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关于集团（股份）公司安全生产信息化管理系统二期</w:t>
      </w:r>
    </w:p>
    <w:p>
      <w:pPr>
        <w:jc w:val="center"/>
        <w:rPr>
          <w:rFonts w:hint="eastAsia"/>
          <w:sz w:val="28"/>
          <w:szCs w:val="28"/>
          <w:lang w:val="en-US" w:eastAsia="zh-CN"/>
        </w:rPr>
      </w:pPr>
      <w:r>
        <w:rPr>
          <w:rFonts w:hint="eastAsia"/>
          <w:sz w:val="28"/>
          <w:szCs w:val="28"/>
          <w:lang w:val="en-US" w:eastAsia="zh-CN"/>
        </w:rPr>
        <w:t>使用情况的报告</w:t>
      </w:r>
    </w:p>
    <w:p>
      <w:pPr>
        <w:rPr>
          <w:rFonts w:hint="eastAsia"/>
          <w:sz w:val="28"/>
          <w:szCs w:val="28"/>
          <w:lang w:val="en-US" w:eastAsia="zh-CN"/>
        </w:rPr>
      </w:pPr>
      <w:r>
        <w:rPr>
          <w:rFonts w:hint="eastAsia"/>
          <w:sz w:val="28"/>
          <w:szCs w:val="28"/>
          <w:lang w:val="en-US" w:eastAsia="zh-CN"/>
        </w:rPr>
        <w:t>集团公司安全生产部：</w:t>
      </w:r>
    </w:p>
    <w:p>
      <w:pPr>
        <w:rPr>
          <w:rFonts w:hint="eastAsia"/>
          <w:sz w:val="28"/>
          <w:szCs w:val="28"/>
          <w:lang w:val="en-US" w:eastAsia="zh-CN"/>
        </w:rPr>
      </w:pPr>
      <w:r>
        <w:rPr>
          <w:rFonts w:hint="eastAsia"/>
          <w:sz w:val="28"/>
          <w:szCs w:val="28"/>
          <w:lang w:val="en-US" w:eastAsia="zh-CN"/>
        </w:rPr>
        <w:t xml:space="preserve">    按照集团公司安发（2017）22号文件要求，公司对安全生产信息化管理系统的使用情况进行了总结，汇报如下：</w:t>
      </w:r>
    </w:p>
    <w:p>
      <w:pPr>
        <w:numPr>
          <w:ilvl w:val="0"/>
          <w:numId w:val="1"/>
        </w:numPr>
        <w:ind w:firstLine="420"/>
        <w:rPr>
          <w:rFonts w:hint="eastAsia"/>
          <w:sz w:val="28"/>
          <w:szCs w:val="28"/>
          <w:lang w:val="en-US" w:eastAsia="zh-CN"/>
        </w:rPr>
      </w:pPr>
      <w:r>
        <w:rPr>
          <w:rFonts w:hint="eastAsia"/>
          <w:sz w:val="28"/>
          <w:szCs w:val="28"/>
          <w:lang w:val="en-US" w:eastAsia="zh-CN"/>
        </w:rPr>
        <w:t>通用功能模块的使用情况</w:t>
      </w:r>
    </w:p>
    <w:p>
      <w:pPr>
        <w:widowControl w:val="0"/>
        <w:numPr>
          <w:ilvl w:val="0"/>
          <w:numId w:val="0"/>
        </w:numPr>
        <w:ind w:firstLine="420"/>
        <w:jc w:val="both"/>
        <w:rPr>
          <w:rFonts w:hint="eastAsia"/>
          <w:sz w:val="28"/>
          <w:szCs w:val="28"/>
          <w:lang w:val="en-US" w:eastAsia="zh-CN"/>
        </w:rPr>
      </w:pPr>
      <w:r>
        <w:rPr>
          <w:rFonts w:hint="eastAsia"/>
          <w:sz w:val="28"/>
          <w:szCs w:val="28"/>
          <w:lang w:val="en-US" w:eastAsia="zh-CN"/>
        </w:rPr>
        <w:t>1、在本部管理模块中，公司目前已能熟练使用项目管理、安全报表等模块，工作报告、安全大检查的各模块也在逐步使用中，绩效评价、职业健康（公司无职业健康危害岗位）、环境保护、安全事故、信息管理等模块还未涉及使用。</w:t>
      </w:r>
    </w:p>
    <w:p>
      <w:pPr>
        <w:widowControl w:val="0"/>
        <w:numPr>
          <w:ilvl w:val="0"/>
          <w:numId w:val="0"/>
        </w:numPr>
        <w:ind w:firstLine="420"/>
        <w:jc w:val="both"/>
        <w:rPr>
          <w:rFonts w:hint="eastAsia"/>
          <w:sz w:val="28"/>
          <w:szCs w:val="28"/>
          <w:lang w:val="en-US" w:eastAsia="zh-CN"/>
        </w:rPr>
      </w:pPr>
      <w:r>
        <w:rPr>
          <w:rFonts w:hint="eastAsia"/>
          <w:sz w:val="28"/>
          <w:szCs w:val="28"/>
          <w:lang w:val="en-US" w:eastAsia="zh-CN"/>
        </w:rPr>
        <w:t>在项目现场模块中，我们已经进行了在文莱桩基施工现场的项目试点工作，由于项目现场的网络环境不好，只有通过传输电子文本资料到公司本部，公司本部指定专人负责上传相关模块所需资料。由于集团公司开发的安全生产信息化管理系统中涉及的专业范围广泛，作业风险程度不同，因此我公司在使用项目现场的模块时发现，有些具体的模块在使用过程中可能会有缺项。比如在出入场管理的模块中，我公司项目实际不可能做到如此精细。在文莱桩基施工项目中，我们能正常使用大多数模块，比如法律法规清单、危险源、环境因素清单、施工方案审查等模块，但对于使用行政管理、职业健康、环境保护在今后的使用过程中，极有可能使用率很低。</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使用过程中发现在危险源辨识与评价模块中，在使用危险源辨识与评价清单的新增功能时，会显示“</w:t>
      </w:r>
      <w:r>
        <w:rPr>
          <w:rFonts w:hint="default"/>
          <w:sz w:val="28"/>
          <w:szCs w:val="28"/>
          <w:lang w:val="en-US" w:eastAsia="zh-CN"/>
        </w:rPr>
        <w:t>职业健康安全危险源辨识与评价版本号还未生成，不能进行操作！</w:t>
      </w:r>
      <w:r>
        <w:rPr>
          <w:rFonts w:hint="eastAsia"/>
          <w:sz w:val="28"/>
          <w:szCs w:val="28"/>
          <w:lang w:val="en-US" w:eastAsia="zh-CN"/>
        </w:rPr>
        <w:t>”的提示，导致不能正常上传。</w:t>
      </w:r>
    </w:p>
    <w:p>
      <w:pPr>
        <w:widowControl w:val="0"/>
        <w:numPr>
          <w:ilvl w:val="0"/>
          <w:numId w:val="2"/>
        </w:numPr>
        <w:ind w:firstLine="420"/>
        <w:jc w:val="both"/>
        <w:rPr>
          <w:rFonts w:hint="eastAsia"/>
          <w:sz w:val="28"/>
          <w:szCs w:val="28"/>
          <w:lang w:val="en-US" w:eastAsia="zh-CN"/>
        </w:rPr>
      </w:pPr>
      <w:r>
        <w:rPr>
          <w:rFonts w:hint="eastAsia"/>
          <w:sz w:val="28"/>
          <w:szCs w:val="28"/>
          <w:lang w:val="en-US" w:eastAsia="zh-CN"/>
        </w:rPr>
        <w:t>使用建议：</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（1）项目现场模块中的“施工方案/审查”模块中的施工方案模块，是否应放在本部管理模块中使用，对于这个模块的应用，感觉在项目现场使用的作用不是很明确。</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2）《安全生产信息化管理系统》项目（二、三期）操作手册，比较注重操作，缺乏各模块的功能描述及模块之间的相互关联说明，我们在推广的过程中，使用操作手册进行培训时效果不佳。建议完善操作手册。</w:t>
      </w:r>
    </w:p>
    <w:p>
      <w:pPr>
        <w:widowControl w:val="0"/>
        <w:numPr>
          <w:ilvl w:val="0"/>
          <w:numId w:val="0"/>
        </w:numPr>
        <w:ind w:firstLine="420"/>
        <w:jc w:val="both"/>
        <w:rPr>
          <w:rFonts w:hint="eastAsia"/>
          <w:sz w:val="28"/>
          <w:szCs w:val="28"/>
          <w:lang w:val="en-US" w:eastAsia="zh-CN"/>
        </w:rPr>
      </w:pPr>
      <w:r>
        <w:rPr>
          <w:rFonts w:hint="eastAsia"/>
          <w:sz w:val="28"/>
          <w:szCs w:val="28"/>
          <w:lang w:val="en-US" w:eastAsia="zh-CN"/>
        </w:rPr>
        <w:t>3、公司安全生产部自2016年11月参加了集团公司的培训会议后，公司非常重视，于12月份组织了内部培训，由软件开发商诺必达软件公司技术开发人员授课。在后续使用过程中，安全生产部作为推广部门，与地基与基础公司的指定人员共同学习操作手册，并及时向软件售后人员请教，基本掌握了软件的使用。</w:t>
      </w:r>
    </w:p>
    <w:p>
      <w:pPr>
        <w:widowControl w:val="0"/>
        <w:numPr>
          <w:ilvl w:val="0"/>
          <w:numId w:val="0"/>
        </w:numPr>
        <w:ind w:firstLine="420"/>
        <w:jc w:val="both"/>
        <w:rPr>
          <w:rFonts w:hint="eastAsia"/>
          <w:sz w:val="28"/>
          <w:szCs w:val="28"/>
          <w:lang w:val="en-US" w:eastAsia="zh-CN"/>
        </w:rPr>
      </w:pPr>
      <w:r>
        <w:rPr>
          <w:rFonts w:hint="eastAsia"/>
          <w:sz w:val="28"/>
          <w:szCs w:val="28"/>
          <w:lang w:val="en-US" w:eastAsia="zh-CN"/>
        </w:rPr>
        <w:t>二、验收相关说明。我公司目前只使用了推广了二期，而且由于公司施工项目较少，目前还未完成一个完整的项目的操作，但也可以借鉴其他公司的使用经验，请集团公司综合考虑是否验收。</w:t>
      </w:r>
    </w:p>
    <w:p>
      <w:pPr>
        <w:widowControl w:val="0"/>
        <w:numPr>
          <w:ilvl w:val="0"/>
          <w:numId w:val="0"/>
        </w:numPr>
        <w:ind w:firstLine="420"/>
        <w:jc w:val="both"/>
        <w:rPr>
          <w:rFonts w:hint="eastAsia"/>
          <w:sz w:val="28"/>
          <w:szCs w:val="28"/>
          <w:lang w:val="en-US" w:eastAsia="zh-CN"/>
        </w:rPr>
      </w:pPr>
      <w:r>
        <w:rPr>
          <w:rFonts w:hint="eastAsia"/>
          <w:sz w:val="28"/>
          <w:szCs w:val="28"/>
          <w:lang w:val="en-US" w:eastAsia="zh-CN"/>
        </w:rPr>
        <w:t>三、我公司未定制个性化功能模块。</w:t>
      </w:r>
    </w:p>
    <w:p>
      <w:pPr>
        <w:widowControl w:val="0"/>
        <w:numPr>
          <w:ilvl w:val="0"/>
          <w:numId w:val="0"/>
        </w:numPr>
        <w:ind w:firstLine="420"/>
        <w:jc w:val="both"/>
        <w:rPr>
          <w:rFonts w:hint="eastAsia"/>
          <w:sz w:val="28"/>
          <w:szCs w:val="28"/>
          <w:lang w:val="en-US" w:eastAsia="zh-CN"/>
        </w:rPr>
      </w:pPr>
    </w:p>
    <w:p>
      <w:pPr>
        <w:widowControl w:val="0"/>
        <w:numPr>
          <w:ilvl w:val="0"/>
          <w:numId w:val="0"/>
        </w:numPr>
        <w:ind w:firstLine="420"/>
        <w:jc w:val="right"/>
        <w:rPr>
          <w:rFonts w:hint="eastAsia"/>
          <w:sz w:val="28"/>
          <w:szCs w:val="28"/>
          <w:lang w:val="en-US" w:eastAsia="zh-CN"/>
        </w:rPr>
      </w:pPr>
      <w:r>
        <w:rPr>
          <w:rFonts w:hint="eastAsia"/>
          <w:sz w:val="28"/>
          <w:szCs w:val="28"/>
          <w:lang w:val="en-US" w:eastAsia="zh-CN"/>
        </w:rPr>
        <w:t>化学工业岩土工程有限公司</w:t>
      </w:r>
    </w:p>
    <w:p>
      <w:pPr>
        <w:widowControl w:val="0"/>
        <w:numPr>
          <w:ilvl w:val="0"/>
          <w:numId w:val="0"/>
        </w:numPr>
        <w:ind w:firstLine="420"/>
        <w:jc w:val="right"/>
        <w:rPr>
          <w:rFonts w:hint="eastAsia"/>
          <w:sz w:val="28"/>
          <w:szCs w:val="28"/>
          <w:lang w:val="en-US" w:eastAsia="zh-CN"/>
        </w:rPr>
      </w:pPr>
      <w:r>
        <w:rPr>
          <w:rFonts w:hint="eastAsia"/>
          <w:sz w:val="28"/>
          <w:szCs w:val="28"/>
          <w:lang w:val="en-US" w:eastAsia="zh-CN"/>
        </w:rPr>
        <w:t>2017年4月13日</w:t>
      </w:r>
    </w:p>
    <w:p>
      <w:pPr>
        <w:numPr>
          <w:ilvl w:val="0"/>
          <w:numId w:val="0"/>
        </w:numPr>
        <w:rPr>
          <w:rFonts w:hint="eastAsia"/>
          <w:lang w:val="en-US" w:eastAsia="zh-CN"/>
        </w:rPr>
      </w:pPr>
      <w:bookmarkStart w:id="0" w:name="_GoBack"/>
      <w:bookmarkEnd w:id="0"/>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FontAwesome">
    <w:altName w:val="RomanS"/>
    <w:panose1 w:val="00000000000000000000"/>
    <w:charset w:val="00"/>
    <w:family w:val="auto"/>
    <w:pitch w:val="default"/>
    <w:sig w:usb0="00000000" w:usb1="00000000" w:usb2="00000000" w:usb3="00000000" w:csb0="00000000" w:csb1="00000000"/>
  </w:font>
  <w:font w:name="FA1317415570">
    <w:altName w:val="RomanS"/>
    <w:panose1 w:val="00000000000000000000"/>
    <w:charset w:val="00"/>
    <w:family w:val="auto"/>
    <w:pitch w:val="default"/>
    <w:sig w:usb0="00000000" w:usb1="00000000" w:usb2="00000000" w:usb3="00000000" w:csb0="00000000" w:csb1="00000000"/>
  </w:font>
  <w:font w:name="Helvetica Neue">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F1038"/>
    <w:multiLevelType w:val="singleLevel"/>
    <w:tmpl w:val="58EF1038"/>
    <w:lvl w:ilvl="0" w:tentative="0">
      <w:start w:val="1"/>
      <w:numFmt w:val="chineseCounting"/>
      <w:suff w:val="nothing"/>
      <w:lvlText w:val="%1、"/>
      <w:lvlJc w:val="left"/>
    </w:lvl>
  </w:abstractNum>
  <w:abstractNum w:abstractNumId="1">
    <w:nsid w:val="58EF3626"/>
    <w:multiLevelType w:val="singleLevel"/>
    <w:tmpl w:val="58EF3626"/>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694D00"/>
    <w:rsid w:val="0BDA6463"/>
    <w:rsid w:val="2FAB1FBE"/>
    <w:rsid w:val="36694D00"/>
    <w:rsid w:val="37747F2C"/>
    <w:rsid w:val="4A3045D6"/>
    <w:rsid w:val="7B795D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2017-04-13T05:08:00Z</dcterms:created>
  <dc:creator>郝军莉</dc:creator>
  <cp:lastModifiedBy>郝军莉</cp:lastModifiedBy>
  <dcterms:modified xsi:type="dcterms:W3CDTF">2017-04-13T08:12:27Z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