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1F" w:rsidRPr="002D37BD" w:rsidRDefault="00234E1F" w:rsidP="00234E1F">
      <w:pPr>
        <w:rPr>
          <w:rFonts w:ascii="Times New Roman" w:eastAsiaTheme="majorEastAsia" w:hAnsi="Times New Roman"/>
          <w:bCs/>
          <w:kern w:val="44"/>
          <w:sz w:val="32"/>
          <w:szCs w:val="32"/>
        </w:rPr>
      </w:pPr>
      <w:r w:rsidRPr="002D37BD">
        <w:rPr>
          <w:rFonts w:ascii="Times New Roman" w:eastAsiaTheme="majorEastAsia" w:hAnsi="Times New Roman"/>
          <w:bCs/>
          <w:kern w:val="44"/>
          <w:sz w:val="32"/>
          <w:szCs w:val="32"/>
        </w:rPr>
        <w:t>附件</w:t>
      </w:r>
    </w:p>
    <w:p w:rsidR="00C423E3" w:rsidRPr="005B1DA7" w:rsidRDefault="00C423E3" w:rsidP="00234E1F">
      <w:pPr>
        <w:spacing w:beforeLines="100" w:before="312" w:afterLines="100" w:after="312"/>
        <w:jc w:val="center"/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</w:pPr>
      <w:r w:rsidRPr="005B1DA7"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  <w:t>安全生产信息化管理系统</w:t>
      </w:r>
      <w:r w:rsidR="005B1DA7" w:rsidRPr="005B1DA7">
        <w:rPr>
          <w:rFonts w:ascii="Times New Roman" w:eastAsiaTheme="majorEastAsia" w:hAnsi="Times New Roman" w:hint="eastAsia"/>
          <w:bCs/>
          <w:w w:val="95"/>
          <w:kern w:val="44"/>
          <w:sz w:val="44"/>
          <w:szCs w:val="44"/>
        </w:rPr>
        <w:t>二期、三期</w:t>
      </w:r>
      <w:r w:rsidRPr="005B1DA7"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  <w:t>测试报告</w:t>
      </w:r>
    </w:p>
    <w:p w:rsidR="0078096F" w:rsidRPr="002D37BD" w:rsidRDefault="0078096F" w:rsidP="00234E1F">
      <w:pPr>
        <w:ind w:firstLineChars="200" w:firstLine="560"/>
        <w:rPr>
          <w:rFonts w:ascii="Times New Roman" w:eastAsiaTheme="minorEastAsia" w:hAnsi="Times New Roman"/>
          <w:b/>
          <w:bCs/>
          <w:color w:val="565656"/>
          <w:kern w:val="44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截至</w:t>
      </w:r>
      <w:r w:rsidRPr="002D37BD">
        <w:rPr>
          <w:rFonts w:ascii="Times New Roman" w:eastAsia="仿宋_GB2312" w:hAnsi="Times New Roman"/>
          <w:sz w:val="28"/>
          <w:szCs w:val="28"/>
        </w:rPr>
        <w:t>201</w:t>
      </w:r>
      <w:r w:rsidR="00840671">
        <w:rPr>
          <w:rFonts w:ascii="Times New Roman" w:eastAsia="仿宋_GB2312" w:hAnsi="Times New Roman" w:hint="eastAsia"/>
          <w:sz w:val="28"/>
          <w:szCs w:val="28"/>
        </w:rPr>
        <w:t>7</w:t>
      </w:r>
      <w:r w:rsidRPr="002D37BD">
        <w:rPr>
          <w:rFonts w:ascii="Times New Roman" w:eastAsia="仿宋_GB2312" w:hAnsi="Times New Roman"/>
          <w:sz w:val="28"/>
          <w:szCs w:val="28"/>
        </w:rPr>
        <w:t>年</w:t>
      </w:r>
      <w:r w:rsidR="0049502A">
        <w:rPr>
          <w:rFonts w:ascii="Times New Roman" w:eastAsia="仿宋_GB2312" w:hAnsi="Times New Roman" w:hint="eastAsia"/>
          <w:sz w:val="28"/>
          <w:szCs w:val="28"/>
        </w:rPr>
        <w:t>7</w:t>
      </w:r>
      <w:r w:rsidRPr="002D37BD">
        <w:rPr>
          <w:rFonts w:ascii="Times New Roman" w:eastAsia="仿宋_GB2312" w:hAnsi="Times New Roman"/>
          <w:sz w:val="28"/>
          <w:szCs w:val="28"/>
        </w:rPr>
        <w:t>月，系统</w:t>
      </w:r>
      <w:r w:rsidR="00840671">
        <w:rPr>
          <w:rFonts w:ascii="Times New Roman" w:eastAsia="仿宋_GB2312" w:hAnsi="Times New Roman" w:hint="eastAsia"/>
          <w:sz w:val="28"/>
          <w:szCs w:val="28"/>
        </w:rPr>
        <w:t>二期、三期</w:t>
      </w:r>
      <w:r w:rsidRPr="002D37BD">
        <w:rPr>
          <w:rFonts w:ascii="Times New Roman" w:eastAsia="仿宋_GB2312" w:hAnsi="Times New Roman"/>
          <w:sz w:val="28"/>
          <w:szCs w:val="28"/>
        </w:rPr>
        <w:t>平台各个功能模块的试运行结果如下：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2977"/>
        <w:gridCol w:w="2693"/>
        <w:gridCol w:w="2268"/>
      </w:tblGrid>
      <w:tr w:rsidR="0078096F" w:rsidRPr="002D37BD" w:rsidTr="00387DD8">
        <w:trPr>
          <w:cantSplit/>
          <w:trHeight w:val="707"/>
        </w:trPr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功能模块名称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有无重大问题或</w:t>
            </w: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BUG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试运行结果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解决情况</w:t>
            </w: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法律法规/标准规范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D6229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="0078096F" w:rsidRPr="002D37BD">
              <w:rPr>
                <w:rFonts w:ascii="Times New Roman"/>
                <w:sz w:val="28"/>
                <w:szCs w:val="28"/>
              </w:rPr>
              <w:t>稳定可靠</w:t>
            </w:r>
          </w:p>
          <w:p w:rsidR="0078096F" w:rsidRPr="002D37BD" w:rsidRDefault="007D6229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bookmarkStart w:id="0" w:name="OLE_LINK1"/>
            <w:bookmarkStart w:id="1" w:name="OLE_LINK2"/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bookmarkEnd w:id="0"/>
            <w:bookmarkEnd w:id="1"/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安全实施计划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8330FC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安全管理规定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现场人员动态管理</w:t>
            </w:r>
          </w:p>
        </w:tc>
        <w:tc>
          <w:tcPr>
            <w:tcW w:w="2977" w:type="dxa"/>
            <w:vAlign w:val="center"/>
          </w:tcPr>
          <w:p w:rsidR="0078096F" w:rsidRPr="000E5A99" w:rsidRDefault="00D06454" w:rsidP="00D0645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1.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人员信息与项目用户</w:t>
            </w:r>
            <w:r w:rsidR="003912AE">
              <w:rPr>
                <w:rFonts w:ascii="Times New Roman" w:eastAsia="仿宋_GB2312" w:hAnsi="Times New Roman" w:hint="eastAsia"/>
                <w:sz w:val="24"/>
              </w:rPr>
              <w:t>信息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无法实现共享，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导致部分信息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重复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输入，增大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工作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量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  <w:p w:rsidR="000531EB" w:rsidRPr="000E5A99" w:rsidRDefault="00D06454" w:rsidP="00FE6C41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2.</w:t>
            </w:r>
            <w:r w:rsidR="000531EB" w:rsidRPr="000E5A99">
              <w:rPr>
                <w:rFonts w:ascii="Times New Roman" w:eastAsia="仿宋_GB2312" w:hAnsi="Times New Roman" w:hint="eastAsia"/>
                <w:sz w:val="24"/>
              </w:rPr>
              <w:t>人工时月报数据提取过程逻辑</w:t>
            </w:r>
            <w:r w:rsidR="00084F8A">
              <w:rPr>
                <w:rFonts w:ascii="Times New Roman" w:eastAsia="仿宋_GB2312" w:hAnsi="Times New Roman" w:hint="eastAsia"/>
                <w:sz w:val="24"/>
              </w:rPr>
              <w:t>不明</w:t>
            </w:r>
            <w:r w:rsidR="000531EB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0531EB" w:rsidP="00F02A10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已将相关问题修改要求反馈给诺比达公司完善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，暂未解决。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教育培训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资质审核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lastRenderedPageBreak/>
              <w:t>作业许可管理</w:t>
            </w:r>
          </w:p>
        </w:tc>
        <w:tc>
          <w:tcPr>
            <w:tcW w:w="2977" w:type="dxa"/>
            <w:vAlign w:val="center"/>
          </w:tcPr>
          <w:p w:rsidR="0049502A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危险源辨识与评价</w:t>
            </w:r>
          </w:p>
        </w:tc>
        <w:tc>
          <w:tcPr>
            <w:tcW w:w="2977" w:type="dxa"/>
            <w:vAlign w:val="center"/>
          </w:tcPr>
          <w:p w:rsidR="0049502A" w:rsidRPr="000E5A99" w:rsidRDefault="00C70F03" w:rsidP="00D0645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1.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环境因素识别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板块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能源资源</w:t>
            </w:r>
            <w:proofErr w:type="gramStart"/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类评价</w:t>
            </w:r>
            <w:proofErr w:type="gramEnd"/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部分缺少原始数据，需完善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数据库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  <w:p w:rsidR="00D06454" w:rsidRPr="000E5A99" w:rsidRDefault="00D06454" w:rsidP="00C70F03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</w:t>
            </w:r>
            <w:r w:rsidR="00C70F03">
              <w:rPr>
                <w:rFonts w:ascii="Times New Roman" w:eastAsia="仿宋_GB2312" w:hAnsi="Times New Roman" w:hint="eastAsia"/>
                <w:sz w:val="24"/>
              </w:rPr>
              <w:t>.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对于识别出的重要环境因素，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尚未实现自动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提醒。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D06454" w:rsidP="000E5A99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1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.</w:t>
            </w:r>
            <w:proofErr w:type="gramStart"/>
            <w:r w:rsidRPr="000E5A99">
              <w:rPr>
                <w:rFonts w:ascii="Times New Roman" w:eastAsia="仿宋_GB2312" w:hAnsi="Times New Roman" w:hint="eastAsia"/>
                <w:sz w:val="24"/>
              </w:rPr>
              <w:t>请软件</w:t>
            </w:r>
            <w:proofErr w:type="gramEnd"/>
            <w:r w:rsidRPr="000E5A99">
              <w:rPr>
                <w:rFonts w:ascii="Times New Roman" w:eastAsia="仿宋_GB2312" w:hAnsi="Times New Roman" w:hint="eastAsia"/>
                <w:sz w:val="24"/>
              </w:rPr>
              <w:t>公司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与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集团公司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沟通决定数据库是由集团公司</w:t>
            </w:r>
            <w:r w:rsidR="003912AE">
              <w:rPr>
                <w:rFonts w:ascii="Times New Roman" w:eastAsia="仿宋_GB2312" w:hAnsi="Times New Roman" w:hint="eastAsia"/>
                <w:sz w:val="24"/>
              </w:rPr>
              <w:t>统一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完善，还是各家子公司自行解决。</w:t>
            </w:r>
          </w:p>
          <w:p w:rsidR="00D06454" w:rsidRPr="000E5A99" w:rsidRDefault="00D06454" w:rsidP="0063127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.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可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参照重大危险源的提示方式在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风险提示模块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对重要环境因素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进行</w:t>
            </w:r>
            <w:r w:rsidR="0071540C">
              <w:rPr>
                <w:rFonts w:ascii="Times New Roman" w:eastAsia="仿宋_GB2312" w:hAnsi="Times New Roman" w:hint="eastAsia"/>
                <w:sz w:val="24"/>
              </w:rPr>
              <w:t>提示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施工方案/审查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安全检查管理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63127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检查项目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项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默认只能从公共资源内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抽取一次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（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具体</w:t>
            </w:r>
            <w:r w:rsidR="00350A7C" w:rsidRPr="000E5A99">
              <w:rPr>
                <w:rFonts w:ascii="Times New Roman" w:eastAsia="仿宋_GB2312" w:hAnsi="Times New Roman" w:hint="eastAsia"/>
                <w:sz w:val="24"/>
              </w:rPr>
              <w:t>检查项目是在公共</w:t>
            </w:r>
            <w:r w:rsidR="00606741">
              <w:rPr>
                <w:rFonts w:ascii="Times New Roman" w:eastAsia="仿宋_GB2312" w:hAnsi="Times New Roman" w:hint="eastAsia"/>
                <w:sz w:val="24"/>
              </w:rPr>
              <w:t>资源内进行</w:t>
            </w:r>
            <w:r w:rsidR="00350A7C" w:rsidRPr="000E5A99">
              <w:rPr>
                <w:rFonts w:ascii="Times New Roman" w:eastAsia="仿宋_GB2312" w:hAnsi="Times New Roman" w:hint="eastAsia"/>
                <w:sz w:val="24"/>
              </w:rPr>
              <w:t>预设，每个项目在进行初始化设置时需要从公共资源库进行数据抽取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），当公共资源内数据发生变化时，项目无法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再次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更新检查项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0E5A99" w:rsidP="003912AE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建议修改为可多次抽取，保证公共资源更新后项目可以同步更新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，保证数据的有效性。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（已提出，暂未解决）</w:t>
            </w:r>
          </w:p>
        </w:tc>
        <w:bookmarkStart w:id="2" w:name="_GoBack"/>
        <w:bookmarkEnd w:id="2"/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应急响应管理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奖惩管理</w:t>
            </w:r>
          </w:p>
        </w:tc>
        <w:tc>
          <w:tcPr>
            <w:tcW w:w="2977" w:type="dxa"/>
            <w:vAlign w:val="center"/>
          </w:tcPr>
          <w:p w:rsidR="0049502A" w:rsidRPr="000E5A99" w:rsidRDefault="00FC15A7" w:rsidP="00FC15A7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目前各单位均有较多涉外项目，软件</w:t>
            </w:r>
            <w:r w:rsidR="000E5A99" w:rsidRPr="000E5A99">
              <w:rPr>
                <w:rFonts w:ascii="Times New Roman" w:eastAsia="仿宋_GB2312" w:hAnsi="Times New Roman" w:hint="eastAsia"/>
                <w:sz w:val="24"/>
              </w:rPr>
              <w:t>奖惩管理部分币种</w:t>
            </w:r>
            <w:r>
              <w:rPr>
                <w:rFonts w:ascii="Times New Roman" w:eastAsia="仿宋_GB2312" w:hAnsi="Times New Roman" w:hint="eastAsia"/>
                <w:sz w:val="24"/>
              </w:rPr>
              <w:t>只包含</w:t>
            </w:r>
            <w:r w:rsidR="000E5A99" w:rsidRPr="000E5A99">
              <w:rPr>
                <w:rFonts w:ascii="Times New Roman" w:eastAsia="仿宋_GB2312" w:hAnsi="Times New Roman" w:hint="eastAsia"/>
                <w:sz w:val="24"/>
              </w:rPr>
              <w:t>人民币，</w:t>
            </w:r>
            <w:r>
              <w:rPr>
                <w:rFonts w:ascii="Times New Roman" w:eastAsia="仿宋_GB2312" w:hAnsi="Times New Roman" w:hint="eastAsia"/>
                <w:sz w:val="24"/>
              </w:rPr>
              <w:t>与项目实际情况不符。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FC15A7" w:rsidP="00FC15A7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建议</w:t>
            </w:r>
            <w:r>
              <w:rPr>
                <w:rFonts w:ascii="Times New Roman" w:eastAsia="仿宋_GB2312" w:hAnsi="Times New Roman" w:hint="eastAsia"/>
                <w:sz w:val="24"/>
              </w:rPr>
              <w:t>两种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修改</w:t>
            </w:r>
            <w:r>
              <w:rPr>
                <w:rFonts w:ascii="Times New Roman" w:eastAsia="仿宋_GB2312" w:hAnsi="Times New Roman" w:hint="eastAsia"/>
                <w:sz w:val="24"/>
              </w:rPr>
              <w:t>方式：</w:t>
            </w:r>
            <w:r w:rsidRPr="00FC15A7">
              <w:rPr>
                <w:rFonts w:ascii="Times New Roman" w:eastAsia="仿宋_GB2312" w:hAnsi="Times New Roman" w:hint="eastAsia"/>
                <w:sz w:val="24"/>
              </w:rPr>
              <w:t>①</w:t>
            </w:r>
            <w:r>
              <w:rPr>
                <w:rFonts w:ascii="Times New Roman" w:eastAsia="仿宋_GB2312" w:hAnsi="Times New Roman" w:hint="eastAsia"/>
                <w:sz w:val="24"/>
              </w:rPr>
              <w:t>改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为多币种</w:t>
            </w:r>
            <w:r>
              <w:rPr>
                <w:rFonts w:ascii="Times New Roman" w:eastAsia="仿宋_GB2312" w:hAnsi="Times New Roman" w:hint="eastAsia"/>
                <w:sz w:val="24"/>
              </w:rPr>
              <w:t>可选；</w:t>
            </w:r>
            <w:r w:rsidRPr="00FC15A7">
              <w:rPr>
                <w:rFonts w:ascii="Times New Roman" w:eastAsia="仿宋_GB2312" w:hAnsi="Times New Roman" w:hint="eastAsia"/>
                <w:sz w:val="24"/>
              </w:rPr>
              <w:t>②</w:t>
            </w:r>
            <w:r>
              <w:rPr>
                <w:rFonts w:ascii="Times New Roman" w:eastAsia="仿宋_GB2312" w:hAnsi="Times New Roman" w:hint="eastAsia"/>
                <w:sz w:val="24"/>
              </w:rPr>
              <w:t>币种处设置</w:t>
            </w:r>
            <w:r w:rsidR="00B760D4">
              <w:rPr>
                <w:rFonts w:ascii="Times New Roman" w:eastAsia="仿宋_GB2312" w:hAnsi="Times New Roman" w:hint="eastAsia"/>
                <w:sz w:val="24"/>
              </w:rPr>
              <w:t>成</w:t>
            </w:r>
            <w:r>
              <w:rPr>
                <w:rFonts w:ascii="Times New Roman" w:eastAsia="仿宋_GB2312" w:hAnsi="Times New Roman" w:hint="eastAsia"/>
                <w:sz w:val="24"/>
              </w:rPr>
              <w:t>可编辑文本框。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（已提出，暂未解决）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会议管理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出入场管理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lastRenderedPageBreak/>
              <w:t>安全投入费用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安全物资管理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行政管理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职业健康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环境保护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事故处理/预防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绩效评价管理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管理工作报告</w:t>
            </w:r>
          </w:p>
        </w:tc>
        <w:tc>
          <w:tcPr>
            <w:tcW w:w="2977" w:type="dxa"/>
            <w:vAlign w:val="center"/>
          </w:tcPr>
          <w:p w:rsidR="0049502A" w:rsidRPr="000E5A99" w:rsidRDefault="009A1B3D" w:rsidP="00D649BC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HSE</w:t>
            </w:r>
            <w:r>
              <w:rPr>
                <w:rFonts w:ascii="Times New Roman" w:eastAsia="仿宋_GB2312" w:hAnsi="Times New Roman" w:hint="eastAsia"/>
                <w:sz w:val="24"/>
              </w:rPr>
              <w:t>月报部分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的</w:t>
            </w:r>
            <w:r>
              <w:rPr>
                <w:rFonts w:ascii="Times New Roman" w:eastAsia="仿宋_GB2312" w:hAnsi="Times New Roman" w:hint="eastAsia"/>
                <w:sz w:val="24"/>
              </w:rPr>
              <w:t>数据自动提取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功能</w:t>
            </w:r>
            <w:r>
              <w:rPr>
                <w:rFonts w:ascii="Times New Roman" w:eastAsia="仿宋_GB2312" w:hAnsi="Times New Roman" w:hint="eastAsia"/>
                <w:sz w:val="24"/>
              </w:rPr>
              <w:t>存在逻辑错误，如人力投入、管理绩效数据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统计等内容</w:t>
            </w:r>
            <w:r>
              <w:rPr>
                <w:rFonts w:ascii="Times New Roman" w:eastAsia="仿宋_GB2312" w:hAnsi="Times New Roman" w:hint="eastAsia"/>
                <w:sz w:val="24"/>
              </w:rPr>
              <w:t>均与实际</w:t>
            </w:r>
            <w:r w:rsidR="008A34AE">
              <w:rPr>
                <w:rFonts w:ascii="Times New Roman" w:eastAsia="仿宋_GB2312" w:hAnsi="Times New Roman" w:hint="eastAsia"/>
                <w:sz w:val="24"/>
              </w:rPr>
              <w:t>情况</w:t>
            </w:r>
            <w:r>
              <w:rPr>
                <w:rFonts w:ascii="Times New Roman" w:eastAsia="仿宋_GB2312" w:hAnsi="Times New Roman" w:hint="eastAsia"/>
                <w:sz w:val="24"/>
              </w:rPr>
              <w:t>不符，另外，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月报部分</w:t>
            </w:r>
            <w:r>
              <w:rPr>
                <w:rFonts w:ascii="Times New Roman" w:eastAsia="仿宋_GB2312" w:hAnsi="Times New Roman" w:hint="eastAsia"/>
                <w:sz w:val="24"/>
              </w:rPr>
              <w:t>还存在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系统</w:t>
            </w:r>
            <w:r>
              <w:rPr>
                <w:rFonts w:ascii="Times New Roman" w:eastAsia="仿宋_GB2312" w:hAnsi="Times New Roman" w:hint="eastAsia"/>
                <w:sz w:val="24"/>
              </w:rPr>
              <w:t>闪退的问题。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安全信息管理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2D37BD">
              <w:t>系统设置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lastRenderedPageBreak/>
              <w:t>巡检登记</w:t>
            </w:r>
          </w:p>
        </w:tc>
        <w:tc>
          <w:tcPr>
            <w:tcW w:w="2977" w:type="dxa"/>
            <w:vAlign w:val="center"/>
          </w:tcPr>
          <w:p w:rsidR="00B27CAC" w:rsidRPr="000E5A99" w:rsidRDefault="006553C7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巡检督查</w:t>
            </w:r>
          </w:p>
        </w:tc>
        <w:tc>
          <w:tcPr>
            <w:tcW w:w="2977" w:type="dxa"/>
            <w:vAlign w:val="center"/>
          </w:tcPr>
          <w:p w:rsidR="00B27CAC" w:rsidRPr="000E5A99" w:rsidRDefault="00B61B7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统计分析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资质预警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2D37BD" w:rsidRDefault="00B27CAC" w:rsidP="00E9781D">
            <w:pPr>
              <w:adjustRightInd w:val="0"/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特殊作业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2D37BD" w:rsidRDefault="00B27CAC" w:rsidP="00E9781D">
            <w:pPr>
              <w:adjustRightInd w:val="0"/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</w:tbl>
    <w:p w:rsidR="0078096F" w:rsidRPr="002D37BD" w:rsidRDefault="0078096F" w:rsidP="003F233E">
      <w:pPr>
        <w:widowControl/>
        <w:spacing w:line="520" w:lineRule="exact"/>
        <w:jc w:val="left"/>
        <w:rPr>
          <w:rFonts w:ascii="Times New Roman" w:eastAsiaTheme="minorEastAsia" w:hAnsi="Times New Roman"/>
          <w:color w:val="565656"/>
          <w:kern w:val="0"/>
          <w:sz w:val="28"/>
          <w:szCs w:val="28"/>
        </w:rPr>
      </w:pPr>
    </w:p>
    <w:p w:rsidR="005E4847" w:rsidRPr="002D37BD" w:rsidRDefault="00F941B9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系统使用部门</w:t>
      </w:r>
      <w:r w:rsidR="00C423E3" w:rsidRPr="002D37BD">
        <w:rPr>
          <w:rFonts w:ascii="Times New Roman" w:eastAsia="仿宋_GB2312" w:hAnsi="Times New Roman"/>
          <w:sz w:val="28"/>
          <w:szCs w:val="28"/>
        </w:rPr>
        <w:t>测试人签字：</w:t>
      </w: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公司盖章：</w:t>
      </w: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时间：</w:t>
      </w:r>
    </w:p>
    <w:sectPr w:rsidR="00C423E3" w:rsidRPr="002D37BD" w:rsidSect="005E48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833" w:rsidRDefault="002B0833" w:rsidP="00387DD8">
      <w:r>
        <w:separator/>
      </w:r>
    </w:p>
  </w:endnote>
  <w:endnote w:type="continuationSeparator" w:id="0">
    <w:p w:rsidR="002B0833" w:rsidRDefault="002B0833" w:rsidP="0038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780105"/>
      <w:docPartObj>
        <w:docPartGallery w:val="Page Numbers (Bottom of Page)"/>
        <w:docPartUnique/>
      </w:docPartObj>
    </w:sdtPr>
    <w:sdtEndPr/>
    <w:sdtContent>
      <w:p w:rsidR="00462EAE" w:rsidRDefault="00462E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2AE" w:rsidRPr="003912AE">
          <w:rPr>
            <w:noProof/>
            <w:lang w:val="zh-CN"/>
          </w:rPr>
          <w:t>2</w:t>
        </w:r>
        <w:r>
          <w:fldChar w:fldCharType="end"/>
        </w:r>
      </w:p>
    </w:sdtContent>
  </w:sdt>
  <w:p w:rsidR="00462EAE" w:rsidRDefault="00462E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833" w:rsidRDefault="002B0833" w:rsidP="00387DD8">
      <w:r>
        <w:separator/>
      </w:r>
    </w:p>
  </w:footnote>
  <w:footnote w:type="continuationSeparator" w:id="0">
    <w:p w:rsidR="002B0833" w:rsidRDefault="002B0833" w:rsidP="0038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DD8" w:rsidRDefault="00387DD8" w:rsidP="00387DD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FBC"/>
    <w:multiLevelType w:val="hybridMultilevel"/>
    <w:tmpl w:val="543A9F42"/>
    <w:lvl w:ilvl="0" w:tplc="34424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6F"/>
    <w:rsid w:val="0000211B"/>
    <w:rsid w:val="00005B1F"/>
    <w:rsid w:val="000067BF"/>
    <w:rsid w:val="00015501"/>
    <w:rsid w:val="000246C8"/>
    <w:rsid w:val="00037CC3"/>
    <w:rsid w:val="000531EB"/>
    <w:rsid w:val="00054E61"/>
    <w:rsid w:val="00064835"/>
    <w:rsid w:val="00064CBD"/>
    <w:rsid w:val="0007270C"/>
    <w:rsid w:val="00073283"/>
    <w:rsid w:val="00084F8A"/>
    <w:rsid w:val="000864CA"/>
    <w:rsid w:val="00086D81"/>
    <w:rsid w:val="0009075F"/>
    <w:rsid w:val="00094647"/>
    <w:rsid w:val="000A7EE2"/>
    <w:rsid w:val="000B1B9F"/>
    <w:rsid w:val="000B7547"/>
    <w:rsid w:val="000C150C"/>
    <w:rsid w:val="000C6B08"/>
    <w:rsid w:val="000D6751"/>
    <w:rsid w:val="000E5A99"/>
    <w:rsid w:val="000E77F9"/>
    <w:rsid w:val="000F05D5"/>
    <w:rsid w:val="000F27EB"/>
    <w:rsid w:val="000F568F"/>
    <w:rsid w:val="000F63F8"/>
    <w:rsid w:val="000F7D81"/>
    <w:rsid w:val="0010029C"/>
    <w:rsid w:val="00100E83"/>
    <w:rsid w:val="00100EB4"/>
    <w:rsid w:val="00107F5E"/>
    <w:rsid w:val="00112588"/>
    <w:rsid w:val="00112C91"/>
    <w:rsid w:val="00117D4A"/>
    <w:rsid w:val="001309B7"/>
    <w:rsid w:val="00136A14"/>
    <w:rsid w:val="001413D6"/>
    <w:rsid w:val="00145E85"/>
    <w:rsid w:val="00151647"/>
    <w:rsid w:val="00152BC9"/>
    <w:rsid w:val="00153126"/>
    <w:rsid w:val="00153AFA"/>
    <w:rsid w:val="00165AAA"/>
    <w:rsid w:val="001715DC"/>
    <w:rsid w:val="00184CB4"/>
    <w:rsid w:val="0019566F"/>
    <w:rsid w:val="001A2C39"/>
    <w:rsid w:val="001A3257"/>
    <w:rsid w:val="001B6C8E"/>
    <w:rsid w:val="001B7695"/>
    <w:rsid w:val="001C1664"/>
    <w:rsid w:val="001C4E2E"/>
    <w:rsid w:val="001C5AE6"/>
    <w:rsid w:val="001C6C03"/>
    <w:rsid w:val="001D6255"/>
    <w:rsid w:val="00201300"/>
    <w:rsid w:val="002038E7"/>
    <w:rsid w:val="00217298"/>
    <w:rsid w:val="00223A76"/>
    <w:rsid w:val="00234E1F"/>
    <w:rsid w:val="00240EF3"/>
    <w:rsid w:val="002412AC"/>
    <w:rsid w:val="00244528"/>
    <w:rsid w:val="00260E9A"/>
    <w:rsid w:val="00263273"/>
    <w:rsid w:val="002633CE"/>
    <w:rsid w:val="0026653C"/>
    <w:rsid w:val="00267A9A"/>
    <w:rsid w:val="00273B08"/>
    <w:rsid w:val="00281931"/>
    <w:rsid w:val="00290F4E"/>
    <w:rsid w:val="00291C70"/>
    <w:rsid w:val="002A5FFC"/>
    <w:rsid w:val="002A7762"/>
    <w:rsid w:val="002B0833"/>
    <w:rsid w:val="002B6D55"/>
    <w:rsid w:val="002C0A60"/>
    <w:rsid w:val="002C65DF"/>
    <w:rsid w:val="002D37BD"/>
    <w:rsid w:val="002D4C43"/>
    <w:rsid w:val="003014BF"/>
    <w:rsid w:val="003046BA"/>
    <w:rsid w:val="00305AD1"/>
    <w:rsid w:val="003104E8"/>
    <w:rsid w:val="00315B94"/>
    <w:rsid w:val="00323AF8"/>
    <w:rsid w:val="00325217"/>
    <w:rsid w:val="00326231"/>
    <w:rsid w:val="00333AE1"/>
    <w:rsid w:val="00334A8D"/>
    <w:rsid w:val="003357A2"/>
    <w:rsid w:val="00350A7C"/>
    <w:rsid w:val="00372C33"/>
    <w:rsid w:val="0037302C"/>
    <w:rsid w:val="00375DE6"/>
    <w:rsid w:val="00376CA5"/>
    <w:rsid w:val="00387DD8"/>
    <w:rsid w:val="003912AE"/>
    <w:rsid w:val="0039188B"/>
    <w:rsid w:val="00392465"/>
    <w:rsid w:val="003A46EF"/>
    <w:rsid w:val="003A7F8E"/>
    <w:rsid w:val="003C0265"/>
    <w:rsid w:val="003C1C87"/>
    <w:rsid w:val="003C38B5"/>
    <w:rsid w:val="003D6051"/>
    <w:rsid w:val="003E27C2"/>
    <w:rsid w:val="003F233E"/>
    <w:rsid w:val="003F34C8"/>
    <w:rsid w:val="004017EB"/>
    <w:rsid w:val="0040222D"/>
    <w:rsid w:val="004038B4"/>
    <w:rsid w:val="00410DD0"/>
    <w:rsid w:val="00417D57"/>
    <w:rsid w:val="00426AA3"/>
    <w:rsid w:val="00426AE0"/>
    <w:rsid w:val="00431868"/>
    <w:rsid w:val="0043309D"/>
    <w:rsid w:val="00442FE6"/>
    <w:rsid w:val="004448FE"/>
    <w:rsid w:val="0045434D"/>
    <w:rsid w:val="004604C9"/>
    <w:rsid w:val="004607AA"/>
    <w:rsid w:val="00461BA6"/>
    <w:rsid w:val="00462EAE"/>
    <w:rsid w:val="00467CF7"/>
    <w:rsid w:val="00472905"/>
    <w:rsid w:val="00472A41"/>
    <w:rsid w:val="004833F3"/>
    <w:rsid w:val="0049502A"/>
    <w:rsid w:val="004951E8"/>
    <w:rsid w:val="004A6DE2"/>
    <w:rsid w:val="004B10D3"/>
    <w:rsid w:val="004C5836"/>
    <w:rsid w:val="004C66F6"/>
    <w:rsid w:val="004F6DD4"/>
    <w:rsid w:val="0050010D"/>
    <w:rsid w:val="00501A8F"/>
    <w:rsid w:val="005030D5"/>
    <w:rsid w:val="0050570D"/>
    <w:rsid w:val="00507D71"/>
    <w:rsid w:val="0051097F"/>
    <w:rsid w:val="005247E6"/>
    <w:rsid w:val="005349C3"/>
    <w:rsid w:val="00535432"/>
    <w:rsid w:val="00537E0B"/>
    <w:rsid w:val="00544D02"/>
    <w:rsid w:val="0054744C"/>
    <w:rsid w:val="0055490C"/>
    <w:rsid w:val="00565737"/>
    <w:rsid w:val="0057405A"/>
    <w:rsid w:val="0058323D"/>
    <w:rsid w:val="005916C1"/>
    <w:rsid w:val="005A57C6"/>
    <w:rsid w:val="005A65B9"/>
    <w:rsid w:val="005B1DA7"/>
    <w:rsid w:val="005C0298"/>
    <w:rsid w:val="005C4D4A"/>
    <w:rsid w:val="005C7920"/>
    <w:rsid w:val="005D5543"/>
    <w:rsid w:val="005E4847"/>
    <w:rsid w:val="006011DB"/>
    <w:rsid w:val="00606741"/>
    <w:rsid w:val="006104CA"/>
    <w:rsid w:val="00613D2F"/>
    <w:rsid w:val="0062094C"/>
    <w:rsid w:val="00631274"/>
    <w:rsid w:val="00633B82"/>
    <w:rsid w:val="00635133"/>
    <w:rsid w:val="00635776"/>
    <w:rsid w:val="00641DC2"/>
    <w:rsid w:val="0065013F"/>
    <w:rsid w:val="0065079B"/>
    <w:rsid w:val="00651F5B"/>
    <w:rsid w:val="006553C7"/>
    <w:rsid w:val="00664E5F"/>
    <w:rsid w:val="006653E0"/>
    <w:rsid w:val="00667DBE"/>
    <w:rsid w:val="00670B6F"/>
    <w:rsid w:val="00671FBD"/>
    <w:rsid w:val="00672574"/>
    <w:rsid w:val="00676CF1"/>
    <w:rsid w:val="0069413B"/>
    <w:rsid w:val="00696FB9"/>
    <w:rsid w:val="006A471A"/>
    <w:rsid w:val="006B4140"/>
    <w:rsid w:val="006B78B1"/>
    <w:rsid w:val="006E2C75"/>
    <w:rsid w:val="007137BD"/>
    <w:rsid w:val="0071540C"/>
    <w:rsid w:val="0072759B"/>
    <w:rsid w:val="0073549A"/>
    <w:rsid w:val="00735FD4"/>
    <w:rsid w:val="007407EB"/>
    <w:rsid w:val="007409E6"/>
    <w:rsid w:val="00752144"/>
    <w:rsid w:val="007542AA"/>
    <w:rsid w:val="0078096F"/>
    <w:rsid w:val="00785C28"/>
    <w:rsid w:val="00790DEF"/>
    <w:rsid w:val="00794BB7"/>
    <w:rsid w:val="007963A1"/>
    <w:rsid w:val="007A3F1F"/>
    <w:rsid w:val="007D1756"/>
    <w:rsid w:val="007D37D9"/>
    <w:rsid w:val="007D6229"/>
    <w:rsid w:val="007E28D5"/>
    <w:rsid w:val="007E6889"/>
    <w:rsid w:val="007F2B96"/>
    <w:rsid w:val="007F4A62"/>
    <w:rsid w:val="008052A4"/>
    <w:rsid w:val="008137DB"/>
    <w:rsid w:val="008149AD"/>
    <w:rsid w:val="00815242"/>
    <w:rsid w:val="00824DF7"/>
    <w:rsid w:val="008330FC"/>
    <w:rsid w:val="00840671"/>
    <w:rsid w:val="00861152"/>
    <w:rsid w:val="00862FC1"/>
    <w:rsid w:val="008677CC"/>
    <w:rsid w:val="00892AEC"/>
    <w:rsid w:val="00894509"/>
    <w:rsid w:val="00896E9E"/>
    <w:rsid w:val="008A34AE"/>
    <w:rsid w:val="008A6F5F"/>
    <w:rsid w:val="008A7E4A"/>
    <w:rsid w:val="008B45F4"/>
    <w:rsid w:val="008B47D6"/>
    <w:rsid w:val="008C0484"/>
    <w:rsid w:val="008D1715"/>
    <w:rsid w:val="008D3A0E"/>
    <w:rsid w:val="008D5FB6"/>
    <w:rsid w:val="008D6451"/>
    <w:rsid w:val="008E061F"/>
    <w:rsid w:val="00912857"/>
    <w:rsid w:val="00920146"/>
    <w:rsid w:val="00920322"/>
    <w:rsid w:val="00921217"/>
    <w:rsid w:val="00924185"/>
    <w:rsid w:val="00930F0B"/>
    <w:rsid w:val="00936567"/>
    <w:rsid w:val="00955950"/>
    <w:rsid w:val="009661D2"/>
    <w:rsid w:val="00972A1D"/>
    <w:rsid w:val="0097443A"/>
    <w:rsid w:val="009815EA"/>
    <w:rsid w:val="00985AE3"/>
    <w:rsid w:val="009A1B3D"/>
    <w:rsid w:val="009A7CF2"/>
    <w:rsid w:val="009B2A0F"/>
    <w:rsid w:val="009B3EFA"/>
    <w:rsid w:val="009D54C9"/>
    <w:rsid w:val="00A07C64"/>
    <w:rsid w:val="00A269DB"/>
    <w:rsid w:val="00A36D3E"/>
    <w:rsid w:val="00A46AC6"/>
    <w:rsid w:val="00A52813"/>
    <w:rsid w:val="00A53D85"/>
    <w:rsid w:val="00A65161"/>
    <w:rsid w:val="00A67D57"/>
    <w:rsid w:val="00A72C33"/>
    <w:rsid w:val="00A73991"/>
    <w:rsid w:val="00A804A5"/>
    <w:rsid w:val="00A85257"/>
    <w:rsid w:val="00A85462"/>
    <w:rsid w:val="00A9380B"/>
    <w:rsid w:val="00AA0959"/>
    <w:rsid w:val="00AA7BF6"/>
    <w:rsid w:val="00AB4E4B"/>
    <w:rsid w:val="00AC51A0"/>
    <w:rsid w:val="00AC5A1D"/>
    <w:rsid w:val="00AC66E2"/>
    <w:rsid w:val="00AC67A9"/>
    <w:rsid w:val="00AC7B00"/>
    <w:rsid w:val="00AD0338"/>
    <w:rsid w:val="00AF0A86"/>
    <w:rsid w:val="00AF34FF"/>
    <w:rsid w:val="00AF502C"/>
    <w:rsid w:val="00B21BB8"/>
    <w:rsid w:val="00B27CAC"/>
    <w:rsid w:val="00B30B3C"/>
    <w:rsid w:val="00B31755"/>
    <w:rsid w:val="00B32060"/>
    <w:rsid w:val="00B43026"/>
    <w:rsid w:val="00B61B79"/>
    <w:rsid w:val="00B649C6"/>
    <w:rsid w:val="00B67406"/>
    <w:rsid w:val="00B70E81"/>
    <w:rsid w:val="00B760D4"/>
    <w:rsid w:val="00B76197"/>
    <w:rsid w:val="00B84E38"/>
    <w:rsid w:val="00B95A94"/>
    <w:rsid w:val="00B96053"/>
    <w:rsid w:val="00BA5AAC"/>
    <w:rsid w:val="00BB41A2"/>
    <w:rsid w:val="00BB5E06"/>
    <w:rsid w:val="00BD0DBD"/>
    <w:rsid w:val="00BD349F"/>
    <w:rsid w:val="00BF4A17"/>
    <w:rsid w:val="00BF72A0"/>
    <w:rsid w:val="00C04763"/>
    <w:rsid w:val="00C15046"/>
    <w:rsid w:val="00C37B00"/>
    <w:rsid w:val="00C423E3"/>
    <w:rsid w:val="00C43AF7"/>
    <w:rsid w:val="00C44DFC"/>
    <w:rsid w:val="00C477E5"/>
    <w:rsid w:val="00C516E9"/>
    <w:rsid w:val="00C5449D"/>
    <w:rsid w:val="00C67B17"/>
    <w:rsid w:val="00C70F03"/>
    <w:rsid w:val="00C71553"/>
    <w:rsid w:val="00C813D6"/>
    <w:rsid w:val="00C839D5"/>
    <w:rsid w:val="00C910A6"/>
    <w:rsid w:val="00C93039"/>
    <w:rsid w:val="00CC7E17"/>
    <w:rsid w:val="00CE3F8B"/>
    <w:rsid w:val="00CE49F1"/>
    <w:rsid w:val="00D06454"/>
    <w:rsid w:val="00D22E7F"/>
    <w:rsid w:val="00D25D8F"/>
    <w:rsid w:val="00D26C71"/>
    <w:rsid w:val="00D30FF6"/>
    <w:rsid w:val="00D3170A"/>
    <w:rsid w:val="00D43D72"/>
    <w:rsid w:val="00D45385"/>
    <w:rsid w:val="00D57091"/>
    <w:rsid w:val="00D649BC"/>
    <w:rsid w:val="00D673CF"/>
    <w:rsid w:val="00D705CC"/>
    <w:rsid w:val="00D71FD9"/>
    <w:rsid w:val="00D731F3"/>
    <w:rsid w:val="00D763F2"/>
    <w:rsid w:val="00D76471"/>
    <w:rsid w:val="00D83379"/>
    <w:rsid w:val="00D843E2"/>
    <w:rsid w:val="00D85E6B"/>
    <w:rsid w:val="00D8716A"/>
    <w:rsid w:val="00D9654D"/>
    <w:rsid w:val="00DA7F99"/>
    <w:rsid w:val="00DB2CD1"/>
    <w:rsid w:val="00DB3B64"/>
    <w:rsid w:val="00DB655F"/>
    <w:rsid w:val="00DB6FD0"/>
    <w:rsid w:val="00DD4615"/>
    <w:rsid w:val="00DD6622"/>
    <w:rsid w:val="00DD6DEC"/>
    <w:rsid w:val="00DE565D"/>
    <w:rsid w:val="00E230E2"/>
    <w:rsid w:val="00E31B39"/>
    <w:rsid w:val="00E36129"/>
    <w:rsid w:val="00E369CD"/>
    <w:rsid w:val="00E61532"/>
    <w:rsid w:val="00E61A84"/>
    <w:rsid w:val="00E61C56"/>
    <w:rsid w:val="00E63CCA"/>
    <w:rsid w:val="00E81C39"/>
    <w:rsid w:val="00E92C0F"/>
    <w:rsid w:val="00E936B9"/>
    <w:rsid w:val="00EA4D06"/>
    <w:rsid w:val="00EA4EBA"/>
    <w:rsid w:val="00EC18DF"/>
    <w:rsid w:val="00EC1C6A"/>
    <w:rsid w:val="00ED0292"/>
    <w:rsid w:val="00ED403D"/>
    <w:rsid w:val="00ED54B6"/>
    <w:rsid w:val="00EE51C5"/>
    <w:rsid w:val="00F00CC4"/>
    <w:rsid w:val="00F02A10"/>
    <w:rsid w:val="00F0661F"/>
    <w:rsid w:val="00F0718F"/>
    <w:rsid w:val="00F11649"/>
    <w:rsid w:val="00F23C76"/>
    <w:rsid w:val="00F257ED"/>
    <w:rsid w:val="00F2646E"/>
    <w:rsid w:val="00F27525"/>
    <w:rsid w:val="00F314B2"/>
    <w:rsid w:val="00F32FC7"/>
    <w:rsid w:val="00F35D3E"/>
    <w:rsid w:val="00F37692"/>
    <w:rsid w:val="00F437B1"/>
    <w:rsid w:val="00F4561A"/>
    <w:rsid w:val="00F5420F"/>
    <w:rsid w:val="00F62BD5"/>
    <w:rsid w:val="00F65CF4"/>
    <w:rsid w:val="00F77988"/>
    <w:rsid w:val="00F831A3"/>
    <w:rsid w:val="00F91F2E"/>
    <w:rsid w:val="00F941B9"/>
    <w:rsid w:val="00FA3DDE"/>
    <w:rsid w:val="00FA440D"/>
    <w:rsid w:val="00FA4F28"/>
    <w:rsid w:val="00FA615C"/>
    <w:rsid w:val="00FB109B"/>
    <w:rsid w:val="00FC15A7"/>
    <w:rsid w:val="00FD14F8"/>
    <w:rsid w:val="00FD240F"/>
    <w:rsid w:val="00FD24DB"/>
    <w:rsid w:val="00FE53C3"/>
    <w:rsid w:val="00FE6C41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96F"/>
    <w:pPr>
      <w:widowControl w:val="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96F"/>
    <w:rPr>
      <w:rFonts w:ascii="Arial" w:eastAsia="宋体" w:hAnsi="Arial" w:cs="Times New Roman"/>
      <w:b/>
      <w:bCs/>
      <w:kern w:val="44"/>
      <w:sz w:val="44"/>
      <w:szCs w:val="44"/>
    </w:rPr>
  </w:style>
  <w:style w:type="paragraph" w:customStyle="1" w:styleId="a3">
    <w:name w:val="说明文字"/>
    <w:basedOn w:val="a"/>
    <w:autoRedefine/>
    <w:rsid w:val="0078096F"/>
    <w:pPr>
      <w:spacing w:line="400" w:lineRule="exact"/>
    </w:pPr>
    <w:rPr>
      <w:rFonts w:ascii="仿宋_GB2312" w:eastAsia="仿宋_GB2312" w:hAnsi="Times New Roman"/>
      <w:szCs w:val="21"/>
    </w:rPr>
  </w:style>
  <w:style w:type="paragraph" w:customStyle="1" w:styleId="a4">
    <w:name w:val="居中表文"/>
    <w:basedOn w:val="a"/>
    <w:autoRedefine/>
    <w:rsid w:val="000E5A99"/>
    <w:pPr>
      <w:spacing w:line="400" w:lineRule="exact"/>
      <w:jc w:val="center"/>
    </w:pPr>
    <w:rPr>
      <w:rFonts w:ascii="仿宋_GB2312" w:eastAsia="仿宋_GB2312" w:hAnsi="Times New Roman"/>
      <w:sz w:val="24"/>
    </w:rPr>
  </w:style>
  <w:style w:type="paragraph" w:styleId="a5">
    <w:name w:val="header"/>
    <w:basedOn w:val="a"/>
    <w:link w:val="Char"/>
    <w:uiPriority w:val="99"/>
    <w:unhideWhenUsed/>
    <w:rsid w:val="0038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DD8"/>
    <w:rPr>
      <w:rFonts w:ascii="Arial" w:eastAsia="宋体" w:hAnsi="Arial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DD8"/>
    <w:rPr>
      <w:rFonts w:ascii="Arial" w:eastAsia="宋体" w:hAnsi="Arial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34E1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531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96F"/>
    <w:pPr>
      <w:widowControl w:val="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96F"/>
    <w:rPr>
      <w:rFonts w:ascii="Arial" w:eastAsia="宋体" w:hAnsi="Arial" w:cs="Times New Roman"/>
      <w:b/>
      <w:bCs/>
      <w:kern w:val="44"/>
      <w:sz w:val="44"/>
      <w:szCs w:val="44"/>
    </w:rPr>
  </w:style>
  <w:style w:type="paragraph" w:customStyle="1" w:styleId="a3">
    <w:name w:val="说明文字"/>
    <w:basedOn w:val="a"/>
    <w:autoRedefine/>
    <w:rsid w:val="0078096F"/>
    <w:pPr>
      <w:spacing w:line="400" w:lineRule="exact"/>
    </w:pPr>
    <w:rPr>
      <w:rFonts w:ascii="仿宋_GB2312" w:eastAsia="仿宋_GB2312" w:hAnsi="Times New Roman"/>
      <w:szCs w:val="21"/>
    </w:rPr>
  </w:style>
  <w:style w:type="paragraph" w:customStyle="1" w:styleId="a4">
    <w:name w:val="居中表文"/>
    <w:basedOn w:val="a"/>
    <w:autoRedefine/>
    <w:rsid w:val="000E5A99"/>
    <w:pPr>
      <w:spacing w:line="400" w:lineRule="exact"/>
      <w:jc w:val="center"/>
    </w:pPr>
    <w:rPr>
      <w:rFonts w:ascii="仿宋_GB2312" w:eastAsia="仿宋_GB2312" w:hAnsi="Times New Roman"/>
      <w:sz w:val="24"/>
    </w:rPr>
  </w:style>
  <w:style w:type="paragraph" w:styleId="a5">
    <w:name w:val="header"/>
    <w:basedOn w:val="a"/>
    <w:link w:val="Char"/>
    <w:uiPriority w:val="99"/>
    <w:unhideWhenUsed/>
    <w:rsid w:val="0038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DD8"/>
    <w:rPr>
      <w:rFonts w:ascii="Arial" w:eastAsia="宋体" w:hAnsi="Arial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DD8"/>
    <w:rPr>
      <w:rFonts w:ascii="Arial" w:eastAsia="宋体" w:hAnsi="Arial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34E1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53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240</Words>
  <Characters>1373</Characters>
  <Application>Microsoft Office Word</Application>
  <DocSecurity>0</DocSecurity>
  <Lines>11</Lines>
  <Paragraphs>3</Paragraphs>
  <ScaleCrop>false</ScaleCrop>
  <Company>Sky123.Org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刘云飞</cp:lastModifiedBy>
  <cp:revision>29</cp:revision>
  <cp:lastPrinted>2016-03-28T04:53:00Z</cp:lastPrinted>
  <dcterms:created xsi:type="dcterms:W3CDTF">2017-07-20T09:21:00Z</dcterms:created>
  <dcterms:modified xsi:type="dcterms:W3CDTF">2017-07-21T02:15:00Z</dcterms:modified>
</cp:coreProperties>
</file>