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rPr>
      </w:pPr>
      <w:r>
        <w:rPr>
          <w:rFonts w:hint="eastAsia"/>
          <w:b/>
          <w:sz w:val="28"/>
        </w:rPr>
        <w:t>安全管理软件使用中存在的问题（不方便的地方）</w:t>
      </w:r>
    </w:p>
    <w:p/>
    <w:p>
      <w:pPr>
        <w:pStyle w:val="4"/>
        <w:numPr>
          <w:ilvl w:val="0"/>
          <w:numId w:val="1"/>
        </w:numPr>
        <w:spacing w:line="360" w:lineRule="auto"/>
        <w:ind w:firstLineChars="0"/>
        <w:rPr>
          <w:sz w:val="24"/>
        </w:rPr>
      </w:pPr>
      <w:r>
        <w:rPr>
          <w:rFonts w:hint="eastAsia"/>
          <w:sz w:val="24"/>
        </w:rPr>
        <w:t>“安全检查管理”中的“专项检查”每次只能逐条输入，影响工作效率，建议设置专用EXECL表格，其中检查类型可用下拉菜单直接选取，检查内容可直接复制粘贴到EXECL表格中，然后将表格直接导入软件中，软件自动审核无误，上传成功，可提高工作效率。</w:t>
      </w:r>
      <w:r>
        <w:rPr>
          <w:rFonts w:hint="eastAsia"/>
          <w:sz w:val="24"/>
          <w:lang w:eastAsia="zh-CN"/>
        </w:rPr>
        <w:t>（</w:t>
      </w:r>
      <w:r>
        <w:rPr>
          <w:rFonts w:hint="eastAsia"/>
          <w:sz w:val="24"/>
          <w:lang w:val="en-US" w:eastAsia="zh-CN"/>
        </w:rPr>
        <w:t>待完善</w:t>
      </w:r>
      <w:r>
        <w:rPr>
          <w:rFonts w:hint="eastAsia"/>
          <w:sz w:val="24"/>
          <w:lang w:eastAsia="zh-CN"/>
        </w:rPr>
        <w:t>）</w:t>
      </w:r>
    </w:p>
    <w:p>
      <w:pPr>
        <w:pStyle w:val="4"/>
        <w:numPr>
          <w:ilvl w:val="0"/>
          <w:numId w:val="1"/>
        </w:numPr>
        <w:spacing w:line="360" w:lineRule="auto"/>
        <w:ind w:firstLineChars="0"/>
        <w:rPr>
          <w:sz w:val="24"/>
        </w:rPr>
      </w:pPr>
      <w:r>
        <w:rPr>
          <w:rFonts w:hint="eastAsia"/>
          <w:sz w:val="24"/>
        </w:rPr>
        <w:t>多人使用同一项目软件时，建议设置删除权限时，首先确定该条记录是原操作人，这样确保公用软件中的记录不能被其他人无意删除。</w:t>
      </w:r>
      <w:r>
        <w:rPr>
          <w:rFonts w:hint="eastAsia"/>
          <w:sz w:val="24"/>
          <w:lang w:eastAsia="zh-CN"/>
        </w:rPr>
        <w:t>（</w:t>
      </w:r>
      <w:r>
        <w:rPr>
          <w:rFonts w:hint="eastAsia"/>
          <w:sz w:val="24"/>
          <w:lang w:val="en-US" w:eastAsia="zh-CN"/>
        </w:rPr>
        <w:t>待完善</w:t>
      </w:r>
      <w:r>
        <w:rPr>
          <w:rFonts w:hint="eastAsia"/>
          <w:sz w:val="24"/>
          <w:lang w:eastAsia="zh-CN"/>
        </w:rPr>
        <w:t>）</w:t>
      </w:r>
    </w:p>
    <w:p>
      <w:pPr>
        <w:pStyle w:val="4"/>
        <w:numPr>
          <w:ilvl w:val="0"/>
          <w:numId w:val="1"/>
        </w:numPr>
        <w:spacing w:line="360" w:lineRule="auto"/>
        <w:ind w:firstLineChars="0"/>
        <w:rPr>
          <w:sz w:val="24"/>
        </w:rPr>
      </w:pPr>
      <w:r>
        <w:rPr>
          <w:rFonts w:hint="eastAsia"/>
          <w:sz w:val="24"/>
        </w:rPr>
        <w:t>建议把增加施工单位的权限下放给各天辰项目部，天辰项目部审核施工单位资质后可直接将该单位录入安全管理软件。</w:t>
      </w:r>
      <w:r>
        <w:rPr>
          <w:rFonts w:hint="eastAsia"/>
          <w:sz w:val="24"/>
          <w:lang w:eastAsia="zh-CN"/>
        </w:rPr>
        <w:t>（</w:t>
      </w:r>
      <w:r>
        <w:rPr>
          <w:rFonts w:hint="eastAsia"/>
          <w:sz w:val="24"/>
          <w:lang w:val="en-US" w:eastAsia="zh-CN"/>
        </w:rPr>
        <w:t>待完善</w:t>
      </w:r>
      <w:r>
        <w:rPr>
          <w:rFonts w:hint="eastAsia"/>
          <w:sz w:val="24"/>
          <w:lang w:eastAsia="zh-CN"/>
        </w:rPr>
        <w:t>）</w:t>
      </w:r>
    </w:p>
    <w:p>
      <w:pPr>
        <w:pStyle w:val="4"/>
        <w:numPr>
          <w:ilvl w:val="0"/>
          <w:numId w:val="1"/>
        </w:numPr>
        <w:spacing w:line="360" w:lineRule="auto"/>
        <w:ind w:firstLineChars="0"/>
        <w:rPr>
          <w:sz w:val="24"/>
        </w:rPr>
      </w:pPr>
      <w:r>
        <w:rPr>
          <w:rFonts w:hint="eastAsia"/>
          <w:sz w:val="24"/>
        </w:rPr>
        <w:t>目前安全生产信息化管理系统存在不能进行复训培训记录，另外就是一人兼职二个岗位不能同时录入进去。</w:t>
      </w:r>
      <w:r>
        <w:rPr>
          <w:rFonts w:hint="eastAsia"/>
          <w:sz w:val="24"/>
          <w:lang w:eastAsia="zh-CN"/>
        </w:rPr>
        <w:t>（</w:t>
      </w:r>
      <w:r>
        <w:rPr>
          <w:rFonts w:hint="eastAsia"/>
          <w:sz w:val="24"/>
          <w:lang w:val="en-US" w:eastAsia="zh-CN"/>
        </w:rPr>
        <w:t>待完善</w:t>
      </w:r>
      <w:r>
        <w:rPr>
          <w:rFonts w:hint="eastAsia"/>
          <w:sz w:val="24"/>
          <w:lang w:eastAsia="zh-CN"/>
        </w:rPr>
        <w:t>）</w:t>
      </w:r>
    </w:p>
    <w:p>
      <w:pPr>
        <w:jc w:val="center"/>
        <w:rPr>
          <w:b/>
          <w:sz w:val="28"/>
          <w:szCs w:val="28"/>
        </w:rPr>
      </w:pPr>
      <w:r>
        <w:rPr>
          <w:b/>
          <w:sz w:val="28"/>
          <w:szCs w:val="28"/>
        </w:rPr>
        <w:t>HSSE软件应用需要改进的方面</w:t>
      </w:r>
    </w:p>
    <w:p>
      <w:pPr>
        <w:pStyle w:val="4"/>
        <w:numPr>
          <w:ilvl w:val="0"/>
          <w:numId w:val="2"/>
        </w:numPr>
        <w:ind w:firstLineChars="0"/>
        <w:rPr>
          <w:sz w:val="24"/>
        </w:rPr>
      </w:pPr>
      <w:r>
        <w:rPr>
          <w:rFonts w:hint="eastAsia"/>
          <w:sz w:val="24"/>
        </w:rPr>
        <w:t>目前现有功能只存在于数据的录入，HSSE系统</w:t>
      </w:r>
      <w:r>
        <w:rPr>
          <w:rFonts w:hint="eastAsia"/>
          <w:sz w:val="24"/>
          <w:highlight w:val="yellow"/>
        </w:rPr>
        <w:t>未能有效实现数据处理功能</w:t>
      </w:r>
      <w:r>
        <w:rPr>
          <w:rFonts w:hint="eastAsia"/>
          <w:sz w:val="24"/>
        </w:rPr>
        <w:t>：如下图所示</w:t>
      </w:r>
    </w:p>
    <w:p>
      <w:pPr>
        <w:pStyle w:val="4"/>
        <w:ind w:left="360" w:firstLine="0" w:firstLineChars="0"/>
      </w:pPr>
      <w:r>
        <w:drawing>
          <wp:inline distT="0" distB="0" distL="0" distR="0">
            <wp:extent cx="5274310" cy="2061210"/>
            <wp:effectExtent l="0" t="0" r="2540" b="0"/>
            <wp:docPr id="1" name="图片 1" descr="C:\Users\ec-gyw\AppData\Local\Temp\15431352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ec-gyw\AppData\Local\Temp\1543135203(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061225"/>
                    </a:xfrm>
                    <a:prstGeom prst="rect">
                      <a:avLst/>
                    </a:prstGeom>
                    <a:noFill/>
                    <a:ln>
                      <a:noFill/>
                    </a:ln>
                  </pic:spPr>
                </pic:pic>
              </a:graphicData>
            </a:graphic>
          </wp:inline>
        </w:drawing>
      </w:r>
    </w:p>
    <w:p>
      <w:pPr>
        <w:pStyle w:val="4"/>
        <w:ind w:left="360" w:firstLine="0" w:firstLineChars="0"/>
        <w:jc w:val="center"/>
        <w:rPr>
          <w:b/>
        </w:rPr>
      </w:pPr>
      <w:r>
        <w:rPr>
          <w:rFonts w:hint="eastAsia"/>
          <w:b/>
        </w:rPr>
        <w:t>系统对于信息的处理只是对所有项目数据的累加，未进行单项目的数据深化处理，单个项目无法形成本项目的数据统计功能</w:t>
      </w:r>
    </w:p>
    <w:p>
      <w:pPr>
        <w:pStyle w:val="4"/>
        <w:numPr>
          <w:numId w:val="0"/>
        </w:numPr>
        <w:spacing w:line="360" w:lineRule="auto"/>
        <w:ind w:leftChars="0"/>
      </w:pPr>
      <w:r>
        <w:rPr>
          <w:rFonts w:hint="eastAsia"/>
          <w:sz w:val="24"/>
          <w:lang w:eastAsia="zh-CN"/>
        </w:rPr>
        <w:t>（</w:t>
      </w:r>
      <w:r>
        <w:rPr>
          <w:rFonts w:hint="eastAsia"/>
          <w:sz w:val="24"/>
          <w:lang w:val="en-US" w:eastAsia="zh-CN"/>
        </w:rPr>
        <w:t>改功能在手机APP巡检中已实现，PC端待完善</w:t>
      </w:r>
      <w:r>
        <w:rPr>
          <w:rFonts w:hint="eastAsia"/>
          <w:sz w:val="24"/>
          <w:lang w:eastAsia="zh-CN"/>
        </w:rPr>
        <w:t>）</w:t>
      </w:r>
    </w:p>
    <w:p>
      <w:pPr>
        <w:pStyle w:val="4"/>
        <w:numPr>
          <w:ilvl w:val="0"/>
          <w:numId w:val="2"/>
        </w:numPr>
        <w:ind w:firstLineChars="0"/>
        <w:rPr>
          <w:sz w:val="24"/>
        </w:rPr>
      </w:pPr>
      <w:r>
        <w:rPr>
          <w:rFonts w:hint="eastAsia"/>
          <w:sz w:val="24"/>
        </w:rPr>
        <w:t>录入的信息无法实现的功能还包括：</w:t>
      </w:r>
    </w:p>
    <w:p>
      <w:pPr>
        <w:pStyle w:val="4"/>
        <w:ind w:left="359" w:leftChars="171" w:firstLine="0" w:firstLineChars="0"/>
      </w:pPr>
      <w:r>
        <w:rPr>
          <w:rFonts w:hint="eastAsia"/>
        </w:rPr>
        <w:t>1）录入信息中包括了目前正在运行项目各工号信息以及发生在该工号或区域内的隐患并进行了分类，但录入完成后无法实现单个项目、工号、每个工程师记录信息的可视化显示，无法达到使运行信息更加直观化的目的等。</w:t>
      </w:r>
    </w:p>
    <w:p>
      <w:pPr>
        <w:pStyle w:val="4"/>
        <w:numPr>
          <w:numId w:val="0"/>
        </w:numPr>
        <w:spacing w:line="360" w:lineRule="auto"/>
        <w:ind w:leftChars="0"/>
      </w:pPr>
      <w:r>
        <w:rPr>
          <w:rFonts w:hint="eastAsia"/>
          <w:sz w:val="24"/>
          <w:lang w:eastAsia="zh-CN"/>
        </w:rPr>
        <w:t>（</w:t>
      </w:r>
      <w:r>
        <w:rPr>
          <w:rFonts w:hint="eastAsia"/>
          <w:sz w:val="24"/>
          <w:lang w:val="en-US" w:eastAsia="zh-CN"/>
        </w:rPr>
        <w:t>待完善</w:t>
      </w:r>
      <w:r>
        <w:rPr>
          <w:rFonts w:hint="eastAsia"/>
          <w:sz w:val="24"/>
          <w:lang w:eastAsia="zh-CN"/>
        </w:rPr>
        <w:t>）</w:t>
      </w:r>
    </w:p>
    <w:p>
      <w:pPr>
        <w:pStyle w:val="4"/>
        <w:ind w:left="359" w:leftChars="171" w:firstLine="0" w:firstLineChars="0"/>
      </w:pPr>
      <w:r>
        <w:rPr>
          <w:rFonts w:hint="eastAsia"/>
        </w:rPr>
        <w:t>以下为信息深化处理的一个例子，虽然有存在不足，但其中实现信息的图表化分析，并使信息直观化的优点是可取的，如：</w:t>
      </w:r>
    </w:p>
    <w:p>
      <w:pPr>
        <w:pStyle w:val="4"/>
        <w:numPr>
          <w:ilvl w:val="0"/>
          <w:numId w:val="3"/>
        </w:numPr>
        <w:ind w:firstLineChars="0"/>
      </w:pPr>
      <w:r>
        <w:rPr>
          <w:rFonts w:hint="eastAsia"/>
        </w:rPr>
        <w:t>每天的记录本身就是一个检查表，可以增加打印功能，打印后，直接下发分包单位</w:t>
      </w:r>
    </w:p>
    <w:p>
      <w:pPr>
        <w:pStyle w:val="4"/>
        <w:numPr>
          <w:ilvl w:val="0"/>
          <w:numId w:val="0"/>
        </w:numPr>
        <w:spacing w:line="360" w:lineRule="auto"/>
        <w:ind w:leftChars="0"/>
      </w:pPr>
      <w:r>
        <w:rPr>
          <w:rFonts w:hint="eastAsia"/>
          <w:sz w:val="24"/>
          <w:lang w:eastAsia="zh-CN"/>
        </w:rPr>
        <w:t>（</w:t>
      </w:r>
      <w:r>
        <w:rPr>
          <w:rFonts w:hint="eastAsia"/>
          <w:sz w:val="24"/>
          <w:lang w:val="en-US" w:eastAsia="zh-CN"/>
        </w:rPr>
        <w:t>待完善</w:t>
      </w:r>
      <w:r>
        <w:rPr>
          <w:rFonts w:hint="eastAsia"/>
          <w:sz w:val="24"/>
          <w:lang w:eastAsia="zh-CN"/>
        </w:rPr>
        <w:t>）</w:t>
      </w:r>
    </w:p>
    <w:p>
      <w:pPr>
        <w:pStyle w:val="4"/>
        <w:ind w:firstLine="0" w:firstLineChars="0"/>
      </w:pPr>
      <w:r>
        <w:drawing>
          <wp:inline distT="0" distB="0" distL="0" distR="0">
            <wp:extent cx="5400675" cy="2324100"/>
            <wp:effectExtent l="133350" t="95250" r="142875" b="171450"/>
            <wp:docPr id="2" name="图片 2" descr="C:\Users\ec-gyw\AppData\Local\Temp\15431356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ec-gyw\AppData\Local\Temp\1543135624(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407271" cy="232679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4"/>
        <w:ind w:firstLine="0" w:firstLineChars="0"/>
        <w:jc w:val="center"/>
        <w:rPr>
          <w:b/>
        </w:rPr>
      </w:pPr>
      <w:r>
        <w:rPr>
          <w:rFonts w:hint="eastAsia"/>
          <w:b/>
        </w:rPr>
        <w:t>日常检查表</w:t>
      </w:r>
    </w:p>
    <w:p>
      <w:pPr>
        <w:pStyle w:val="4"/>
        <w:numPr>
          <w:ilvl w:val="0"/>
          <w:numId w:val="3"/>
        </w:numPr>
        <w:ind w:firstLineChars="0"/>
      </w:pPr>
      <w:r>
        <w:rPr>
          <w:rFonts w:hint="eastAsia"/>
        </w:rPr>
        <w:t>对表格中的内容进行统计，并进行自动分类与归纳，同时形成可视化的图表，如下：</w:t>
      </w:r>
    </w:p>
    <w:p>
      <w:pPr>
        <w:pStyle w:val="4"/>
        <w:numPr>
          <w:ilvl w:val="0"/>
          <w:numId w:val="0"/>
        </w:numPr>
        <w:spacing w:line="360" w:lineRule="auto"/>
        <w:ind w:leftChars="0"/>
      </w:pPr>
      <w:r>
        <w:rPr>
          <w:rFonts w:hint="eastAsia"/>
          <w:sz w:val="24"/>
          <w:lang w:eastAsia="zh-CN"/>
        </w:rPr>
        <w:t>（</w:t>
      </w:r>
      <w:r>
        <w:rPr>
          <w:rFonts w:hint="eastAsia"/>
          <w:sz w:val="24"/>
          <w:lang w:val="en-US" w:eastAsia="zh-CN"/>
        </w:rPr>
        <w:t>待完善</w:t>
      </w:r>
      <w:r>
        <w:rPr>
          <w:rFonts w:hint="eastAsia"/>
          <w:sz w:val="24"/>
          <w:lang w:eastAsia="zh-CN"/>
        </w:rPr>
        <w:t>）</w:t>
      </w:r>
    </w:p>
    <w:p>
      <w:pPr>
        <w:pStyle w:val="4"/>
        <w:ind w:left="-424" w:leftChars="-202" w:right="-764" w:rightChars="-364" w:firstLine="0" w:firstLineChars="0"/>
        <w:jc w:val="center"/>
      </w:pPr>
      <w:r>
        <w:drawing>
          <wp:inline distT="0" distB="0" distL="0" distR="0">
            <wp:extent cx="2349500" cy="1587500"/>
            <wp:effectExtent l="133350" t="95250" r="146050" b="165100"/>
            <wp:docPr id="4" name="图片 4" descr="C:\Users\ec-gyw\AppData\Local\Temp\15431356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ec-gyw\AppData\Local\Temp\1543135694(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49500" cy="158750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drawing>
          <wp:inline distT="0" distB="0" distL="0" distR="0">
            <wp:extent cx="2609850" cy="1530985"/>
            <wp:effectExtent l="133350" t="95250" r="152400" b="164465"/>
            <wp:docPr id="3" name="图片 3" descr="C:\Users\ec-gyw\AppData\Local\Temp\15431356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ec-gyw\AppData\Local\Temp\1543135661(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612332" cy="1532806"/>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4"/>
        <w:ind w:left="-424" w:leftChars="-202" w:right="-764" w:rightChars="-364" w:firstLine="1050" w:firstLineChars="498"/>
        <w:rPr>
          <w:b/>
        </w:rPr>
      </w:pPr>
      <w:r>
        <w:rPr>
          <w:rFonts w:hint="eastAsia"/>
          <w:b/>
        </w:rPr>
        <w:t>整改情况统计                          各工号（各管辖区域）的数据统计</w:t>
      </w:r>
    </w:p>
    <w:p>
      <w:pPr>
        <w:pStyle w:val="4"/>
        <w:ind w:left="360" w:firstLine="0" w:firstLineChars="0"/>
      </w:pPr>
    </w:p>
    <w:p>
      <w:pPr>
        <w:pStyle w:val="4"/>
        <w:ind w:left="-284" w:right="-483" w:rightChars="-230" w:firstLine="0" w:firstLineChars="0"/>
        <w:jc w:val="center"/>
      </w:pPr>
      <w:r>
        <w:drawing>
          <wp:inline distT="0" distB="0" distL="0" distR="0">
            <wp:extent cx="2387600" cy="1764665"/>
            <wp:effectExtent l="133350" t="114300" r="146050" b="159385"/>
            <wp:docPr id="5" name="图片 5" descr="C:\Users\ec-gyw\AppData\Local\Temp\15431357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ec-gyw\AppData\Local\Temp\1543135734(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87600" cy="1764884"/>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drawing>
          <wp:inline distT="0" distB="0" distL="0" distR="0">
            <wp:extent cx="2393950" cy="1746885"/>
            <wp:effectExtent l="133350" t="114300" r="139700" b="1581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393950" cy="174703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4"/>
        <w:ind w:left="-283" w:leftChars="-135" w:right="-483" w:rightChars="-230" w:firstLine="1259" w:firstLineChars="597"/>
        <w:rPr>
          <w:b/>
        </w:rPr>
      </w:pPr>
      <w:r>
        <w:rPr>
          <w:rFonts w:hint="eastAsia"/>
          <w:b/>
        </w:rPr>
        <w:t>管理措施的统计                        各单位不符合项的统计</w:t>
      </w:r>
    </w:p>
    <w:p>
      <w:pPr>
        <w:pStyle w:val="4"/>
        <w:ind w:left="-284" w:right="-483" w:rightChars="-230" w:firstLine="0" w:firstLineChars="0"/>
        <w:jc w:val="center"/>
      </w:pPr>
      <w:r>
        <w:drawing>
          <wp:inline distT="0" distB="0" distL="0" distR="0">
            <wp:extent cx="2348230" cy="1727200"/>
            <wp:effectExtent l="133350" t="114300" r="147320" b="1587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348386" cy="172720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drawing>
          <wp:inline distT="0" distB="0" distL="0" distR="0">
            <wp:extent cx="2197735" cy="1720850"/>
            <wp:effectExtent l="133350" t="114300" r="145415" b="1651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197825" cy="172085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4"/>
        <w:ind w:left="-284" w:right="-483" w:rightChars="-230" w:firstLine="0" w:firstLineChars="0"/>
        <w:jc w:val="center"/>
        <w:rPr>
          <w:b/>
        </w:rPr>
      </w:pPr>
      <w:r>
        <w:rPr>
          <w:rFonts w:hint="eastAsia"/>
          <w:b/>
        </w:rPr>
        <w:t>各单位不符合项未整改情况分析            完成未按时完成整改</w:t>
      </w:r>
    </w:p>
    <w:p>
      <w:pPr>
        <w:pStyle w:val="4"/>
        <w:ind w:left="-284" w:right="-483" w:rightChars="-230" w:firstLine="0" w:firstLineChars="0"/>
      </w:pPr>
    </w:p>
    <w:p>
      <w:r>
        <w:rPr>
          <w:rFonts w:hint="eastAsia"/>
        </w:rPr>
        <w:t xml:space="preserve">    以上只是举例，可进行统计归纳的数据可能远不仅于此。</w:t>
      </w:r>
    </w:p>
    <w:p>
      <w:pPr>
        <w:ind w:firstLine="424" w:firstLineChars="202"/>
      </w:pPr>
      <w:r>
        <w:rPr>
          <w:rFonts w:hint="eastAsia"/>
        </w:rPr>
        <w:t>图数据表的生成虽简单，但在系统中未能实现此功能，使用者仅仅充当了一位数据的录入员，对录入数据未能有效利用，难免枯燥并形成资源及人力的浪费。</w:t>
      </w:r>
    </w:p>
    <w:p>
      <w:pPr>
        <w:pStyle w:val="4"/>
        <w:numPr>
          <w:ilvl w:val="0"/>
          <w:numId w:val="0"/>
        </w:numPr>
        <w:spacing w:line="360" w:lineRule="auto"/>
        <w:ind w:leftChars="0"/>
      </w:pPr>
      <w:r>
        <w:rPr>
          <w:rFonts w:hint="eastAsia"/>
          <w:sz w:val="24"/>
          <w:lang w:eastAsia="zh-CN"/>
        </w:rPr>
        <w:t>（</w:t>
      </w:r>
      <w:r>
        <w:rPr>
          <w:rFonts w:hint="eastAsia"/>
          <w:sz w:val="24"/>
          <w:lang w:val="en-US" w:eastAsia="zh-CN"/>
        </w:rPr>
        <w:t>待完善</w:t>
      </w:r>
      <w:r>
        <w:rPr>
          <w:rFonts w:hint="eastAsia"/>
          <w:sz w:val="24"/>
          <w:lang w:eastAsia="zh-CN"/>
        </w:rPr>
        <w:t>）</w:t>
      </w:r>
    </w:p>
    <w:p>
      <w:pPr>
        <w:pStyle w:val="4"/>
        <w:numPr>
          <w:ilvl w:val="0"/>
          <w:numId w:val="2"/>
        </w:numPr>
        <w:ind w:firstLineChars="0"/>
        <w:rPr>
          <w:sz w:val="24"/>
        </w:rPr>
      </w:pPr>
      <w:r>
        <w:rPr>
          <w:rFonts w:hint="eastAsia"/>
          <w:sz w:val="24"/>
        </w:rPr>
        <w:t>HSSE系统中虽显示了由分包单位填写的内容，但并</w:t>
      </w:r>
      <w:r>
        <w:rPr>
          <w:rFonts w:hint="eastAsia"/>
          <w:sz w:val="24"/>
          <w:highlight w:val="yellow"/>
        </w:rPr>
        <w:t>未开启分包单位权限</w:t>
      </w:r>
      <w:r>
        <w:rPr>
          <w:rFonts w:hint="eastAsia"/>
          <w:sz w:val="24"/>
        </w:rPr>
        <w:t>，如下图：</w:t>
      </w:r>
    </w:p>
    <w:p>
      <w:pPr>
        <w:pStyle w:val="4"/>
        <w:numPr>
          <w:ilvl w:val="0"/>
          <w:numId w:val="0"/>
        </w:numPr>
        <w:spacing w:line="360" w:lineRule="auto"/>
        <w:ind w:leftChars="0"/>
        <w:rPr>
          <w:sz w:val="24"/>
        </w:rPr>
      </w:pPr>
      <w:r>
        <w:rPr>
          <w:rFonts w:hint="eastAsia"/>
          <w:sz w:val="24"/>
          <w:lang w:eastAsia="zh-CN"/>
        </w:rPr>
        <w:t>（</w:t>
      </w:r>
      <w:r>
        <w:rPr>
          <w:rFonts w:hint="eastAsia"/>
          <w:sz w:val="24"/>
          <w:lang w:val="en-US" w:eastAsia="zh-CN"/>
        </w:rPr>
        <w:t>待完善</w:t>
      </w:r>
      <w:r>
        <w:rPr>
          <w:rFonts w:hint="eastAsia"/>
          <w:sz w:val="24"/>
          <w:lang w:eastAsia="zh-CN"/>
        </w:rPr>
        <w:t>）</w:t>
      </w:r>
    </w:p>
    <w:p>
      <w:pPr>
        <w:pStyle w:val="4"/>
        <w:ind w:left="360" w:firstLine="0" w:firstLineChars="0"/>
      </w:pPr>
      <w: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1362710</wp:posOffset>
                </wp:positionV>
                <wp:extent cx="5314950" cy="336550"/>
                <wp:effectExtent l="0" t="0" r="19050" b="25400"/>
                <wp:wrapNone/>
                <wp:docPr id="10" name="椭圆 10"/>
                <wp:cNvGraphicFramePr/>
                <a:graphic xmlns:a="http://schemas.openxmlformats.org/drawingml/2006/main">
                  <a:graphicData uri="http://schemas.microsoft.com/office/word/2010/wordprocessingShape">
                    <wps:wsp>
                      <wps:cNvSpPr/>
                      <wps:spPr>
                        <a:xfrm>
                          <a:off x="0" y="0"/>
                          <a:ext cx="5314950" cy="336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pt;margin-top:107.3pt;height:26.5pt;width:418.5pt;z-index:251659264;v-text-anchor:middle;mso-width-relative:page;mso-height-relative:page;" filled="f" stroked="t" coordsize="21600,21600" o:gfxdata="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8gtnXYAAAACgEAAA8AAAAAAAAAAQAgAAAA&#10;IgAAAGRycy9kb3ducmV2LnhtbFBLAQIUABQAAAAIAIdO4kB8Rhy9RAIAAGsEAAAOAAAAAAAAAAEA&#10;IAAAACcBAABkcnMvZTJvRG9jLnhtbFBLBQYAAAAABgAGAFkBAADdBQAAAAA=&#10;">
                <v:fill on="f" focussize="0,0"/>
                <v:stroke weight="2pt" color="#FF0000 [3204]" joinstyle="round"/>
                <v:imagedata o:title=""/>
                <o:lock v:ext="edit" aspectratio="f"/>
              </v:shape>
            </w:pict>
          </mc:Fallback>
        </mc:AlternateContent>
      </w:r>
      <w:r>
        <w:drawing>
          <wp:inline distT="0" distB="0" distL="0" distR="0">
            <wp:extent cx="5274310" cy="3032125"/>
            <wp:effectExtent l="0" t="0" r="2540" b="0"/>
            <wp:docPr id="9" name="图片 9" descr="C:\Users\ec-gyw\AppData\Local\Temp\15431403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ec-gyw\AppData\Local\Temp\154314038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032728"/>
                    </a:xfrm>
                    <a:prstGeom prst="rect">
                      <a:avLst/>
                    </a:prstGeom>
                    <a:noFill/>
                    <a:ln>
                      <a:noFill/>
                    </a:ln>
                  </pic:spPr>
                </pic:pic>
              </a:graphicData>
            </a:graphic>
          </wp:inline>
        </w:drawing>
      </w:r>
    </w:p>
    <w:p>
      <w:pPr>
        <w:pStyle w:val="4"/>
        <w:numPr>
          <w:ilvl w:val="0"/>
          <w:numId w:val="2"/>
        </w:numPr>
        <w:spacing w:line="360" w:lineRule="auto"/>
        <w:ind w:firstLineChars="0"/>
        <w:rPr>
          <w:sz w:val="24"/>
        </w:rPr>
      </w:pPr>
      <w:r>
        <w:rPr>
          <w:sz w:val="24"/>
        </w:rPr>
        <w:t>作业许可办理的录入，</w:t>
      </w:r>
      <w:r>
        <w:rPr>
          <w:sz w:val="24"/>
          <w:highlight w:val="yellow"/>
        </w:rPr>
        <w:t>仅仅是纯录入功能</w:t>
      </w:r>
      <w:r>
        <w:rPr>
          <w:sz w:val="24"/>
        </w:rPr>
        <w:t>，申请单位为分包商，</w:t>
      </w:r>
      <w:r>
        <w:rPr>
          <w:sz w:val="24"/>
          <w:highlight w:val="yellow"/>
        </w:rPr>
        <w:t>无法</w:t>
      </w:r>
      <w:r>
        <w:rPr>
          <w:sz w:val="24"/>
        </w:rPr>
        <w:t>获得权限与承包商</w:t>
      </w:r>
      <w:r>
        <w:rPr>
          <w:sz w:val="24"/>
          <w:highlight w:val="yellow"/>
        </w:rPr>
        <w:t>共用同一个HSSE平台系统</w:t>
      </w:r>
      <w:r>
        <w:rPr>
          <w:sz w:val="24"/>
        </w:rPr>
        <w:t>，平台需对分包商开放权限。</w:t>
      </w:r>
    </w:p>
    <w:p>
      <w:pPr>
        <w:pStyle w:val="4"/>
        <w:numPr>
          <w:ilvl w:val="0"/>
          <w:numId w:val="0"/>
        </w:numPr>
        <w:spacing w:line="360" w:lineRule="auto"/>
        <w:ind w:leftChars="0"/>
        <w:rPr>
          <w:sz w:val="24"/>
        </w:rPr>
      </w:pPr>
      <w:r>
        <w:rPr>
          <w:rFonts w:hint="eastAsia"/>
          <w:sz w:val="24"/>
          <w:lang w:eastAsia="zh-CN"/>
        </w:rPr>
        <w:t>（</w:t>
      </w:r>
      <w:r>
        <w:rPr>
          <w:rFonts w:hint="eastAsia"/>
          <w:sz w:val="24"/>
          <w:lang w:val="en-US" w:eastAsia="zh-CN"/>
        </w:rPr>
        <w:t>待完善</w:t>
      </w:r>
      <w:r>
        <w:rPr>
          <w:rFonts w:hint="eastAsia"/>
          <w:sz w:val="24"/>
          <w:lang w:eastAsia="zh-CN"/>
        </w:rPr>
        <w:t>）</w:t>
      </w:r>
    </w:p>
    <w:p>
      <w:pPr>
        <w:pStyle w:val="4"/>
        <w:numPr>
          <w:ilvl w:val="0"/>
          <w:numId w:val="2"/>
        </w:numPr>
        <w:spacing w:line="360" w:lineRule="auto"/>
        <w:ind w:firstLineChars="0"/>
        <w:rPr>
          <w:sz w:val="24"/>
        </w:rPr>
      </w:pPr>
      <w:r>
        <w:rPr>
          <w:sz w:val="24"/>
        </w:rPr>
        <w:t>无法实现单个隐患整改通知单的打印功能。</w:t>
      </w:r>
    </w:p>
    <w:p>
      <w:pPr>
        <w:pStyle w:val="4"/>
        <w:numPr>
          <w:ilvl w:val="0"/>
          <w:numId w:val="0"/>
        </w:numPr>
        <w:spacing w:line="360" w:lineRule="auto"/>
        <w:ind w:leftChars="0"/>
      </w:pPr>
      <w:r>
        <w:rPr>
          <w:rFonts w:hint="eastAsia"/>
          <w:sz w:val="24"/>
          <w:lang w:eastAsia="zh-CN"/>
        </w:rPr>
        <w:t>（</w:t>
      </w:r>
      <w:r>
        <w:rPr>
          <w:rFonts w:hint="eastAsia"/>
          <w:sz w:val="24"/>
          <w:lang w:val="en-US" w:eastAsia="zh-CN"/>
        </w:rPr>
        <w:t>待完善</w:t>
      </w:r>
      <w:r>
        <w:rPr>
          <w:rFonts w:hint="eastAsia"/>
          <w:sz w:val="24"/>
          <w:lang w:eastAsia="zh-CN"/>
        </w:rPr>
        <w:t>）</w:t>
      </w:r>
    </w:p>
    <w:p>
      <w:pPr>
        <w:pStyle w:val="4"/>
        <w:numPr>
          <w:numId w:val="0"/>
        </w:numPr>
        <w:spacing w:line="360" w:lineRule="auto"/>
        <w:ind w:leftChars="0"/>
        <w:rPr>
          <w:sz w:val="24"/>
        </w:rPr>
      </w:pPr>
    </w:p>
    <w:p>
      <w:pPr>
        <w:pStyle w:val="4"/>
        <w:numPr>
          <w:ilvl w:val="0"/>
          <w:numId w:val="2"/>
        </w:numPr>
        <w:spacing w:line="360" w:lineRule="auto"/>
        <w:ind w:firstLineChars="0"/>
        <w:rPr>
          <w:sz w:val="24"/>
        </w:rPr>
      </w:pPr>
      <w:r>
        <w:rPr>
          <w:rFonts w:hint="eastAsia"/>
          <w:sz w:val="24"/>
        </w:rPr>
        <w:t>国外本土工程师无法使用中文版的HSSE系统。</w:t>
      </w:r>
    </w:p>
    <w:p>
      <w:pPr>
        <w:pStyle w:val="4"/>
        <w:numPr>
          <w:numId w:val="0"/>
        </w:numPr>
        <w:spacing w:line="360" w:lineRule="auto"/>
        <w:ind w:leftChars="0"/>
        <w:rPr>
          <w:rFonts w:hint="eastAsia" w:eastAsiaTheme="minorEastAsia"/>
          <w:sz w:val="24"/>
          <w:lang w:eastAsia="zh-CN"/>
        </w:rPr>
      </w:pPr>
      <w:r>
        <w:rPr>
          <w:rFonts w:hint="eastAsia"/>
          <w:sz w:val="24"/>
          <w:lang w:eastAsia="zh-CN"/>
        </w:rPr>
        <w:t>（</w:t>
      </w:r>
      <w:r>
        <w:rPr>
          <w:rFonts w:hint="eastAsia"/>
          <w:sz w:val="24"/>
          <w:lang w:val="en-US" w:eastAsia="zh-CN"/>
        </w:rPr>
        <w:t>此条问题不明确，无法使用是指没有账号还是？</w:t>
      </w:r>
      <w:bookmarkStart w:id="0" w:name="_GoBack"/>
      <w:bookmarkEnd w:id="0"/>
      <w:r>
        <w:rPr>
          <w:rFonts w:hint="eastAsia"/>
          <w:sz w:val="24"/>
          <w:lang w:eastAsia="zh-CN"/>
        </w:rPr>
        <w:t>）</w:t>
      </w:r>
    </w:p>
    <w:p>
      <w:pPr>
        <w:spacing w:line="360" w:lineRule="auto"/>
        <w:rPr>
          <w:rFonts w:hint="eastAsia"/>
          <w:sz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C7D7F"/>
    <w:multiLevelType w:val="multilevel"/>
    <w:tmpl w:val="300C7D7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B180E93"/>
    <w:multiLevelType w:val="multilevel"/>
    <w:tmpl w:val="7B180E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CE4785E"/>
    <w:multiLevelType w:val="multilevel"/>
    <w:tmpl w:val="7CE4785E"/>
    <w:lvl w:ilvl="0" w:tentative="0">
      <w:start w:val="1"/>
      <w:numFmt w:val="lowerLetter"/>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1F2"/>
    <w:rsid w:val="001D6664"/>
    <w:rsid w:val="001F1FDD"/>
    <w:rsid w:val="002F3126"/>
    <w:rsid w:val="00300996"/>
    <w:rsid w:val="005630DA"/>
    <w:rsid w:val="007A675A"/>
    <w:rsid w:val="008D41F2"/>
    <w:rsid w:val="00C15F86"/>
    <w:rsid w:val="00F20C3E"/>
    <w:rsid w:val="1A8F5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158</Words>
  <Characters>906</Characters>
  <Lines>7</Lines>
  <Paragraphs>2</Paragraphs>
  <TotalTime>0</TotalTime>
  <ScaleCrop>false</ScaleCrop>
  <LinksUpToDate>false</LinksUpToDate>
  <CharactersWithSpaces>1062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2018-12-03T08:45:00Z</dcterms:created>
  <dc:creator>Administrator</dc:creator>
  <cp:lastModifiedBy>admin</cp:lastModifiedBy>
  <dcterms:modified xsi:type="dcterms:W3CDTF">2019-01-17T05:48:58Z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