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C6B8E" w14:textId="77777777" w:rsidR="009760C2" w:rsidRDefault="009760C2" w:rsidP="00641D65">
      <w:pPr>
        <w:spacing w:line="240" w:lineRule="auto"/>
        <w:rPr>
          <w:rFonts w:ascii="Times" w:eastAsia="Times New Roman" w:hAnsi="Times" w:cs="Times New Roman"/>
          <w:sz w:val="20"/>
          <w:szCs w:val="20"/>
        </w:rPr>
      </w:pPr>
    </w:p>
    <w:p w14:paraId="14AF6A85" w14:textId="29A96BE1" w:rsidR="00641D65" w:rsidRPr="00641D65" w:rsidRDefault="00641D65" w:rsidP="00641D65">
      <w:pPr>
        <w:spacing w:line="240" w:lineRule="auto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  <w:lang w:val="es-CL" w:eastAsia="es-CL"/>
        </w:rPr>
        <mc:AlternateContent>
          <mc:Choice Requires="wps">
            <w:drawing>
              <wp:inline distT="0" distB="0" distL="0" distR="0" wp14:anchorId="27140B73" wp14:editId="4707FBF7">
                <wp:extent cx="304800" cy="304800"/>
                <wp:effectExtent l="0" t="0" r="0" b="0"/>
                <wp:docPr id="69" name="AutoShape 3" descr="ndice de Masa Corporal (IMC) e Índice Cintura-Cadera (ICC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27448" id="AutoShape 3" o:spid="_x0000_s1026" alt="ndice de Masa Corporal (IMC) e Índice Cintura-Cadera (ICC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961C00" w14:textId="20C22C9E" w:rsidR="009553CC" w:rsidRDefault="009553C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000000"/>
        </w:rPr>
      </w:pPr>
    </w:p>
    <w:p w14:paraId="21BD01DF" w14:textId="77777777" w:rsidR="009553CC" w:rsidRDefault="00CE549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261" w:line="240" w:lineRule="auto"/>
        <w:ind w:right="30"/>
        <w:jc w:val="right"/>
        <w:rPr>
          <w:b/>
          <w:color w:val="000000"/>
          <w:sz w:val="28"/>
          <w:szCs w:val="28"/>
        </w:rPr>
        <w:sectPr w:rsidR="009553CC" w:rsidSect="00E22301">
          <w:headerReference w:type="default" r:id="rId8"/>
          <w:pgSz w:w="12240" w:h="15840"/>
          <w:pgMar w:top="708" w:right="4630" w:bottom="218" w:left="720" w:header="0" w:footer="720" w:gutter="0"/>
          <w:pgNumType w:start="1"/>
          <w:cols w:num="2" w:space="720" w:equalWidth="0">
            <w:col w:w="3460" w:space="0"/>
            <w:col w:w="3460" w:space="0"/>
          </w:cols>
        </w:sectPr>
      </w:pPr>
      <w:r>
        <w:rPr>
          <w:b/>
          <w:color w:val="000000"/>
          <w:sz w:val="28"/>
          <w:szCs w:val="28"/>
        </w:rPr>
        <w:t xml:space="preserve">GUÍA DE TALLER </w:t>
      </w:r>
      <w:proofErr w:type="spellStart"/>
      <w:r>
        <w:rPr>
          <w:b/>
          <w:color w:val="000000"/>
          <w:sz w:val="28"/>
          <w:szCs w:val="28"/>
        </w:rPr>
        <w:t>N°</w:t>
      </w:r>
      <w:proofErr w:type="spellEnd"/>
      <w:r>
        <w:rPr>
          <w:b/>
          <w:color w:val="000000"/>
          <w:sz w:val="28"/>
          <w:szCs w:val="28"/>
        </w:rPr>
        <w:t xml:space="preserve"> 3</w:t>
      </w:r>
      <w:r w:rsidR="003246B6">
        <w:rPr>
          <w:b/>
          <w:color w:val="000000"/>
          <w:sz w:val="28"/>
          <w:szCs w:val="28"/>
        </w:rPr>
        <w:t xml:space="preserve"> </w:t>
      </w:r>
    </w:p>
    <w:p w14:paraId="6AFD81A1" w14:textId="77777777" w:rsidR="00E9173B" w:rsidRPr="00E9173B" w:rsidRDefault="00E9173B" w:rsidP="00E9173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1123" w:lineRule="auto"/>
        <w:ind w:left="146" w:right="1378" w:firstLine="1537"/>
        <w:rPr>
          <w:b/>
          <w:color w:val="222222"/>
          <w:sz w:val="31"/>
          <w:szCs w:val="31"/>
        </w:rPr>
      </w:pPr>
      <w:r>
        <w:rPr>
          <w:b/>
          <w:color w:val="000000"/>
          <w:sz w:val="31"/>
          <w:szCs w:val="31"/>
        </w:rPr>
        <w:t xml:space="preserve">               </w:t>
      </w:r>
      <w:r w:rsidR="003246B6">
        <w:rPr>
          <w:b/>
          <w:color w:val="000000"/>
          <w:sz w:val="31"/>
          <w:szCs w:val="31"/>
        </w:rPr>
        <w:t>“</w:t>
      </w:r>
      <w:r>
        <w:rPr>
          <w:b/>
          <w:color w:val="222222"/>
          <w:sz w:val="31"/>
          <w:szCs w:val="31"/>
        </w:rPr>
        <w:t>Somatometría en población</w:t>
      </w:r>
      <w:r w:rsidR="00641D65">
        <w:rPr>
          <w:b/>
          <w:color w:val="222222"/>
          <w:sz w:val="31"/>
          <w:szCs w:val="31"/>
        </w:rPr>
        <w:t xml:space="preserve"> </w:t>
      </w:r>
      <w:proofErr w:type="gramStart"/>
      <w:r w:rsidR="00641D65">
        <w:rPr>
          <w:b/>
          <w:color w:val="222222"/>
          <w:sz w:val="31"/>
          <w:szCs w:val="31"/>
        </w:rPr>
        <w:t xml:space="preserve">adulta </w:t>
      </w:r>
      <w:r w:rsidR="003246B6">
        <w:rPr>
          <w:b/>
          <w:color w:val="222222"/>
          <w:sz w:val="31"/>
          <w:szCs w:val="31"/>
        </w:rPr>
        <w:t>”</w:t>
      </w:r>
      <w:proofErr w:type="gramEnd"/>
      <w:r w:rsidR="003246B6">
        <w:rPr>
          <w:b/>
          <w:color w:val="222222"/>
          <w:sz w:val="31"/>
          <w:szCs w:val="31"/>
        </w:rPr>
        <w:t xml:space="preserve">   </w:t>
      </w:r>
    </w:p>
    <w:p w14:paraId="1A62F17B" w14:textId="77777777" w:rsidR="00641D65" w:rsidRPr="00641D65" w:rsidRDefault="00641D65" w:rsidP="00641D65">
      <w:pPr>
        <w:spacing w:line="240" w:lineRule="auto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  <w:lang w:val="es-CL" w:eastAsia="es-CL"/>
        </w:rPr>
        <mc:AlternateContent>
          <mc:Choice Requires="wps">
            <w:drawing>
              <wp:inline distT="0" distB="0" distL="0" distR="0" wp14:anchorId="3297FFFA" wp14:editId="0C43ED4B">
                <wp:extent cx="304800" cy="304800"/>
                <wp:effectExtent l="0" t="0" r="0" b="0"/>
                <wp:docPr id="70" name="AutoShape 5" descr="ndice de Masa Corporal (IMC) e Índice Cintura-Cadera (ICC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65BAA" id="AutoShape 5" o:spid="_x0000_s1026" alt="ndice de Masa Corporal (IMC) e Índice Cintura-Cadera (ICC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D6B60D" w14:textId="77777777" w:rsidR="000C43E6" w:rsidRPr="000C43E6" w:rsidRDefault="000C43E6" w:rsidP="000C43E6">
      <w:pPr>
        <w:spacing w:line="240" w:lineRule="auto"/>
        <w:rPr>
          <w:rFonts w:ascii="Times" w:eastAsia="Times New Roman" w:hAnsi="Times" w:cs="Times New Roman"/>
          <w:sz w:val="20"/>
          <w:szCs w:val="20"/>
        </w:rPr>
      </w:pPr>
      <w:r w:rsidRPr="000C43E6">
        <w:rPr>
          <w:noProof/>
          <w:lang w:val="es-CL" w:eastAsia="es-CL"/>
        </w:rPr>
        <w:drawing>
          <wp:anchor distT="0" distB="0" distL="114300" distR="114300" simplePos="0" relativeHeight="251658240" behindDoc="0" locked="0" layoutInCell="1" allowOverlap="1" wp14:anchorId="24F31710" wp14:editId="1CC878DD">
            <wp:simplePos x="0" y="0"/>
            <wp:positionH relativeFrom="column">
              <wp:posOffset>1579245</wp:posOffset>
            </wp:positionH>
            <wp:positionV relativeFrom="paragraph">
              <wp:posOffset>213995</wp:posOffset>
            </wp:positionV>
            <wp:extent cx="4051300" cy="1744980"/>
            <wp:effectExtent l="76200" t="76200" r="165100" b="160020"/>
            <wp:wrapTight wrapText="bothSides">
              <wp:wrapPolygon edited="0">
                <wp:start x="-406" y="-943"/>
                <wp:lineTo x="-406" y="23266"/>
                <wp:lineTo x="22209" y="23266"/>
                <wp:lineTo x="22345" y="19808"/>
                <wp:lineTo x="22345" y="-943"/>
                <wp:lineTo x="-406" y="-943"/>
              </wp:wrapPolygon>
            </wp:wrapTight>
            <wp:docPr id="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74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" w:eastAsia="Times New Roman" w:hAnsi="Times" w:cs="Times New Roman"/>
          <w:noProof/>
          <w:sz w:val="20"/>
          <w:szCs w:val="20"/>
          <w:lang w:val="es-CL" w:eastAsia="es-CL"/>
        </w:rPr>
        <mc:AlternateContent>
          <mc:Choice Requires="wps">
            <w:drawing>
              <wp:inline distT="0" distB="0" distL="0" distR="0" wp14:anchorId="51D164AA" wp14:editId="690FB84E">
                <wp:extent cx="304800" cy="304800"/>
                <wp:effectExtent l="0" t="0" r="0" b="0"/>
                <wp:docPr id="71" name="AutoShape 7" descr="ndice de Masa Corporal (IMC) e Índice Cintura-Cadera (ICC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FA176" id="AutoShape 7" o:spid="_x0000_s1026" alt="ndice de Masa Corporal (IMC) e Índice Cintura-Cadera (ICC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12FDAC" w14:textId="77777777" w:rsidR="00E9173B" w:rsidRDefault="00E9173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1123" w:lineRule="auto"/>
        <w:ind w:left="146" w:right="1378" w:firstLine="1537"/>
        <w:rPr>
          <w:b/>
          <w:color w:val="222222"/>
          <w:sz w:val="31"/>
          <w:szCs w:val="31"/>
        </w:rPr>
      </w:pPr>
    </w:p>
    <w:p w14:paraId="7B9A6701" w14:textId="77777777" w:rsidR="00E9173B" w:rsidRDefault="000C43E6" w:rsidP="000C43E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020"/>
        </w:tabs>
        <w:spacing w:before="775" w:line="240" w:lineRule="auto"/>
        <w:ind w:left="150"/>
        <w:rPr>
          <w:b/>
          <w:color w:val="000000"/>
        </w:rPr>
      </w:pPr>
      <w:r>
        <w:rPr>
          <w:b/>
          <w:color w:val="000000"/>
        </w:rPr>
        <w:tab/>
      </w:r>
    </w:p>
    <w:p w14:paraId="6D6E820E" w14:textId="77777777" w:rsidR="00E9173B" w:rsidRDefault="00E9173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75" w:line="240" w:lineRule="auto"/>
        <w:ind w:left="150"/>
        <w:rPr>
          <w:b/>
          <w:color w:val="000000"/>
        </w:rPr>
      </w:pPr>
    </w:p>
    <w:p w14:paraId="4380341E" w14:textId="77777777" w:rsidR="00E9173B" w:rsidRDefault="00E9173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75" w:line="240" w:lineRule="auto"/>
        <w:ind w:left="150"/>
        <w:rPr>
          <w:b/>
          <w:color w:val="000000"/>
        </w:rPr>
      </w:pPr>
    </w:p>
    <w:p w14:paraId="285C456E" w14:textId="77777777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75" w:line="240" w:lineRule="auto"/>
        <w:ind w:left="150"/>
        <w:rPr>
          <w:b/>
          <w:color w:val="000000"/>
        </w:rPr>
      </w:pPr>
      <w:r>
        <w:rPr>
          <w:b/>
          <w:color w:val="000000"/>
        </w:rPr>
        <w:t xml:space="preserve">ASIGNATURA: </w:t>
      </w:r>
    </w:p>
    <w:p w14:paraId="76E06154" w14:textId="584504B1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49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Técnicas Básicas de Enfermería </w:t>
      </w:r>
    </w:p>
    <w:p w14:paraId="1902C197" w14:textId="77777777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163"/>
        <w:rPr>
          <w:b/>
          <w:color w:val="000000"/>
        </w:rPr>
      </w:pPr>
      <w:r>
        <w:rPr>
          <w:b/>
          <w:color w:val="000000"/>
        </w:rPr>
        <w:t xml:space="preserve">DIRIGIDO A: </w:t>
      </w:r>
    </w:p>
    <w:p w14:paraId="19C96AE4" w14:textId="77777777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9"/>
        <w:rPr>
          <w:color w:val="000000"/>
        </w:rPr>
      </w:pPr>
      <w:r>
        <w:rPr>
          <w:color w:val="000000"/>
        </w:rPr>
        <w:t xml:space="preserve">Alumnos del primer semestre de la carrera Técnico Superior de Enfermería </w:t>
      </w:r>
    </w:p>
    <w:p w14:paraId="5F1666AC" w14:textId="77777777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50" w:line="240" w:lineRule="auto"/>
        <w:ind w:left="163"/>
        <w:rPr>
          <w:b/>
          <w:color w:val="000000"/>
        </w:rPr>
      </w:pPr>
      <w:r>
        <w:rPr>
          <w:b/>
          <w:color w:val="000000"/>
        </w:rPr>
        <w:t xml:space="preserve">REQUISITOS: </w:t>
      </w:r>
    </w:p>
    <w:p w14:paraId="796DB703" w14:textId="77777777" w:rsidR="009553CC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7"/>
        <w:rPr>
          <w:color w:val="000000"/>
        </w:rPr>
      </w:pPr>
      <w:r>
        <w:rPr>
          <w:color w:val="000000"/>
        </w:rPr>
        <w:t>Sin requisitos.</w:t>
      </w:r>
    </w:p>
    <w:p w14:paraId="0112E8D4" w14:textId="54365BF9" w:rsidR="009553CC" w:rsidRDefault="009553C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color w:val="000000"/>
        </w:rPr>
      </w:pPr>
    </w:p>
    <w:p w14:paraId="4D7AAE82" w14:textId="77777777" w:rsidR="003246B6" w:rsidRDefault="003246B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4355"/>
        <w:rPr>
          <w:b/>
          <w:color w:val="000000"/>
          <w:sz w:val="28"/>
          <w:szCs w:val="28"/>
        </w:rPr>
      </w:pPr>
    </w:p>
    <w:p w14:paraId="6AD1EA9E" w14:textId="77777777" w:rsidR="00BA1511" w:rsidRDefault="00BA151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4355"/>
        <w:rPr>
          <w:b/>
          <w:color w:val="000000"/>
          <w:sz w:val="28"/>
          <w:szCs w:val="28"/>
        </w:rPr>
      </w:pPr>
    </w:p>
    <w:p w14:paraId="122293F5" w14:textId="77777777" w:rsidR="00BA1511" w:rsidRDefault="00BA151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4355"/>
        <w:rPr>
          <w:b/>
          <w:color w:val="000000"/>
          <w:sz w:val="28"/>
          <w:szCs w:val="28"/>
        </w:rPr>
      </w:pPr>
    </w:p>
    <w:p w14:paraId="7685927B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4355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INTRODUCCIÓN </w:t>
      </w:r>
    </w:p>
    <w:p w14:paraId="7D517B81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2" w:lineRule="auto"/>
        <w:ind w:left="161" w:right="157" w:firstLine="1"/>
        <w:jc w:val="both"/>
        <w:rPr>
          <w:color w:val="000000"/>
        </w:rPr>
      </w:pPr>
      <w:r w:rsidRPr="00EF7C70">
        <w:rPr>
          <w:color w:val="000000"/>
        </w:rPr>
        <w:t xml:space="preserve">Las medidas antropométricas nos permiten vigilar el </w:t>
      </w:r>
      <w:r w:rsidRPr="00EF7C70">
        <w:rPr>
          <w:b/>
          <w:color w:val="000000"/>
        </w:rPr>
        <w:t>crecimiento</w:t>
      </w:r>
      <w:r w:rsidRPr="00EF7C70">
        <w:rPr>
          <w:color w:val="000000"/>
        </w:rPr>
        <w:t xml:space="preserve">, </w:t>
      </w:r>
      <w:r w:rsidRPr="00EF7C70">
        <w:rPr>
          <w:b/>
          <w:color w:val="000000"/>
        </w:rPr>
        <w:t xml:space="preserve">desarrollo </w:t>
      </w:r>
      <w:r w:rsidRPr="00EF7C70">
        <w:rPr>
          <w:color w:val="000000"/>
        </w:rPr>
        <w:t xml:space="preserve">y el </w:t>
      </w:r>
      <w:r w:rsidRPr="00EF7C70">
        <w:rPr>
          <w:b/>
          <w:color w:val="000000"/>
        </w:rPr>
        <w:t xml:space="preserve">estado de nutrición </w:t>
      </w:r>
      <w:r w:rsidRPr="00EF7C70">
        <w:rPr>
          <w:color w:val="000000"/>
        </w:rPr>
        <w:t xml:space="preserve">de </w:t>
      </w:r>
      <w:proofErr w:type="gramStart"/>
      <w:r w:rsidRPr="00EF7C70">
        <w:rPr>
          <w:color w:val="000000"/>
        </w:rPr>
        <w:t>los  individuos</w:t>
      </w:r>
      <w:proofErr w:type="gramEnd"/>
      <w:r w:rsidRPr="00EF7C70">
        <w:rPr>
          <w:color w:val="000000"/>
        </w:rPr>
        <w:t xml:space="preserve">, principales indicadores de salud de las personas.  </w:t>
      </w:r>
    </w:p>
    <w:p w14:paraId="39FC09C3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29" w:lineRule="auto"/>
        <w:ind w:left="160" w:right="156" w:firstLine="2"/>
        <w:jc w:val="both"/>
        <w:rPr>
          <w:color w:val="000000"/>
        </w:rPr>
      </w:pPr>
      <w:r w:rsidRPr="00EF7C70">
        <w:rPr>
          <w:color w:val="000000"/>
        </w:rPr>
        <w:t xml:space="preserve">La antropometría es económica, no es dañina para las personas, puede ser repetida con frecuencia y </w:t>
      </w:r>
      <w:proofErr w:type="gramStart"/>
      <w:r w:rsidRPr="00EF7C70">
        <w:rPr>
          <w:color w:val="000000"/>
        </w:rPr>
        <w:t>las  mediciones</w:t>
      </w:r>
      <w:proofErr w:type="gramEnd"/>
      <w:r w:rsidRPr="00EF7C70">
        <w:rPr>
          <w:color w:val="000000"/>
        </w:rPr>
        <w:t xml:space="preserve"> se realizan rápidamente. Solo se requiere un observador con experiencia, habilidad, técnica y </w:t>
      </w:r>
      <w:proofErr w:type="gramStart"/>
      <w:r w:rsidRPr="00EF7C70">
        <w:rPr>
          <w:color w:val="000000"/>
        </w:rPr>
        <w:t>el  método</w:t>
      </w:r>
      <w:proofErr w:type="gramEnd"/>
      <w:r w:rsidRPr="00EF7C70">
        <w:rPr>
          <w:color w:val="000000"/>
        </w:rPr>
        <w:t xml:space="preserve"> empleado debe estar estandarizado para la obtención de mediciones precisas. </w:t>
      </w:r>
    </w:p>
    <w:p w14:paraId="6A37D13B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6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Competencias Asociadas a la Asignatura </w:t>
      </w:r>
    </w:p>
    <w:p w14:paraId="7A62B7D2" w14:textId="77777777" w:rsidR="003246B6" w:rsidRPr="00EF7C70" w:rsidRDefault="003246B6" w:rsidP="00EF7C70">
      <w:pPr>
        <w:pStyle w:val="Normal1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  <w:r w:rsidRPr="00EF7C70">
        <w:rPr>
          <w:color w:val="000000"/>
        </w:rPr>
        <w:t xml:space="preserve">Ejecutar técnicas básicas de enfermería en todas las etapas del ciclo vital, </w:t>
      </w:r>
      <w:proofErr w:type="gramStart"/>
      <w:r w:rsidRPr="00EF7C70">
        <w:rPr>
          <w:color w:val="000000"/>
        </w:rPr>
        <w:t>de acuerdo a</w:t>
      </w:r>
      <w:proofErr w:type="gramEnd"/>
      <w:r w:rsidRPr="00EF7C70">
        <w:rPr>
          <w:color w:val="000000"/>
        </w:rPr>
        <w:t xml:space="preserve"> norma institucionales y evidencias disciplinares vigentes.</w:t>
      </w:r>
    </w:p>
    <w:p w14:paraId="3832E901" w14:textId="77777777" w:rsidR="003246B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6"/>
        <w:jc w:val="both"/>
        <w:rPr>
          <w:b/>
          <w:color w:val="000000"/>
        </w:rPr>
      </w:pPr>
    </w:p>
    <w:p w14:paraId="14218CA1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3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Unidades de Competencias Asociadas a la Asignatura </w:t>
      </w:r>
    </w:p>
    <w:p w14:paraId="661CB7FB" w14:textId="77777777" w:rsidR="003246B6" w:rsidRPr="00EF7C70" w:rsidRDefault="003246B6" w:rsidP="00EF7C70">
      <w:pPr>
        <w:pStyle w:val="Normal1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  <w:r w:rsidRPr="00EF7C70">
        <w:rPr>
          <w:color w:val="000000"/>
        </w:rPr>
        <w:t xml:space="preserve">Identificar las etapas del ciclo vital del individuo para la ejecución de técnicas básicas de enfermería </w:t>
      </w:r>
      <w:proofErr w:type="gramStart"/>
      <w:r w:rsidRPr="00EF7C70">
        <w:rPr>
          <w:color w:val="000000"/>
        </w:rPr>
        <w:t>de acuerdo a</w:t>
      </w:r>
      <w:proofErr w:type="gramEnd"/>
      <w:r w:rsidRPr="00EF7C70">
        <w:rPr>
          <w:color w:val="000000"/>
        </w:rPr>
        <w:t xml:space="preserve"> estas etapas</w:t>
      </w:r>
    </w:p>
    <w:p w14:paraId="76CAFA90" w14:textId="77777777" w:rsidR="003246B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3"/>
        <w:jc w:val="both"/>
        <w:rPr>
          <w:b/>
          <w:color w:val="000000"/>
        </w:rPr>
      </w:pPr>
    </w:p>
    <w:p w14:paraId="63FB531B" w14:textId="77777777" w:rsidR="003246B6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3BB0291F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70265CD5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0AC437AA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249837F8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44735099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16E7E210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58D8498A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7EA7FC4F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0D874D07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1AA2AF6E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6E30D70A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62B690CB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10DDA6D2" w14:textId="77777777" w:rsidR="00CE5495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0FC9CE28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4BF69CB0" w14:textId="77777777" w:rsidR="00736B29" w:rsidRPr="00EF7C70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22558F6C" w14:textId="77777777" w:rsidR="003246B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476BE080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MARCO DE REFERENCIA TEÓRICO </w:t>
      </w:r>
    </w:p>
    <w:p w14:paraId="1090662B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63" w:lineRule="auto"/>
        <w:ind w:left="160" w:right="161" w:firstLine="2"/>
        <w:jc w:val="both"/>
        <w:rPr>
          <w:color w:val="000000"/>
        </w:rPr>
      </w:pPr>
      <w:r w:rsidRPr="00EF7C70">
        <w:rPr>
          <w:color w:val="000000"/>
        </w:rPr>
        <w:t xml:space="preserve">La antropometría se define como el estudio de las proporciones del cuerpo humano y que implica </w:t>
      </w:r>
      <w:proofErr w:type="gramStart"/>
      <w:r w:rsidRPr="00EF7C70">
        <w:rPr>
          <w:color w:val="000000"/>
        </w:rPr>
        <w:t>obtener  mediciones</w:t>
      </w:r>
      <w:proofErr w:type="gramEnd"/>
      <w:r w:rsidRPr="00EF7C70">
        <w:rPr>
          <w:color w:val="000000"/>
        </w:rPr>
        <w:t xml:space="preserve"> físicas de un individuo y relacionarlas con normas que reflejan el crecimiento y desarrollo. </w:t>
      </w:r>
      <w:proofErr w:type="gramStart"/>
      <w:r w:rsidRPr="00EF7C70">
        <w:rPr>
          <w:color w:val="000000"/>
        </w:rPr>
        <w:t>Estas  mediciones</w:t>
      </w:r>
      <w:proofErr w:type="gramEnd"/>
      <w:r w:rsidRPr="00EF7C70">
        <w:rPr>
          <w:color w:val="000000"/>
        </w:rPr>
        <w:t xml:space="preserve"> físicas son otro componente de la valoración nutricional la cual nos permite obtener el estado de  nutrición de un individuo, valorar las necesidades o requerimientos nutricionales y pronosticar los posibles  riesgos de salud que pueda presentar en relación con su estado nutricional.  </w:t>
      </w:r>
    </w:p>
    <w:p w14:paraId="0EAC4708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65" w:lineRule="auto"/>
        <w:ind w:left="160" w:right="164" w:hanging="11"/>
        <w:jc w:val="both"/>
        <w:rPr>
          <w:color w:val="000000"/>
        </w:rPr>
      </w:pPr>
      <w:r w:rsidRPr="00EF7C70">
        <w:rPr>
          <w:color w:val="000000"/>
        </w:rPr>
        <w:t xml:space="preserve">Al realizar esta valoración nos podemos encontrar con diversos grados de desnutrición o con un </w:t>
      </w:r>
      <w:proofErr w:type="gramStart"/>
      <w:r w:rsidRPr="00EF7C70">
        <w:rPr>
          <w:color w:val="000000"/>
        </w:rPr>
        <w:t>estado  nutricional</w:t>
      </w:r>
      <w:proofErr w:type="gramEnd"/>
      <w:r w:rsidRPr="00EF7C70">
        <w:rPr>
          <w:color w:val="000000"/>
        </w:rPr>
        <w:t xml:space="preserve"> equilibrado o normal. </w:t>
      </w:r>
    </w:p>
    <w:p w14:paraId="022DB55B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8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¿Cómo se lleva a cabo una valoración nutricional?  </w:t>
      </w:r>
    </w:p>
    <w:p w14:paraId="0E38F444" w14:textId="5B594D80" w:rsidR="009553CC" w:rsidRPr="00EF7C70" w:rsidRDefault="003246B6" w:rsidP="00736B2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62" w:lineRule="auto"/>
        <w:ind w:left="154" w:right="159" w:firstLine="9"/>
        <w:jc w:val="both"/>
        <w:rPr>
          <w:color w:val="000000"/>
        </w:rPr>
      </w:pPr>
      <w:r w:rsidRPr="00EF7C70">
        <w:rPr>
          <w:color w:val="000000"/>
        </w:rPr>
        <w:t xml:space="preserve">La valoración nutricional es un arte muy antiguo pero como método científico es más reciente debido al </w:t>
      </w:r>
      <w:proofErr w:type="gramStart"/>
      <w:r w:rsidRPr="00EF7C70">
        <w:rPr>
          <w:color w:val="000000"/>
        </w:rPr>
        <w:t>lento  desarrollo</w:t>
      </w:r>
      <w:proofErr w:type="gramEnd"/>
      <w:r w:rsidRPr="00EF7C70">
        <w:rPr>
          <w:color w:val="000000"/>
        </w:rPr>
        <w:t xml:space="preserve"> del conocimiento de los componentes de la nutrición completa. Se sabe que junto con el suministro de comida existen factores internos personales que desempeñan un importante papel en la determinación </w:t>
      </w:r>
      <w:proofErr w:type="gramStart"/>
      <w:r w:rsidRPr="00EF7C70">
        <w:rPr>
          <w:color w:val="000000"/>
        </w:rPr>
        <w:t>del  nivel</w:t>
      </w:r>
      <w:proofErr w:type="gramEnd"/>
      <w:r w:rsidRPr="00EF7C70">
        <w:rPr>
          <w:color w:val="000000"/>
        </w:rPr>
        <w:t xml:space="preserve"> de nutrición, así pues la cantidad de proteínas y energía que requiere cada individuo se ve afectada por  distintos factores como son el ejercicio, la digestión, la temperatura ambiente y el metabolismo. Estos </w:t>
      </w:r>
      <w:proofErr w:type="gramStart"/>
      <w:r w:rsidRPr="00EF7C70">
        <w:rPr>
          <w:color w:val="000000"/>
        </w:rPr>
        <w:t>factores  son</w:t>
      </w:r>
      <w:proofErr w:type="gramEnd"/>
      <w:r w:rsidRPr="00EF7C70">
        <w:rPr>
          <w:color w:val="000000"/>
        </w:rPr>
        <w:t xml:space="preserve"> inconstantes y difíciles de controlar y medir, así pues se precisa disponer de métodos de valoración del  estado nutricional. </w:t>
      </w:r>
    </w:p>
    <w:p w14:paraId="39FF9C8F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6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Cuando evaluamos el estado nutricional debemos </w:t>
      </w:r>
      <w:proofErr w:type="gramStart"/>
      <w:r w:rsidRPr="00EF7C70">
        <w:rPr>
          <w:b/>
          <w:color w:val="000000"/>
        </w:rPr>
        <w:t>incluir :</w:t>
      </w:r>
      <w:proofErr w:type="gramEnd"/>
      <w:r w:rsidRPr="00EF7C70">
        <w:rPr>
          <w:b/>
          <w:color w:val="000000"/>
        </w:rPr>
        <w:t xml:space="preserve"> </w:t>
      </w:r>
    </w:p>
    <w:p w14:paraId="1E25FB35" w14:textId="77777777" w:rsidR="009553CC" w:rsidRPr="00EF7C70" w:rsidRDefault="003246B6" w:rsidP="00EF7C70">
      <w:pPr>
        <w:pStyle w:val="Normal1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La anamnesis nutricional (Historia médica y dietética) </w:t>
      </w:r>
    </w:p>
    <w:p w14:paraId="3222F141" w14:textId="77777777" w:rsidR="009553CC" w:rsidRPr="00EF7C70" w:rsidRDefault="003246B6" w:rsidP="00EF7C70">
      <w:pPr>
        <w:pStyle w:val="Normal1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Examen físico, incluyendo antropometría  </w:t>
      </w:r>
    </w:p>
    <w:p w14:paraId="018E0BA8" w14:textId="77777777" w:rsidR="009553CC" w:rsidRPr="00EF7C70" w:rsidRDefault="003246B6" w:rsidP="00EF7C70">
      <w:pPr>
        <w:pStyle w:val="Normal1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Y exámenes de laboratorio. </w:t>
      </w:r>
    </w:p>
    <w:p w14:paraId="4161D29F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3"/>
        <w:jc w:val="both"/>
        <w:rPr>
          <w:b/>
          <w:color w:val="000000"/>
        </w:rPr>
      </w:pPr>
      <w:r w:rsidRPr="00EF7C70">
        <w:rPr>
          <w:color w:val="000000"/>
        </w:rPr>
        <w:t xml:space="preserve">Las mediciones más utilizadas son el </w:t>
      </w:r>
      <w:r w:rsidRPr="00EF7C70">
        <w:rPr>
          <w:b/>
          <w:color w:val="000000"/>
        </w:rPr>
        <w:t xml:space="preserve">peso </w:t>
      </w:r>
      <w:r w:rsidRPr="00EF7C70">
        <w:rPr>
          <w:color w:val="000000"/>
        </w:rPr>
        <w:t xml:space="preserve">y la </w:t>
      </w:r>
      <w:r w:rsidRPr="00EF7C70">
        <w:rPr>
          <w:b/>
          <w:color w:val="000000"/>
        </w:rPr>
        <w:t xml:space="preserve">talla. </w:t>
      </w:r>
    </w:p>
    <w:p w14:paraId="60D9E624" w14:textId="77777777" w:rsidR="00BD45D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62" w:lineRule="auto"/>
        <w:ind w:left="155" w:right="164" w:firstLine="7"/>
        <w:jc w:val="both"/>
        <w:rPr>
          <w:color w:val="000000"/>
        </w:rPr>
      </w:pPr>
      <w:r w:rsidRPr="00EF7C70">
        <w:rPr>
          <w:color w:val="000000"/>
        </w:rPr>
        <w:t xml:space="preserve">Las determinaciones del perímetro braquial y del grosor de pliegues cutáneos permiten estimar la </w:t>
      </w:r>
      <w:proofErr w:type="gramStart"/>
      <w:r w:rsidRPr="00EF7C70">
        <w:rPr>
          <w:color w:val="000000"/>
        </w:rPr>
        <w:t>composición  corporal</w:t>
      </w:r>
      <w:proofErr w:type="gramEnd"/>
      <w:r w:rsidRPr="00EF7C70">
        <w:rPr>
          <w:color w:val="000000"/>
        </w:rPr>
        <w:t xml:space="preserve">, y pueden ser de utilidad cuando se usan en conjunto con el peso y la talla. </w:t>
      </w:r>
    </w:p>
    <w:p w14:paraId="225EEA37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67" w:lineRule="auto"/>
        <w:ind w:left="161" w:right="489" w:firstLine="1"/>
        <w:jc w:val="both"/>
        <w:rPr>
          <w:color w:val="000000"/>
        </w:rPr>
      </w:pPr>
      <w:r w:rsidRPr="00EF7C70">
        <w:rPr>
          <w:b/>
          <w:color w:val="000000"/>
        </w:rPr>
        <w:t xml:space="preserve">El Índice de Masa Corporal (I.M.C.) </w:t>
      </w:r>
      <w:r w:rsidRPr="00EF7C70">
        <w:rPr>
          <w:color w:val="000000"/>
        </w:rPr>
        <w:t xml:space="preserve">es una manera sencilla y universalmente acordada para determinar </w:t>
      </w:r>
      <w:proofErr w:type="gramStart"/>
      <w:r w:rsidRPr="00EF7C70">
        <w:rPr>
          <w:color w:val="000000"/>
        </w:rPr>
        <w:t>si  una</w:t>
      </w:r>
      <w:proofErr w:type="gramEnd"/>
      <w:r w:rsidRPr="00EF7C70">
        <w:rPr>
          <w:color w:val="000000"/>
        </w:rPr>
        <w:t xml:space="preserve"> persona tiene un peso adecuado. Se utiliza más en adultos. </w:t>
      </w:r>
    </w:p>
    <w:p w14:paraId="2E4C127A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226"/>
        <w:jc w:val="both"/>
        <w:rPr>
          <w:color w:val="000000"/>
        </w:rPr>
      </w:pPr>
      <w:r w:rsidRPr="00EF7C70">
        <w:rPr>
          <w:color w:val="000000"/>
        </w:rPr>
        <w:t xml:space="preserve">Divida su peso en kilogramos con su estatura en metros elevada al cuadrado </w:t>
      </w:r>
    </w:p>
    <w:p w14:paraId="376DABA3" w14:textId="77777777" w:rsidR="009553CC" w:rsidRPr="00EF7C70" w:rsidRDefault="00BD45D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0"/>
        </w:tabs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ab/>
      </w:r>
    </w:p>
    <w:p w14:paraId="055E537A" w14:textId="77777777" w:rsidR="00BD45D6" w:rsidRPr="00EF7C70" w:rsidRDefault="00BD45D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IMC=  Peso/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Talla</m:t>
              </m:r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0EB518D5" w14:textId="77777777" w:rsidR="00BD45D6" w:rsidRPr="00EF7C70" w:rsidRDefault="00BD45D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</w:p>
    <w:p w14:paraId="54866EFB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5"/>
        <w:jc w:val="both"/>
        <w:rPr>
          <w:color w:val="000000"/>
        </w:rPr>
      </w:pPr>
      <w:r w:rsidRPr="00EF7C70">
        <w:rPr>
          <w:color w:val="000000"/>
        </w:rPr>
        <w:t xml:space="preserve">Ejemplo: si su peso es de 100 Kg. y su estatura 1.8 </w:t>
      </w:r>
      <w:proofErr w:type="spellStart"/>
      <w:r w:rsidRPr="00EF7C70">
        <w:rPr>
          <w:color w:val="000000"/>
        </w:rPr>
        <w:t>mts</w:t>
      </w:r>
      <w:proofErr w:type="spellEnd"/>
      <w:r w:rsidRPr="00EF7C70">
        <w:rPr>
          <w:color w:val="000000"/>
        </w:rPr>
        <w:t xml:space="preserve">. el I.M.C será </w:t>
      </w:r>
    </w:p>
    <w:p w14:paraId="445C7796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6"/>
        <w:jc w:val="both"/>
        <w:rPr>
          <w:color w:val="000000"/>
        </w:rPr>
      </w:pPr>
      <w:r w:rsidRPr="00EF7C70">
        <w:rPr>
          <w:color w:val="000000"/>
        </w:rPr>
        <w:t xml:space="preserve">I.M.C. = </w:t>
      </w:r>
      <w:r w:rsidRPr="00EF7C70">
        <w:rPr>
          <w:color w:val="000000"/>
          <w:u w:val="single"/>
        </w:rPr>
        <w:t xml:space="preserve">100 </w:t>
      </w:r>
      <w:proofErr w:type="gramStart"/>
      <w:r w:rsidRPr="00EF7C70">
        <w:rPr>
          <w:color w:val="000000"/>
          <w:u w:val="single"/>
        </w:rPr>
        <w:t>( kg</w:t>
      </w:r>
      <w:proofErr w:type="gramEnd"/>
      <w:r w:rsidRPr="00EF7C70">
        <w:rPr>
          <w:color w:val="000000"/>
          <w:u w:val="single"/>
        </w:rPr>
        <w:t xml:space="preserve"> ) = 100 = 30,86</w:t>
      </w:r>
      <w:r w:rsidRPr="00EF7C70">
        <w:rPr>
          <w:color w:val="000000"/>
        </w:rPr>
        <w:t xml:space="preserve"> </w:t>
      </w:r>
    </w:p>
    <w:p w14:paraId="2A649E9E" w14:textId="77777777" w:rsidR="009553CC" w:rsidRPr="00EF7C70" w:rsidRDefault="00BD45D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  <w:r w:rsidRPr="00EF7C70">
        <w:rPr>
          <w:color w:val="000000"/>
        </w:rPr>
        <w:t xml:space="preserve"> (1.8)</w:t>
      </w:r>
      <w:r w:rsidRPr="00EF7C70">
        <w:rPr>
          <w:color w:val="000000"/>
          <w:vertAlign w:val="superscript"/>
        </w:rPr>
        <w:t>2</w:t>
      </w:r>
      <w:r w:rsidR="003246B6" w:rsidRPr="00EF7C70">
        <w:rPr>
          <w:color w:val="000000"/>
        </w:rPr>
        <w:t xml:space="preserve"> </w:t>
      </w:r>
      <w:proofErr w:type="gramStart"/>
      <w:r w:rsidR="003246B6" w:rsidRPr="00EF7C70">
        <w:rPr>
          <w:color w:val="000000"/>
        </w:rPr>
        <w:t xml:space="preserve">( </w:t>
      </w:r>
      <w:proofErr w:type="spellStart"/>
      <w:r w:rsidR="003246B6" w:rsidRPr="00EF7C70">
        <w:rPr>
          <w:color w:val="000000"/>
        </w:rPr>
        <w:t>mts</w:t>
      </w:r>
      <w:proofErr w:type="spellEnd"/>
      <w:proofErr w:type="gramEnd"/>
      <w:r w:rsidR="003246B6" w:rsidRPr="00EF7C70">
        <w:rPr>
          <w:color w:val="000000"/>
        </w:rPr>
        <w:t xml:space="preserve">. </w:t>
      </w:r>
      <w:proofErr w:type="gramStart"/>
      <w:r w:rsidR="003246B6" w:rsidRPr="00EF7C70">
        <w:rPr>
          <w:color w:val="000000"/>
        </w:rPr>
        <w:t>)=</w:t>
      </w:r>
      <w:proofErr w:type="gramEnd"/>
      <w:r w:rsidR="003246B6" w:rsidRPr="00EF7C70">
        <w:rPr>
          <w:color w:val="000000"/>
        </w:rPr>
        <w:t xml:space="preserve"> 3.24  </w:t>
      </w:r>
    </w:p>
    <w:p w14:paraId="7125E72A" w14:textId="77777777" w:rsidR="00800683" w:rsidRPr="00EF7C70" w:rsidRDefault="00800683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5622394E" w14:textId="3C4C1465" w:rsidR="00A0532C" w:rsidRPr="00EF7C70" w:rsidRDefault="00A0532C" w:rsidP="00BF0DB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  <w:r w:rsidRPr="00EF7C70">
        <w:rPr>
          <w:color w:val="000000"/>
        </w:rPr>
        <w:t>Interpretación IMC</w:t>
      </w:r>
    </w:p>
    <w:p w14:paraId="79FD59B2" w14:textId="77777777" w:rsidR="00A0532C" w:rsidRPr="00EF7C70" w:rsidRDefault="00A0532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tbl>
      <w:tblPr>
        <w:tblStyle w:val="Tablaconcuadrcula"/>
        <w:tblW w:w="0" w:type="auto"/>
        <w:tblInd w:w="146" w:type="dxa"/>
        <w:tblLook w:val="04A0" w:firstRow="1" w:lastRow="0" w:firstColumn="1" w:lastColumn="0" w:noHBand="0" w:noVBand="1"/>
      </w:tblPr>
      <w:tblGrid>
        <w:gridCol w:w="4037"/>
        <w:gridCol w:w="4034"/>
      </w:tblGrid>
      <w:tr w:rsidR="00A0532C" w:rsidRPr="00EF7C70" w14:paraId="1640CD81" w14:textId="77777777" w:rsidTr="00800683">
        <w:trPr>
          <w:trHeight w:val="331"/>
        </w:trPr>
        <w:tc>
          <w:tcPr>
            <w:tcW w:w="8071" w:type="dxa"/>
            <w:gridSpan w:val="2"/>
          </w:tcPr>
          <w:p w14:paraId="0767053E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IMC</w:t>
            </w:r>
          </w:p>
        </w:tc>
      </w:tr>
      <w:tr w:rsidR="00800683" w:rsidRPr="00EF7C70" w14:paraId="4233028C" w14:textId="77777777" w:rsidTr="00800683">
        <w:trPr>
          <w:trHeight w:val="248"/>
        </w:trPr>
        <w:tc>
          <w:tcPr>
            <w:tcW w:w="4037" w:type="dxa"/>
          </w:tcPr>
          <w:p w14:paraId="4F188742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Bajo peso</w:t>
            </w:r>
          </w:p>
        </w:tc>
        <w:tc>
          <w:tcPr>
            <w:tcW w:w="4034" w:type="dxa"/>
          </w:tcPr>
          <w:p w14:paraId="7B09CE0F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&lt;18,5</w:t>
            </w:r>
          </w:p>
        </w:tc>
      </w:tr>
      <w:tr w:rsidR="00800683" w:rsidRPr="00EF7C70" w14:paraId="6DB83C27" w14:textId="77777777" w:rsidTr="00800683">
        <w:trPr>
          <w:trHeight w:val="269"/>
        </w:trPr>
        <w:tc>
          <w:tcPr>
            <w:tcW w:w="4037" w:type="dxa"/>
          </w:tcPr>
          <w:p w14:paraId="39F57A52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Normal</w:t>
            </w:r>
          </w:p>
        </w:tc>
        <w:tc>
          <w:tcPr>
            <w:tcW w:w="4034" w:type="dxa"/>
          </w:tcPr>
          <w:p w14:paraId="19625DE1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18.5-24.9</w:t>
            </w:r>
          </w:p>
        </w:tc>
      </w:tr>
      <w:tr w:rsidR="00800683" w:rsidRPr="00EF7C70" w14:paraId="5E7F6E2B" w14:textId="77777777" w:rsidTr="00800683">
        <w:trPr>
          <w:trHeight w:val="248"/>
        </w:trPr>
        <w:tc>
          <w:tcPr>
            <w:tcW w:w="4037" w:type="dxa"/>
          </w:tcPr>
          <w:p w14:paraId="4FE8A5F1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Sobrepeso</w:t>
            </w:r>
          </w:p>
        </w:tc>
        <w:tc>
          <w:tcPr>
            <w:tcW w:w="4034" w:type="dxa"/>
          </w:tcPr>
          <w:p w14:paraId="2B32FF78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25-29-0</w:t>
            </w:r>
          </w:p>
        </w:tc>
      </w:tr>
      <w:tr w:rsidR="00800683" w:rsidRPr="00EF7C70" w14:paraId="786761FC" w14:textId="77777777" w:rsidTr="00800683">
        <w:trPr>
          <w:trHeight w:val="269"/>
        </w:trPr>
        <w:tc>
          <w:tcPr>
            <w:tcW w:w="4037" w:type="dxa"/>
          </w:tcPr>
          <w:p w14:paraId="59B23DB6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Obesidad</w:t>
            </w:r>
          </w:p>
        </w:tc>
        <w:tc>
          <w:tcPr>
            <w:tcW w:w="4034" w:type="dxa"/>
          </w:tcPr>
          <w:p w14:paraId="25F66402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≥30</m:t>
                </m:r>
              </m:oMath>
            </m:oMathPara>
          </w:p>
        </w:tc>
      </w:tr>
      <w:tr w:rsidR="00800683" w:rsidRPr="00EF7C70" w14:paraId="1FB5E5AB" w14:textId="77777777" w:rsidTr="00800683">
        <w:trPr>
          <w:trHeight w:val="248"/>
        </w:trPr>
        <w:tc>
          <w:tcPr>
            <w:tcW w:w="4037" w:type="dxa"/>
          </w:tcPr>
          <w:p w14:paraId="312708C5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Grado I</w:t>
            </w:r>
          </w:p>
        </w:tc>
        <w:tc>
          <w:tcPr>
            <w:tcW w:w="4034" w:type="dxa"/>
          </w:tcPr>
          <w:p w14:paraId="418829BC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30-34,9</w:t>
            </w:r>
          </w:p>
        </w:tc>
      </w:tr>
      <w:tr w:rsidR="00A0532C" w:rsidRPr="00EF7C70" w14:paraId="15844C7C" w14:textId="77777777" w:rsidTr="00800683">
        <w:trPr>
          <w:trHeight w:val="269"/>
        </w:trPr>
        <w:tc>
          <w:tcPr>
            <w:tcW w:w="4037" w:type="dxa"/>
          </w:tcPr>
          <w:p w14:paraId="203898D4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Grado II</w:t>
            </w:r>
          </w:p>
        </w:tc>
        <w:tc>
          <w:tcPr>
            <w:tcW w:w="4034" w:type="dxa"/>
          </w:tcPr>
          <w:p w14:paraId="364BD056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35-39.9</w:t>
            </w:r>
          </w:p>
        </w:tc>
      </w:tr>
      <w:tr w:rsidR="00800683" w:rsidRPr="00EF7C70" w14:paraId="07E7A364" w14:textId="77777777" w:rsidTr="00800683">
        <w:trPr>
          <w:trHeight w:val="269"/>
        </w:trPr>
        <w:tc>
          <w:tcPr>
            <w:tcW w:w="4037" w:type="dxa"/>
          </w:tcPr>
          <w:p w14:paraId="0F76F157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Grado III</w:t>
            </w:r>
          </w:p>
        </w:tc>
        <w:tc>
          <w:tcPr>
            <w:tcW w:w="4034" w:type="dxa"/>
          </w:tcPr>
          <w:p w14:paraId="6115443C" w14:textId="77777777" w:rsidR="00A0532C" w:rsidRPr="00EF7C70" w:rsidRDefault="00A0532C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≥40</m:t>
                </m:r>
              </m:oMath>
            </m:oMathPara>
          </w:p>
        </w:tc>
      </w:tr>
    </w:tbl>
    <w:p w14:paraId="5C73F4E4" w14:textId="77777777" w:rsidR="00EF7C70" w:rsidRDefault="00EF7C70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6786A631" w14:textId="50614725" w:rsidR="00EF7C70" w:rsidRPr="00EF7C70" w:rsidRDefault="00800683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  <w:r w:rsidRPr="00EF7C70">
        <w:rPr>
          <w:color w:val="000000"/>
        </w:rPr>
        <w:t>Circunferencia de cintura, según sexo, implica ries</w:t>
      </w:r>
      <w:r w:rsidR="00D67CD6">
        <w:rPr>
          <w:color w:val="000000"/>
        </w:rPr>
        <w:t>g</w:t>
      </w:r>
      <w:r w:rsidRPr="00EF7C70">
        <w:rPr>
          <w:color w:val="000000"/>
        </w:rPr>
        <w:t>o moderado o alto de complicaciones metabólicas asociadas a la obesidad.</w:t>
      </w:r>
      <w:r w:rsidR="00EF7C70">
        <w:rPr>
          <w:color w:val="000000"/>
        </w:rPr>
        <w:t xml:space="preserve"> </w:t>
      </w:r>
      <w:r w:rsidR="00EF7C70" w:rsidRPr="00EF7C70">
        <w:rPr>
          <w:color w:val="000000"/>
        </w:rPr>
        <w:t>Técnica que permite describir la distribución del tejido adiposo e intraabdominal.  Se mide el perímetro sobre el borde la cresta iliaca (aproximadamente a la altura del ombligo).  La medida se registra en centímetros</w:t>
      </w:r>
    </w:p>
    <w:p w14:paraId="33A29E10" w14:textId="77777777" w:rsidR="00800683" w:rsidRPr="00EF7C70" w:rsidRDefault="00800683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tbl>
      <w:tblPr>
        <w:tblStyle w:val="Tablaconcuadrcula"/>
        <w:tblW w:w="0" w:type="auto"/>
        <w:tblInd w:w="146" w:type="dxa"/>
        <w:tblLook w:val="04A0" w:firstRow="1" w:lastRow="0" w:firstColumn="1" w:lastColumn="0" w:noHBand="0" w:noVBand="1"/>
      </w:tblPr>
      <w:tblGrid>
        <w:gridCol w:w="2690"/>
        <w:gridCol w:w="2690"/>
        <w:gridCol w:w="2689"/>
      </w:tblGrid>
      <w:tr w:rsidR="00800683" w:rsidRPr="00EF7C70" w14:paraId="52EF1AE7" w14:textId="77777777" w:rsidTr="00800683">
        <w:trPr>
          <w:trHeight w:val="315"/>
        </w:trPr>
        <w:tc>
          <w:tcPr>
            <w:tcW w:w="2690" w:type="dxa"/>
            <w:tcBorders>
              <w:top w:val="nil"/>
              <w:left w:val="nil"/>
            </w:tcBorders>
          </w:tcPr>
          <w:p w14:paraId="009693BF" w14:textId="494C8F6F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2690" w:type="dxa"/>
          </w:tcPr>
          <w:p w14:paraId="2BAEC840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Riesgo Moderado</w:t>
            </w:r>
          </w:p>
        </w:tc>
        <w:tc>
          <w:tcPr>
            <w:tcW w:w="2689" w:type="dxa"/>
          </w:tcPr>
          <w:p w14:paraId="6B450C20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Riesgo Alto</w:t>
            </w:r>
          </w:p>
        </w:tc>
      </w:tr>
      <w:tr w:rsidR="00800683" w:rsidRPr="00EF7C70" w14:paraId="20AB77EE" w14:textId="77777777" w:rsidTr="00800683">
        <w:trPr>
          <w:trHeight w:val="290"/>
        </w:trPr>
        <w:tc>
          <w:tcPr>
            <w:tcW w:w="2690" w:type="dxa"/>
          </w:tcPr>
          <w:p w14:paraId="39E7E81C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Hombres</w:t>
            </w:r>
          </w:p>
        </w:tc>
        <w:tc>
          <w:tcPr>
            <w:tcW w:w="2690" w:type="dxa"/>
          </w:tcPr>
          <w:p w14:paraId="10C04BFF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hAnsi="Arial" w:cs="Arial"/>
                <w:color w:val="000000"/>
              </w:rPr>
              <w:t>94cm</w:t>
            </w:r>
          </w:p>
        </w:tc>
        <w:tc>
          <w:tcPr>
            <w:tcW w:w="2689" w:type="dxa"/>
          </w:tcPr>
          <w:p w14:paraId="3C30369A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hAnsi="Arial" w:cs="Arial"/>
                <w:color w:val="000000"/>
              </w:rPr>
              <w:t>102cm</w:t>
            </w:r>
          </w:p>
        </w:tc>
      </w:tr>
      <w:tr w:rsidR="00800683" w:rsidRPr="00EF7C70" w14:paraId="2AC05C03" w14:textId="77777777" w:rsidTr="00800683">
        <w:trPr>
          <w:trHeight w:val="315"/>
        </w:trPr>
        <w:tc>
          <w:tcPr>
            <w:tcW w:w="2690" w:type="dxa"/>
          </w:tcPr>
          <w:p w14:paraId="6D24B1F6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Mujeres</w:t>
            </w:r>
          </w:p>
        </w:tc>
        <w:tc>
          <w:tcPr>
            <w:tcW w:w="2690" w:type="dxa"/>
          </w:tcPr>
          <w:p w14:paraId="33CC15AA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hAnsi="Arial" w:cs="Arial"/>
                <w:color w:val="000000"/>
              </w:rPr>
              <w:t>80cm</w:t>
            </w:r>
          </w:p>
        </w:tc>
        <w:tc>
          <w:tcPr>
            <w:tcW w:w="2689" w:type="dxa"/>
          </w:tcPr>
          <w:p w14:paraId="3767F8CB" w14:textId="77777777" w:rsidR="00800683" w:rsidRPr="00EF7C70" w:rsidRDefault="00800683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hAnsi="Arial" w:cs="Arial"/>
                <w:color w:val="000000"/>
              </w:rPr>
              <w:t>88cm</w:t>
            </w:r>
          </w:p>
        </w:tc>
      </w:tr>
    </w:tbl>
    <w:p w14:paraId="3096B7E2" w14:textId="77777777" w:rsidR="00A0532C" w:rsidRPr="00EF7C70" w:rsidRDefault="00A0532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211915F2" w14:textId="77777777" w:rsidR="000C43E6" w:rsidRPr="00EF7C70" w:rsidRDefault="000C43E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b/>
          <w:color w:val="000000"/>
        </w:rPr>
      </w:pPr>
      <w:r w:rsidRPr="00EF7C70">
        <w:rPr>
          <w:b/>
          <w:color w:val="000000"/>
        </w:rPr>
        <w:t>Mediciones Antropométricas en Adultos mayores</w:t>
      </w:r>
    </w:p>
    <w:p w14:paraId="5A6BAB45" w14:textId="77777777" w:rsidR="000C43E6" w:rsidRPr="00EF7C70" w:rsidRDefault="000C43E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  <w:r w:rsidRPr="00EF7C70">
        <w:rPr>
          <w:color w:val="000000"/>
        </w:rPr>
        <w:t>Peso:  Controlar peso con la menor cantidad de ropa.</w:t>
      </w:r>
    </w:p>
    <w:p w14:paraId="6F966568" w14:textId="77777777" w:rsidR="000C43E6" w:rsidRPr="00EF7C70" w:rsidRDefault="000C43E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  <w:r w:rsidRPr="00EF7C70">
        <w:rPr>
          <w:color w:val="000000"/>
        </w:rPr>
        <w:t>Talla:  Realizar la medición al ingreso con un podómetro de adulto, la talla de la persona mayor va disminuyendo por cambios en la arquitectura ósea.</w:t>
      </w:r>
    </w:p>
    <w:p w14:paraId="77BD43D5" w14:textId="77777777" w:rsidR="000C43E6" w:rsidRPr="00EF7C70" w:rsidRDefault="000C43E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</w:p>
    <w:tbl>
      <w:tblPr>
        <w:tblStyle w:val="Tablaconcuadrcula"/>
        <w:tblW w:w="0" w:type="auto"/>
        <w:tblInd w:w="159" w:type="dxa"/>
        <w:tblLook w:val="04A0" w:firstRow="1" w:lastRow="0" w:firstColumn="1" w:lastColumn="0" w:noHBand="0" w:noVBand="1"/>
      </w:tblPr>
      <w:tblGrid>
        <w:gridCol w:w="5614"/>
        <w:gridCol w:w="5610"/>
      </w:tblGrid>
      <w:tr w:rsidR="000C43E6" w:rsidRPr="00EF7C70" w14:paraId="41CC9FC4" w14:textId="77777777" w:rsidTr="000C43E6">
        <w:tc>
          <w:tcPr>
            <w:tcW w:w="5653" w:type="dxa"/>
          </w:tcPr>
          <w:p w14:paraId="32E048BA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Estado Nutricional</w:t>
            </w:r>
          </w:p>
        </w:tc>
        <w:tc>
          <w:tcPr>
            <w:tcW w:w="5654" w:type="dxa"/>
          </w:tcPr>
          <w:p w14:paraId="6152D545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EF7C70">
              <w:rPr>
                <w:rFonts w:ascii="Arial" w:hAnsi="Arial" w:cs="Arial"/>
                <w:color w:val="000000"/>
              </w:rPr>
              <w:t>Indice</w:t>
            </w:r>
            <w:proofErr w:type="spellEnd"/>
            <w:r w:rsidRPr="00EF7C70">
              <w:rPr>
                <w:rFonts w:ascii="Arial" w:hAnsi="Arial" w:cs="Arial"/>
                <w:color w:val="000000"/>
              </w:rPr>
              <w:t xml:space="preserve"> de Masa Corporal (IMC)</w:t>
            </w:r>
          </w:p>
        </w:tc>
      </w:tr>
      <w:tr w:rsidR="000C43E6" w:rsidRPr="00EF7C70" w14:paraId="75874AA4" w14:textId="77777777" w:rsidTr="000C43E6">
        <w:tc>
          <w:tcPr>
            <w:tcW w:w="5653" w:type="dxa"/>
          </w:tcPr>
          <w:p w14:paraId="621A0B07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Enflaquecido/a</w:t>
            </w:r>
          </w:p>
        </w:tc>
        <w:tc>
          <w:tcPr>
            <w:tcW w:w="5654" w:type="dxa"/>
          </w:tcPr>
          <w:p w14:paraId="1C25E9CE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Menor de 23</w:t>
            </w:r>
          </w:p>
        </w:tc>
      </w:tr>
      <w:tr w:rsidR="000C43E6" w:rsidRPr="00EF7C70" w14:paraId="6EE0A479" w14:textId="77777777" w:rsidTr="000C43E6">
        <w:tc>
          <w:tcPr>
            <w:tcW w:w="5653" w:type="dxa"/>
          </w:tcPr>
          <w:p w14:paraId="6247685E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Normal</w:t>
            </w:r>
          </w:p>
        </w:tc>
        <w:tc>
          <w:tcPr>
            <w:tcW w:w="5654" w:type="dxa"/>
          </w:tcPr>
          <w:p w14:paraId="687BC27A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23,1 a 27,9</w:t>
            </w:r>
          </w:p>
        </w:tc>
      </w:tr>
      <w:tr w:rsidR="000C43E6" w:rsidRPr="00EF7C70" w14:paraId="0A74F6C8" w14:textId="77777777" w:rsidTr="000C43E6">
        <w:tc>
          <w:tcPr>
            <w:tcW w:w="5653" w:type="dxa"/>
          </w:tcPr>
          <w:p w14:paraId="3B12B436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Sobrepeso</w:t>
            </w:r>
          </w:p>
        </w:tc>
        <w:tc>
          <w:tcPr>
            <w:tcW w:w="5654" w:type="dxa"/>
          </w:tcPr>
          <w:p w14:paraId="57985801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28 a 31,9</w:t>
            </w:r>
          </w:p>
        </w:tc>
      </w:tr>
      <w:tr w:rsidR="000C43E6" w:rsidRPr="00EF7C70" w14:paraId="3090C0C4" w14:textId="77777777" w:rsidTr="000C43E6">
        <w:tc>
          <w:tcPr>
            <w:tcW w:w="5653" w:type="dxa"/>
          </w:tcPr>
          <w:p w14:paraId="442C1705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Obeso</w:t>
            </w:r>
          </w:p>
        </w:tc>
        <w:tc>
          <w:tcPr>
            <w:tcW w:w="5654" w:type="dxa"/>
          </w:tcPr>
          <w:p w14:paraId="6A7BF5C7" w14:textId="77777777" w:rsidR="000C43E6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32 o más</w:t>
            </w:r>
          </w:p>
        </w:tc>
      </w:tr>
    </w:tbl>
    <w:p w14:paraId="3C3FE124" w14:textId="77777777" w:rsidR="000C43E6" w:rsidRPr="00EF7C70" w:rsidRDefault="00635667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  <w:r w:rsidRPr="00EF7C70">
        <w:rPr>
          <w:color w:val="000000"/>
        </w:rPr>
        <w:t>Circunferencia de cintura:  Técnica que permite describir la distribución del tejido adiposo e intraabdominal.  Se mide el perímetro sobre el borde la cresta iliaca (aproximadamente a la altura del ombligo).  La medida se registra en centímetros</w:t>
      </w:r>
    </w:p>
    <w:p w14:paraId="79ACF5EB" w14:textId="77777777" w:rsidR="00635667" w:rsidRPr="00EF7C70" w:rsidRDefault="00635667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9"/>
        <w:jc w:val="both"/>
        <w:rPr>
          <w:color w:val="000000"/>
        </w:rPr>
      </w:pPr>
    </w:p>
    <w:tbl>
      <w:tblPr>
        <w:tblStyle w:val="Tablaconcuadrcula"/>
        <w:tblW w:w="0" w:type="auto"/>
        <w:tblInd w:w="159" w:type="dxa"/>
        <w:tblLook w:val="04A0" w:firstRow="1" w:lastRow="0" w:firstColumn="1" w:lastColumn="0" w:noHBand="0" w:noVBand="1"/>
      </w:tblPr>
      <w:tblGrid>
        <w:gridCol w:w="5611"/>
        <w:gridCol w:w="5613"/>
      </w:tblGrid>
      <w:tr w:rsidR="00635667" w:rsidRPr="00EF7C70" w14:paraId="7A3B6EC8" w14:textId="77777777" w:rsidTr="00635667">
        <w:tc>
          <w:tcPr>
            <w:tcW w:w="5653" w:type="dxa"/>
          </w:tcPr>
          <w:p w14:paraId="7B634263" w14:textId="77777777" w:rsidR="00635667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Mujer</w:t>
            </w:r>
          </w:p>
        </w:tc>
        <w:tc>
          <w:tcPr>
            <w:tcW w:w="5654" w:type="dxa"/>
          </w:tcPr>
          <w:p w14:paraId="29F6C049" w14:textId="77777777" w:rsidR="00635667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>Hombre</w:t>
            </w:r>
          </w:p>
        </w:tc>
      </w:tr>
      <w:tr w:rsidR="00635667" w:rsidRPr="00EF7C70" w14:paraId="59954485" w14:textId="77777777" w:rsidTr="00635667">
        <w:tc>
          <w:tcPr>
            <w:tcW w:w="5653" w:type="dxa"/>
          </w:tcPr>
          <w:p w14:paraId="5515ECAF" w14:textId="77777777" w:rsidR="00635667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 xml:space="preserve">Riesgo </w:t>
            </w: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eastAsiaTheme="minorEastAsia" w:hAnsi="Arial" w:cs="Arial"/>
                <w:color w:val="000000"/>
              </w:rPr>
              <w:t xml:space="preserve"> 88cm</w:t>
            </w:r>
          </w:p>
        </w:tc>
        <w:tc>
          <w:tcPr>
            <w:tcW w:w="5654" w:type="dxa"/>
          </w:tcPr>
          <w:p w14:paraId="4525E37E" w14:textId="77777777" w:rsidR="00635667" w:rsidRPr="00EF7C70" w:rsidRDefault="00635667" w:rsidP="00EF7C70">
            <w:pPr>
              <w:pStyle w:val="Normal1"/>
              <w:widowControl w:val="0"/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 xml:space="preserve">Riesgo  </w:t>
            </w:r>
            <m:oMath>
              <m:r>
                <w:rPr>
                  <w:rFonts w:ascii="Cambria Math" w:hAnsi="Cambria Math" w:cs="Arial"/>
                  <w:color w:val="000000"/>
                </w:rPr>
                <m:t>≥</m:t>
              </m:r>
            </m:oMath>
            <w:r w:rsidRPr="00EF7C70">
              <w:rPr>
                <w:rFonts w:ascii="Arial" w:eastAsiaTheme="minorEastAsia" w:hAnsi="Arial" w:cs="Arial"/>
                <w:color w:val="000000"/>
              </w:rPr>
              <w:t xml:space="preserve">  102 cm</w:t>
            </w:r>
          </w:p>
        </w:tc>
      </w:tr>
    </w:tbl>
    <w:p w14:paraId="4E7283CC" w14:textId="77777777" w:rsidR="009553CC" w:rsidRDefault="009553C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199" w:lineRule="auto"/>
        <w:jc w:val="both"/>
        <w:rPr>
          <w:color w:val="000000"/>
        </w:rPr>
      </w:pPr>
    </w:p>
    <w:p w14:paraId="1A370F04" w14:textId="77777777" w:rsidR="00CE5495" w:rsidRPr="00EF7C70" w:rsidRDefault="00CE5495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199" w:lineRule="auto"/>
        <w:jc w:val="both"/>
        <w:rPr>
          <w:color w:val="000000"/>
        </w:rPr>
      </w:pPr>
    </w:p>
    <w:p w14:paraId="23FDE943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5EEA789E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642237F6" w14:textId="77777777" w:rsidR="00736B29" w:rsidRDefault="00736B29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</w:p>
    <w:p w14:paraId="4D47C121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PROCEDIMIENTOS ASOCIADOS </w:t>
      </w:r>
    </w:p>
    <w:p w14:paraId="54C8DD10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5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MEDICION DE PESO Y TALLA </w:t>
      </w:r>
    </w:p>
    <w:p w14:paraId="38D592FE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4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PESO CORPORAL </w:t>
      </w:r>
    </w:p>
    <w:p w14:paraId="7474EE7D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1"/>
        <w:jc w:val="both"/>
        <w:rPr>
          <w:b/>
          <w:i/>
          <w:color w:val="000000"/>
        </w:rPr>
      </w:pPr>
      <w:r w:rsidRPr="00EF7C70">
        <w:rPr>
          <w:b/>
          <w:i/>
          <w:color w:val="000000"/>
        </w:rPr>
        <w:t xml:space="preserve">Instrumento: </w:t>
      </w:r>
    </w:p>
    <w:p w14:paraId="44EE37E8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8"/>
        <w:jc w:val="both"/>
        <w:rPr>
          <w:color w:val="000000"/>
        </w:rPr>
      </w:pPr>
      <w:r w:rsidRPr="00EF7C70">
        <w:rPr>
          <w:color w:val="000000"/>
        </w:rPr>
        <w:t xml:space="preserve">Se utiliza una balanza o báscula de palanca o de resorte. </w:t>
      </w:r>
    </w:p>
    <w:p w14:paraId="01E39AEC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29" w:lineRule="auto"/>
        <w:ind w:left="161" w:right="159" w:firstLine="2"/>
        <w:jc w:val="both"/>
        <w:rPr>
          <w:color w:val="000000"/>
        </w:rPr>
      </w:pPr>
      <w:r w:rsidRPr="00EF7C70">
        <w:rPr>
          <w:color w:val="000000"/>
        </w:rPr>
        <w:t xml:space="preserve">Las lecturas son: en la barra superior hay para un máximo de dos kilos, en la barra inferior hay </w:t>
      </w:r>
      <w:proofErr w:type="gramStart"/>
      <w:r w:rsidRPr="00EF7C70">
        <w:rPr>
          <w:color w:val="000000"/>
        </w:rPr>
        <w:t>un  máximo</w:t>
      </w:r>
      <w:proofErr w:type="gramEnd"/>
      <w:r w:rsidRPr="00EF7C70">
        <w:rPr>
          <w:color w:val="000000"/>
        </w:rPr>
        <w:t xml:space="preserve"> de 100kilos. </w:t>
      </w:r>
    </w:p>
    <w:p w14:paraId="13BB08D5" w14:textId="77777777" w:rsidR="009553CC" w:rsidRPr="00EF7C70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2" w:lineRule="auto"/>
        <w:ind w:left="698" w:right="781" w:hanging="572"/>
        <w:jc w:val="both"/>
        <w:rPr>
          <w:color w:val="000000"/>
        </w:rPr>
      </w:pPr>
      <w:r w:rsidRPr="00EF7C70">
        <w:rPr>
          <w:noProof/>
          <w:color w:val="000000"/>
          <w:lang w:val="es-CL" w:eastAsia="es-CL"/>
        </w:rPr>
        <w:drawing>
          <wp:anchor distT="0" distB="0" distL="114300" distR="114300" simplePos="0" relativeHeight="251659264" behindDoc="0" locked="0" layoutInCell="1" allowOverlap="1" wp14:anchorId="7403A1A7" wp14:editId="4A5D8285">
            <wp:simplePos x="0" y="0"/>
            <wp:positionH relativeFrom="column">
              <wp:posOffset>3657600</wp:posOffset>
            </wp:positionH>
            <wp:positionV relativeFrom="paragraph">
              <wp:posOffset>205105</wp:posOffset>
            </wp:positionV>
            <wp:extent cx="2758440" cy="1476375"/>
            <wp:effectExtent l="0" t="0" r="10160" b="0"/>
            <wp:wrapTight wrapText="bothSides">
              <wp:wrapPolygon edited="0">
                <wp:start x="0" y="0"/>
                <wp:lineTo x="0" y="21182"/>
                <wp:lineTo x="21481" y="21182"/>
                <wp:lineTo x="21481" y="0"/>
                <wp:lineTo x="0" y="0"/>
              </wp:wrapPolygon>
            </wp:wrapTight>
            <wp:docPr id="6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46B6" w:rsidRPr="00EF7C70">
        <w:rPr>
          <w:noProof/>
          <w:color w:val="000000"/>
          <w:lang w:val="es-CL" w:eastAsia="es-CL"/>
        </w:rPr>
        <w:drawing>
          <wp:anchor distT="0" distB="0" distL="114300" distR="114300" simplePos="0" relativeHeight="251660288" behindDoc="0" locked="0" layoutInCell="1" allowOverlap="1" wp14:anchorId="00651617" wp14:editId="410D27CD">
            <wp:simplePos x="0" y="0"/>
            <wp:positionH relativeFrom="column">
              <wp:posOffset>80645</wp:posOffset>
            </wp:positionH>
            <wp:positionV relativeFrom="paragraph">
              <wp:posOffset>174625</wp:posOffset>
            </wp:positionV>
            <wp:extent cx="2743200" cy="1605915"/>
            <wp:effectExtent l="0" t="0" r="0" b="0"/>
            <wp:wrapTight wrapText="bothSides">
              <wp:wrapPolygon edited="0">
                <wp:start x="0" y="0"/>
                <wp:lineTo x="0" y="21181"/>
                <wp:lineTo x="21400" y="21181"/>
                <wp:lineTo x="21400" y="0"/>
                <wp:lineTo x="0" y="0"/>
              </wp:wrapPolygon>
            </wp:wrapTight>
            <wp:docPr id="6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05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E9698" w14:textId="77777777" w:rsidR="00EA7BBC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  <w:r w:rsidRPr="00EF7C70">
        <w:rPr>
          <w:color w:val="000000"/>
        </w:rPr>
        <w:t xml:space="preserve"> </w:t>
      </w:r>
    </w:p>
    <w:p w14:paraId="26F40D14" w14:textId="77777777" w:rsidR="00EA7BBC" w:rsidRPr="00EA7BBC" w:rsidRDefault="00EA7BBC" w:rsidP="00EA7BBC">
      <w:pPr>
        <w:spacing w:line="240" w:lineRule="auto"/>
        <w:rPr>
          <w:rFonts w:ascii="Times" w:eastAsia="Times New Roman" w:hAnsi="Times" w:cs="Times New Roman"/>
          <w:sz w:val="20"/>
          <w:szCs w:val="20"/>
        </w:rPr>
      </w:pPr>
    </w:p>
    <w:p w14:paraId="7BA67328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3B9CBCE5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07075E4F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</w:p>
    <w:p w14:paraId="40B9AA42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  <w:r>
        <w:rPr>
          <w:rFonts w:ascii="Times" w:eastAsia="Times New Roman" w:hAnsi="Times" w:cs="Times New Roman"/>
          <w:noProof/>
          <w:sz w:val="20"/>
          <w:szCs w:val="20"/>
          <w:lang w:val="es-CL" w:eastAsia="es-CL"/>
        </w:rPr>
        <w:drawing>
          <wp:anchor distT="0" distB="0" distL="114300" distR="114300" simplePos="0" relativeHeight="251661312" behindDoc="0" locked="0" layoutInCell="1" allowOverlap="1" wp14:anchorId="30BCCD33" wp14:editId="5618EAB4">
            <wp:simplePos x="0" y="0"/>
            <wp:positionH relativeFrom="column">
              <wp:posOffset>1943100</wp:posOffset>
            </wp:positionH>
            <wp:positionV relativeFrom="paragraph">
              <wp:posOffset>200025</wp:posOffset>
            </wp:positionV>
            <wp:extent cx="2489200" cy="2057400"/>
            <wp:effectExtent l="0" t="0" r="0" b="0"/>
            <wp:wrapTight wrapText="bothSides">
              <wp:wrapPolygon edited="0">
                <wp:start x="0" y="0"/>
                <wp:lineTo x="0" y="21333"/>
                <wp:lineTo x="21380" y="21333"/>
                <wp:lineTo x="21380" y="0"/>
                <wp:lineTo x="0" y="0"/>
              </wp:wrapPolygon>
            </wp:wrapTight>
            <wp:docPr id="74" name="Imagen 10" descr="https://encrypted-tbn0.gstatic.com/images?q=tbn%3AANd9GcTJYBPLHUKDvTvBvo_jJ_KrAf71Nahp_M3f2hcQ9siy4qfR4hVUlgxH0632Tgz9TxNryu1bwBmU&amp;usqp=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0.gstatic.com/images?q=tbn%3AANd9GcTJYBPLHUKDvTvBvo_jJ_KrAf71Nahp_M3f2hcQ9siy4qfR4hVUlgxH0632Tgz9TxNryu1bwBmU&amp;usqp=CA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56A3D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09896BD9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77FB1475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764CC848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7AAC750D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45138083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</w:p>
    <w:p w14:paraId="1836071F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  <w:r w:rsidRPr="00EF7C70">
        <w:rPr>
          <w:b/>
          <w:i/>
          <w:color w:val="000000"/>
        </w:rPr>
        <w:t xml:space="preserve">Técnica: </w:t>
      </w:r>
    </w:p>
    <w:p w14:paraId="6BBBE875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b/>
          <w:i/>
          <w:color w:val="000000"/>
        </w:rPr>
        <w:t xml:space="preserve">En adultos: </w:t>
      </w:r>
    </w:p>
    <w:p w14:paraId="22D1B330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color w:val="000000"/>
        </w:rPr>
        <w:t xml:space="preserve">Se debe verificar que la pesa se encuentre con ambos pesos en cero. </w:t>
      </w:r>
    </w:p>
    <w:p w14:paraId="61D3F474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color w:val="000000"/>
        </w:rPr>
        <w:t xml:space="preserve">El fiel debe estar centrado. (si no es así, calibrar) </w:t>
      </w:r>
    </w:p>
    <w:p w14:paraId="1B55F2F0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color w:val="000000"/>
        </w:rPr>
        <w:t xml:space="preserve">La persona debe pesarse con la menor cantidad de ropa posible, sin zapatos. </w:t>
      </w:r>
    </w:p>
    <w:p w14:paraId="4B55B123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Se coloca a la persona sobre el centro de la plataforma, sus pies deben </w:t>
      </w:r>
      <w:proofErr w:type="gramStart"/>
      <w:r w:rsidRPr="00EF7C70">
        <w:rPr>
          <w:color w:val="000000"/>
        </w:rPr>
        <w:t>estar  completamente</w:t>
      </w:r>
      <w:proofErr w:type="gramEnd"/>
      <w:r w:rsidRPr="00EF7C70">
        <w:rPr>
          <w:color w:val="000000"/>
        </w:rPr>
        <w:t xml:space="preserve"> dentro de la plataforma.</w:t>
      </w:r>
    </w:p>
    <w:p w14:paraId="31795E49" w14:textId="77777777" w:rsidR="00800683" w:rsidRPr="00EF7C70" w:rsidRDefault="003246B6" w:rsidP="00EF7C70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color w:val="000000"/>
        </w:rPr>
        <w:t>Pregúntele que peso tenía la última vez que se pesó (a</w:t>
      </w:r>
      <w:r w:rsidR="00800683" w:rsidRPr="00EF7C70">
        <w:rPr>
          <w:color w:val="000000"/>
        </w:rPr>
        <w:t>yuda a acercar los pesos de la</w:t>
      </w:r>
      <w:r w:rsidR="00800683" w:rsidRPr="00EF7C70">
        <w:rPr>
          <w:b/>
          <w:i/>
          <w:color w:val="000000"/>
        </w:rPr>
        <w:t xml:space="preserve"> </w:t>
      </w:r>
      <w:r w:rsidR="00800683" w:rsidRPr="00EF7C70">
        <w:rPr>
          <w:color w:val="000000"/>
        </w:rPr>
        <w:t>b</w:t>
      </w:r>
      <w:r w:rsidRPr="00EF7C70">
        <w:rPr>
          <w:color w:val="000000"/>
        </w:rPr>
        <w:t>alanza al peso real de la persona, de lo contrario podría</w:t>
      </w:r>
      <w:r w:rsidR="00800683" w:rsidRPr="00EF7C70">
        <w:rPr>
          <w:color w:val="000000"/>
        </w:rPr>
        <w:t xml:space="preserve">mos pasar mucho tiempo </w:t>
      </w:r>
      <w:r w:rsidRPr="00EF7C70">
        <w:rPr>
          <w:color w:val="000000"/>
        </w:rPr>
        <w:t xml:space="preserve">moviendo los pesos para acertar el peso corporal).  </w:t>
      </w:r>
    </w:p>
    <w:p w14:paraId="1822F6CE" w14:textId="77777777" w:rsidR="00800683" w:rsidRDefault="00800683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524"/>
        <w:jc w:val="both"/>
        <w:rPr>
          <w:b/>
          <w:i/>
          <w:color w:val="000000"/>
        </w:rPr>
      </w:pPr>
    </w:p>
    <w:p w14:paraId="1062FFFA" w14:textId="77777777" w:rsidR="00EA7BBC" w:rsidRPr="00EF7C70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524"/>
        <w:jc w:val="both"/>
        <w:rPr>
          <w:b/>
          <w:i/>
          <w:color w:val="000000"/>
        </w:rPr>
      </w:pPr>
    </w:p>
    <w:p w14:paraId="4102C3B5" w14:textId="77777777" w:rsidR="00800683" w:rsidRPr="00EA7BBC" w:rsidRDefault="003246B6" w:rsidP="00EA7BBC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i/>
          <w:color w:val="000000"/>
        </w:rPr>
      </w:pPr>
      <w:r w:rsidRPr="00EF7C70">
        <w:rPr>
          <w:color w:val="000000"/>
        </w:rPr>
        <w:t>Ejemplo: ¿Cuánto pesa más o menos? La persona contest</w:t>
      </w:r>
      <w:r w:rsidR="00800683" w:rsidRPr="00EF7C70">
        <w:rPr>
          <w:color w:val="000000"/>
        </w:rPr>
        <w:t xml:space="preserve">a que 87 kg. Usted </w:t>
      </w:r>
      <w:proofErr w:type="gramStart"/>
      <w:r w:rsidR="00800683" w:rsidRPr="00EF7C70">
        <w:rPr>
          <w:color w:val="000000"/>
        </w:rPr>
        <w:t>debe  llevar</w:t>
      </w:r>
      <w:proofErr w:type="gramEnd"/>
      <w:r w:rsidR="00800683" w:rsidRPr="00EF7C70">
        <w:rPr>
          <w:color w:val="000000"/>
        </w:rPr>
        <w:t xml:space="preserve"> </w:t>
      </w:r>
      <w:r w:rsidRPr="00EF7C70">
        <w:rPr>
          <w:color w:val="000000"/>
        </w:rPr>
        <w:t xml:space="preserve">el peso inferior de la balanza a 80 Kg. Y la superior (para los otros kilos), o </w:t>
      </w:r>
      <w:proofErr w:type="gramStart"/>
      <w:r w:rsidRPr="00EF7C70">
        <w:rPr>
          <w:color w:val="000000"/>
        </w:rPr>
        <w:t>sea  los</w:t>
      </w:r>
      <w:proofErr w:type="gramEnd"/>
      <w:r w:rsidRPr="00EF7C70">
        <w:rPr>
          <w:color w:val="000000"/>
        </w:rPr>
        <w:t xml:space="preserve"> tres kilos que más o menos faltarían, cercanos a lo que refirió la persona. </w:t>
      </w:r>
      <w:proofErr w:type="gramStart"/>
      <w:r w:rsidRPr="00EF7C70">
        <w:rPr>
          <w:color w:val="000000"/>
        </w:rPr>
        <w:t>Observe  que</w:t>
      </w:r>
      <w:proofErr w:type="gramEnd"/>
      <w:r w:rsidRPr="00EF7C70">
        <w:rPr>
          <w:color w:val="000000"/>
        </w:rPr>
        <w:t xml:space="preserve"> el fiel este centrado para leer los kilos</w:t>
      </w:r>
      <w:r w:rsidR="00EA7BBC">
        <w:rPr>
          <w:color w:val="000000"/>
        </w:rPr>
        <w:t>.</w:t>
      </w:r>
    </w:p>
    <w:p w14:paraId="221ABED6" w14:textId="77777777" w:rsidR="009553CC" w:rsidRPr="00EF7C70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color w:val="000000"/>
        </w:rPr>
      </w:pPr>
      <w:r>
        <w:rPr>
          <w:b/>
          <w:color w:val="000000"/>
        </w:rPr>
        <w:t>E</w:t>
      </w:r>
      <w:r w:rsidR="003246B6" w:rsidRPr="00EF7C70">
        <w:rPr>
          <w:b/>
          <w:color w:val="000000"/>
        </w:rPr>
        <w:t xml:space="preserve">STATURA DE PIE </w:t>
      </w:r>
    </w:p>
    <w:p w14:paraId="7717E78A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362"/>
        <w:jc w:val="both"/>
        <w:rPr>
          <w:b/>
          <w:i/>
          <w:color w:val="000000"/>
        </w:rPr>
      </w:pPr>
      <w:r w:rsidRPr="00EF7C70">
        <w:rPr>
          <w:b/>
          <w:i/>
          <w:color w:val="000000"/>
        </w:rPr>
        <w:t xml:space="preserve">Instrumento: </w:t>
      </w:r>
    </w:p>
    <w:p w14:paraId="6B1A8421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29" w:lineRule="auto"/>
        <w:ind w:left="1289" w:right="161"/>
        <w:jc w:val="both"/>
        <w:rPr>
          <w:color w:val="000000"/>
        </w:rPr>
      </w:pPr>
      <w:r w:rsidRPr="00EF7C70">
        <w:rPr>
          <w:color w:val="000000"/>
        </w:rPr>
        <w:t xml:space="preserve">Cualquiera sea el instrumento que se use, deberá contar con las </w:t>
      </w:r>
      <w:proofErr w:type="gramStart"/>
      <w:r w:rsidRPr="00EF7C70">
        <w:rPr>
          <w:color w:val="000000"/>
        </w:rPr>
        <w:t>siguientes  características</w:t>
      </w:r>
      <w:proofErr w:type="gramEnd"/>
      <w:r w:rsidRPr="00EF7C70">
        <w:rPr>
          <w:color w:val="000000"/>
        </w:rPr>
        <w:t xml:space="preserve">: </w:t>
      </w:r>
    </w:p>
    <w:p w14:paraId="734BCE83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941"/>
        <w:jc w:val="both"/>
        <w:rPr>
          <w:color w:val="000000"/>
        </w:rPr>
      </w:pPr>
      <w:r w:rsidRPr="00EF7C70">
        <w:rPr>
          <w:color w:val="000000"/>
        </w:rPr>
        <w:t xml:space="preserve">1. Una superficie vertical rígida (puede ser una pared). </w:t>
      </w:r>
    </w:p>
    <w:p w14:paraId="3E3E606A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0" w:lineRule="auto"/>
        <w:ind w:left="1288" w:right="164" w:hanging="363"/>
        <w:jc w:val="both"/>
        <w:rPr>
          <w:color w:val="000000"/>
        </w:rPr>
      </w:pPr>
      <w:r w:rsidRPr="00EF7C70">
        <w:rPr>
          <w:color w:val="000000"/>
        </w:rPr>
        <w:t xml:space="preserve">2. Un piso en ángulo recto con esa superficie, en el cual la persona pueda pararse y estar </w:t>
      </w:r>
      <w:proofErr w:type="gramStart"/>
      <w:r w:rsidRPr="00EF7C70">
        <w:rPr>
          <w:color w:val="000000"/>
        </w:rPr>
        <w:t>en  contacto</w:t>
      </w:r>
      <w:proofErr w:type="gramEnd"/>
      <w:r w:rsidRPr="00EF7C70">
        <w:rPr>
          <w:color w:val="000000"/>
        </w:rPr>
        <w:t xml:space="preserve"> con la superficie vertical. </w:t>
      </w:r>
    </w:p>
    <w:p w14:paraId="7A05A0D7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0" w:lineRule="auto"/>
        <w:ind w:left="1294" w:right="165" w:hanging="366"/>
        <w:jc w:val="both"/>
        <w:rPr>
          <w:color w:val="000000"/>
        </w:rPr>
      </w:pPr>
      <w:r w:rsidRPr="00EF7C70">
        <w:rPr>
          <w:color w:val="000000"/>
        </w:rPr>
        <w:t xml:space="preserve">3. Una superficie horizontal móvil, de más de 6 cm de ancho, que se desplace en sentido </w:t>
      </w:r>
      <w:proofErr w:type="gramStart"/>
      <w:r w:rsidRPr="00EF7C70">
        <w:rPr>
          <w:color w:val="000000"/>
        </w:rPr>
        <w:t>vertical  manteniendo</w:t>
      </w:r>
      <w:proofErr w:type="gramEnd"/>
      <w:r w:rsidRPr="00EF7C70">
        <w:rPr>
          <w:color w:val="000000"/>
        </w:rPr>
        <w:t xml:space="preserve"> el ángulo recto con la superficie vertical. </w:t>
      </w:r>
    </w:p>
    <w:p w14:paraId="44F84C3F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925"/>
        <w:jc w:val="both"/>
        <w:rPr>
          <w:color w:val="000000"/>
        </w:rPr>
      </w:pPr>
      <w:r w:rsidRPr="00EF7C70">
        <w:rPr>
          <w:color w:val="000000"/>
        </w:rPr>
        <w:t xml:space="preserve">4. Una escala de medición graduada en milímetros, inextensible. </w:t>
      </w:r>
    </w:p>
    <w:p w14:paraId="0491D559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i/>
          <w:color w:val="000000"/>
        </w:rPr>
      </w:pPr>
      <w:r w:rsidRPr="00EF7C70">
        <w:rPr>
          <w:b/>
          <w:i/>
          <w:color w:val="000000"/>
        </w:rPr>
        <w:t xml:space="preserve">Técnica: </w:t>
      </w:r>
    </w:p>
    <w:p w14:paraId="69B25D3E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0" w:lineRule="auto"/>
        <w:ind w:left="1287" w:right="154" w:firstLine="12"/>
        <w:jc w:val="both"/>
        <w:rPr>
          <w:color w:val="000000"/>
        </w:rPr>
      </w:pPr>
      <w:r w:rsidRPr="00EF7C70">
        <w:rPr>
          <w:color w:val="000000"/>
        </w:rPr>
        <w:t xml:space="preserve">El sujeto </w:t>
      </w:r>
      <w:proofErr w:type="spellStart"/>
      <w:r w:rsidRPr="00EF7C70">
        <w:rPr>
          <w:color w:val="000000"/>
        </w:rPr>
        <w:t>se para</w:t>
      </w:r>
      <w:proofErr w:type="spellEnd"/>
      <w:r w:rsidRPr="00EF7C70">
        <w:rPr>
          <w:color w:val="000000"/>
        </w:rPr>
        <w:t xml:space="preserve"> de manera tal que sus talones, nalgas y cabeza estén en contacto con </w:t>
      </w:r>
      <w:proofErr w:type="gramStart"/>
      <w:r w:rsidRPr="00EF7C70">
        <w:rPr>
          <w:color w:val="000000"/>
        </w:rPr>
        <w:t>la  superficie</w:t>
      </w:r>
      <w:proofErr w:type="gramEnd"/>
      <w:r w:rsidRPr="00EF7C70">
        <w:rPr>
          <w:color w:val="000000"/>
        </w:rPr>
        <w:t xml:space="preserve"> vertical. Puede ser necesario que un asistente sostenga los talones en </w:t>
      </w:r>
      <w:proofErr w:type="gramStart"/>
      <w:r w:rsidRPr="00EF7C70">
        <w:rPr>
          <w:color w:val="000000"/>
        </w:rPr>
        <w:t>contacto  con</w:t>
      </w:r>
      <w:proofErr w:type="gramEnd"/>
      <w:r w:rsidRPr="00EF7C70">
        <w:rPr>
          <w:color w:val="000000"/>
        </w:rPr>
        <w:t xml:space="preserve"> el piso, y las piernas bien extendidas. Los talones permanecen juntos, los </w:t>
      </w:r>
      <w:proofErr w:type="gramStart"/>
      <w:r w:rsidRPr="00EF7C70">
        <w:rPr>
          <w:color w:val="000000"/>
        </w:rPr>
        <w:t>hombros  relajados</w:t>
      </w:r>
      <w:proofErr w:type="gramEnd"/>
      <w:r w:rsidRPr="00EF7C70">
        <w:rPr>
          <w:color w:val="000000"/>
        </w:rPr>
        <w:t xml:space="preserve"> y ambos brazos al costado del cuerpo para minimizar la lordosis.  </w:t>
      </w:r>
    </w:p>
    <w:p w14:paraId="7AB01047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297"/>
        <w:jc w:val="both"/>
        <w:rPr>
          <w:color w:val="000000"/>
        </w:rPr>
      </w:pPr>
      <w:r w:rsidRPr="00EF7C70">
        <w:rPr>
          <w:color w:val="000000"/>
        </w:rPr>
        <w:t xml:space="preserve">Las manos deben estar sueltas y relajadas.  </w:t>
      </w:r>
    </w:p>
    <w:p w14:paraId="4F6D5E31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29" w:lineRule="auto"/>
        <w:ind w:left="1289" w:right="160" w:firstLine="2"/>
        <w:jc w:val="both"/>
        <w:rPr>
          <w:color w:val="000000"/>
        </w:rPr>
      </w:pPr>
      <w:r w:rsidRPr="00EF7C70">
        <w:rPr>
          <w:color w:val="000000"/>
        </w:rPr>
        <w:t xml:space="preserve">Se desliza entonces una superficie horizontal hacia abajo a lo largo del plano vertical y </w:t>
      </w:r>
      <w:proofErr w:type="gramStart"/>
      <w:r w:rsidRPr="00EF7C70">
        <w:rPr>
          <w:color w:val="000000"/>
        </w:rPr>
        <w:t>en  contacto</w:t>
      </w:r>
      <w:proofErr w:type="gramEnd"/>
      <w:r w:rsidRPr="00EF7C70">
        <w:rPr>
          <w:color w:val="000000"/>
        </w:rPr>
        <w:t xml:space="preserve"> con éste, hasta que toque la cabeza del sujeto.  </w:t>
      </w:r>
    </w:p>
    <w:p w14:paraId="31C354F2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29" w:lineRule="auto"/>
        <w:ind w:left="1291" w:right="153"/>
        <w:jc w:val="both"/>
        <w:rPr>
          <w:color w:val="000000"/>
        </w:rPr>
      </w:pPr>
      <w:r w:rsidRPr="00EF7C70">
        <w:rPr>
          <w:color w:val="000000"/>
        </w:rPr>
        <w:t xml:space="preserve">Se le pide que haga una inspiración profunda, que relaje los hombros y se </w:t>
      </w:r>
      <w:proofErr w:type="gramStart"/>
      <w:r w:rsidRPr="00EF7C70">
        <w:rPr>
          <w:color w:val="000000"/>
        </w:rPr>
        <w:t>estire,  haciéndose</w:t>
      </w:r>
      <w:proofErr w:type="gramEnd"/>
      <w:r w:rsidRPr="00EF7C70">
        <w:rPr>
          <w:color w:val="000000"/>
        </w:rPr>
        <w:t xml:space="preserve"> lo más alto posible y traccione la cabeza hacia arriba. El estiramiento </w:t>
      </w:r>
      <w:proofErr w:type="gramStart"/>
      <w:r w:rsidRPr="00EF7C70">
        <w:rPr>
          <w:color w:val="000000"/>
        </w:rPr>
        <w:t>minimiza  la</w:t>
      </w:r>
      <w:proofErr w:type="gramEnd"/>
      <w:r w:rsidRPr="00EF7C70">
        <w:rPr>
          <w:color w:val="000000"/>
        </w:rPr>
        <w:t xml:space="preserve"> variación en estatura que ocurre durante el día y que puede llegar hasta 2 cm.  Se efectúa entonces la lectura hasta el último centímetro o milímetro completo. </w:t>
      </w:r>
    </w:p>
    <w:p w14:paraId="2D9E84E8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color w:val="000000"/>
        </w:rPr>
      </w:pPr>
      <w:r w:rsidRPr="00EF7C70">
        <w:rPr>
          <w:color w:val="000000"/>
        </w:rPr>
        <w:t xml:space="preserve"> </w:t>
      </w:r>
    </w:p>
    <w:p w14:paraId="355D8C94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6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OBSERVACIONES </w:t>
      </w:r>
    </w:p>
    <w:p w14:paraId="60E6CA81" w14:textId="77777777" w:rsidR="00800683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65"/>
        <w:jc w:val="both"/>
        <w:rPr>
          <w:color w:val="000000"/>
        </w:rPr>
      </w:pPr>
      <w:r w:rsidRPr="00EF7C70">
        <w:rPr>
          <w:color w:val="000000"/>
        </w:rPr>
        <w:t xml:space="preserve">Es importante considerar </w:t>
      </w:r>
      <w:r w:rsidRPr="00EF7C70">
        <w:rPr>
          <w:b/>
          <w:color w:val="000000"/>
        </w:rPr>
        <w:t xml:space="preserve">la edad del paciente </w:t>
      </w:r>
      <w:proofErr w:type="gramStart"/>
      <w:r w:rsidRPr="00EF7C70">
        <w:rPr>
          <w:color w:val="000000"/>
        </w:rPr>
        <w:t>para :</w:t>
      </w:r>
      <w:proofErr w:type="gramEnd"/>
      <w:r w:rsidRPr="00EF7C70">
        <w:rPr>
          <w:color w:val="000000"/>
        </w:rPr>
        <w:t xml:space="preserve"> </w:t>
      </w:r>
    </w:p>
    <w:p w14:paraId="10F38E4F" w14:textId="77777777" w:rsidR="009553CC" w:rsidRPr="00EF7C70" w:rsidRDefault="003246B6" w:rsidP="00EF7C70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>realizar las mediciones de peso y</w:t>
      </w:r>
      <w:r w:rsidR="00800683" w:rsidRPr="00EF7C70">
        <w:rPr>
          <w:color w:val="000000"/>
        </w:rPr>
        <w:t xml:space="preserve"> talla </w:t>
      </w:r>
      <w:r w:rsidRPr="00EF7C70">
        <w:rPr>
          <w:color w:val="000000"/>
        </w:rPr>
        <w:t xml:space="preserve">y también para la interpretación del estado nutritivo. </w:t>
      </w:r>
    </w:p>
    <w:p w14:paraId="6AA71F33" w14:textId="77777777" w:rsidR="009553CC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56"/>
        <w:jc w:val="both"/>
        <w:rPr>
          <w:b/>
          <w:color w:val="000000"/>
        </w:rPr>
      </w:pPr>
      <w:r w:rsidRPr="00EF7C70">
        <w:rPr>
          <w:b/>
          <w:color w:val="000000"/>
        </w:rPr>
        <w:t xml:space="preserve">CONSIDERACIONES </w:t>
      </w:r>
    </w:p>
    <w:p w14:paraId="2864D1B4" w14:textId="77777777" w:rsidR="009553CC" w:rsidRP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Las balanzas deben ser controladas una vez cada tres meses. </w:t>
      </w:r>
    </w:p>
    <w:p w14:paraId="3ECDA8A1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Las balanzas se deben calibrar antes de usarse. </w:t>
      </w:r>
    </w:p>
    <w:p w14:paraId="72CAF1D7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Calibración de balanza de palancas </w:t>
      </w:r>
    </w:p>
    <w:p w14:paraId="6EACBEA3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Controle que la balanza se encuentre sobre una superficie plana y que el plato </w:t>
      </w:r>
      <w:proofErr w:type="gramStart"/>
      <w:r w:rsidRPr="00EF7C70">
        <w:rPr>
          <w:color w:val="000000"/>
        </w:rPr>
        <w:t>esté  adecuadamente</w:t>
      </w:r>
      <w:proofErr w:type="gramEnd"/>
      <w:r w:rsidRPr="00EF7C70">
        <w:rPr>
          <w:color w:val="000000"/>
        </w:rPr>
        <w:t xml:space="preserve"> </w:t>
      </w:r>
      <w:r w:rsidRPr="00EF7C70">
        <w:rPr>
          <w:color w:val="000000"/>
        </w:rPr>
        <w:lastRenderedPageBreak/>
        <w:t xml:space="preserve">colocado en la balanza de lactantes. </w:t>
      </w:r>
    </w:p>
    <w:p w14:paraId="741A6507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Lleve a cero las pesas de Kilos y gramos. Observe el fiel (si está centrado). </w:t>
      </w:r>
      <w:r w:rsidRPr="00EF7C70">
        <w:rPr>
          <w:rFonts w:eastAsia="Noto Sans Symbols"/>
          <w:color w:val="000000"/>
        </w:rPr>
        <w:t xml:space="preserve">∙ </w:t>
      </w:r>
      <w:r w:rsidRPr="00EF7C70">
        <w:rPr>
          <w:color w:val="000000"/>
        </w:rPr>
        <w:t xml:space="preserve">Ubique el tornillo regulador del fiel en un agujero del costado izquierdo de la barra </w:t>
      </w:r>
      <w:proofErr w:type="gramStart"/>
      <w:r w:rsidRPr="00EF7C70">
        <w:rPr>
          <w:color w:val="000000"/>
        </w:rPr>
        <w:t>de  lectura</w:t>
      </w:r>
      <w:proofErr w:type="gramEnd"/>
      <w:r w:rsidRPr="00EF7C70">
        <w:rPr>
          <w:color w:val="000000"/>
        </w:rPr>
        <w:t xml:space="preserve">. </w:t>
      </w:r>
    </w:p>
    <w:p w14:paraId="33A2BA73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>Girando el tornillo en el sentido de las agujas del reloj el fiel sube, en sentido contrario baja.  El fiel debe quedar centrado.</w:t>
      </w:r>
    </w:p>
    <w:p w14:paraId="04D79FD4" w14:textId="77777777" w:rsid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 xml:space="preserve">Trabar el fiel con la palanca correspondiente </w:t>
      </w:r>
    </w:p>
    <w:p w14:paraId="5F1B3785" w14:textId="77777777" w:rsidR="00EF7C70" w:rsidRPr="00EF7C70" w:rsidRDefault="003246B6" w:rsidP="00EF7C70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color w:val="000000"/>
        </w:rPr>
      </w:pPr>
      <w:r w:rsidRPr="00EF7C70">
        <w:rPr>
          <w:color w:val="000000"/>
        </w:rPr>
        <w:t>La balanza debe estar fija en un lugar; al moverse puede descalibrarse</w:t>
      </w:r>
    </w:p>
    <w:p w14:paraId="322DC94D" w14:textId="77777777" w:rsidR="003246B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6"/>
        <w:gridCol w:w="2208"/>
        <w:gridCol w:w="2211"/>
        <w:gridCol w:w="2159"/>
      </w:tblGrid>
      <w:tr w:rsidR="003246B6" w:rsidRPr="00EF7C70" w14:paraId="59F2FC02" w14:textId="77777777" w:rsidTr="003246B6">
        <w:tc>
          <w:tcPr>
            <w:tcW w:w="2476" w:type="dxa"/>
          </w:tcPr>
          <w:p w14:paraId="21905C9A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6578" w:type="dxa"/>
            <w:gridSpan w:val="3"/>
          </w:tcPr>
          <w:p w14:paraId="3A3D3A51" w14:textId="77777777" w:rsidR="003246B6" w:rsidRPr="00EF7C70" w:rsidRDefault="00EF7C70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MX"/>
              </w:rPr>
            </w:pPr>
            <w:proofErr w:type="spellStart"/>
            <w:r>
              <w:rPr>
                <w:rFonts w:ascii="Arial" w:hAnsi="Arial" w:cs="Arial"/>
              </w:rPr>
              <w:t>Somatometria</w:t>
            </w:r>
            <w:proofErr w:type="spellEnd"/>
            <w:r>
              <w:rPr>
                <w:rFonts w:ascii="Arial" w:hAnsi="Arial" w:cs="Arial"/>
              </w:rPr>
              <w:t xml:space="preserve"> en población adulta</w:t>
            </w:r>
          </w:p>
        </w:tc>
      </w:tr>
      <w:tr w:rsidR="003246B6" w:rsidRPr="00EF7C70" w14:paraId="1DEFEB75" w14:textId="77777777" w:rsidTr="003246B6">
        <w:tc>
          <w:tcPr>
            <w:tcW w:w="2476" w:type="dxa"/>
          </w:tcPr>
          <w:p w14:paraId="59BAB69C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6578" w:type="dxa"/>
            <w:gridSpan w:val="3"/>
          </w:tcPr>
          <w:p w14:paraId="6AFC6F5D" w14:textId="77777777" w:rsidR="003246B6" w:rsidRPr="00EF7C70" w:rsidRDefault="003246B6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16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 xml:space="preserve">Lectura de guía del taller </w:t>
            </w:r>
          </w:p>
          <w:p w14:paraId="714923D1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MX"/>
              </w:rPr>
            </w:pPr>
            <w:r w:rsidRPr="00EF7C70">
              <w:rPr>
                <w:rFonts w:ascii="Arial" w:hAnsi="Arial" w:cs="Arial"/>
                <w:lang w:val="es-MX"/>
              </w:rPr>
              <w:t xml:space="preserve">Clases teóricas </w:t>
            </w:r>
            <w:proofErr w:type="spellStart"/>
            <w:r w:rsidRPr="00EF7C70">
              <w:rPr>
                <w:rFonts w:ascii="Arial" w:hAnsi="Arial" w:cs="Arial"/>
                <w:lang w:val="es-MX"/>
              </w:rPr>
              <w:t>ppt</w:t>
            </w:r>
            <w:proofErr w:type="spellEnd"/>
            <w:r w:rsidRPr="00EF7C70">
              <w:rPr>
                <w:rFonts w:ascii="Arial" w:hAnsi="Arial" w:cs="Arial"/>
                <w:lang w:val="es-MX"/>
              </w:rPr>
              <w:t xml:space="preserve"> 4-ppt 5</w:t>
            </w:r>
          </w:p>
        </w:tc>
      </w:tr>
      <w:tr w:rsidR="003246B6" w:rsidRPr="00EF7C70" w14:paraId="596C8AD7" w14:textId="77777777" w:rsidTr="003246B6">
        <w:tc>
          <w:tcPr>
            <w:tcW w:w="2476" w:type="dxa"/>
          </w:tcPr>
          <w:p w14:paraId="1828BBF3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6578" w:type="dxa"/>
            <w:gridSpan w:val="3"/>
          </w:tcPr>
          <w:p w14:paraId="6DBF27F3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MX"/>
              </w:rPr>
            </w:pPr>
            <w:r w:rsidRPr="00EF7C70">
              <w:rPr>
                <w:rFonts w:ascii="Arial" w:hAnsi="Arial" w:cs="Arial"/>
              </w:rPr>
              <w:t>2 módulos</w:t>
            </w:r>
          </w:p>
        </w:tc>
      </w:tr>
      <w:tr w:rsidR="003246B6" w:rsidRPr="00EF7C70" w14:paraId="7C672C19" w14:textId="77777777" w:rsidTr="003246B6">
        <w:tc>
          <w:tcPr>
            <w:tcW w:w="2476" w:type="dxa"/>
          </w:tcPr>
          <w:p w14:paraId="341733CC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EF7C7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 w:rsidRPr="00EF7C70">
              <w:rPr>
                <w:rFonts w:ascii="Arial" w:hAnsi="Arial" w:cs="Arial"/>
                <w:b/>
                <w:lang w:val="es-MX"/>
              </w:rPr>
              <w:t xml:space="preserve"> estudiantes </w:t>
            </w:r>
          </w:p>
        </w:tc>
        <w:tc>
          <w:tcPr>
            <w:tcW w:w="6578" w:type="dxa"/>
            <w:gridSpan w:val="3"/>
          </w:tcPr>
          <w:p w14:paraId="792ADCD7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MX"/>
              </w:rPr>
            </w:pPr>
            <w:r w:rsidRPr="00EF7C70">
              <w:rPr>
                <w:rFonts w:ascii="Arial" w:hAnsi="Arial" w:cs="Arial"/>
              </w:rPr>
              <w:t>Máximo 10 alumnos</w:t>
            </w:r>
          </w:p>
        </w:tc>
      </w:tr>
      <w:tr w:rsidR="003246B6" w:rsidRPr="00EF7C70" w14:paraId="77ACEBFB" w14:textId="77777777" w:rsidTr="003246B6">
        <w:tc>
          <w:tcPr>
            <w:tcW w:w="2476" w:type="dxa"/>
            <w:vMerge w:val="restart"/>
            <w:vAlign w:val="center"/>
          </w:tcPr>
          <w:p w14:paraId="1D13AF00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Aprendizajes del Taller</w:t>
            </w:r>
          </w:p>
        </w:tc>
        <w:tc>
          <w:tcPr>
            <w:tcW w:w="2208" w:type="dxa"/>
          </w:tcPr>
          <w:p w14:paraId="172D467B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ES"/>
              </w:rPr>
            </w:pPr>
            <w:r w:rsidRPr="00EF7C70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211" w:type="dxa"/>
          </w:tcPr>
          <w:p w14:paraId="3EF587FE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ES"/>
              </w:rPr>
            </w:pPr>
            <w:r w:rsidRPr="00EF7C70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159" w:type="dxa"/>
          </w:tcPr>
          <w:p w14:paraId="6C6EF4A9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ES"/>
              </w:rPr>
            </w:pPr>
            <w:r w:rsidRPr="00EF7C70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3246B6" w:rsidRPr="00EF7C70" w14:paraId="7EB71717" w14:textId="77777777" w:rsidTr="003246B6">
        <w:tc>
          <w:tcPr>
            <w:tcW w:w="2476" w:type="dxa"/>
            <w:vMerge/>
            <w:vAlign w:val="center"/>
          </w:tcPr>
          <w:p w14:paraId="3FE5EE4D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208" w:type="dxa"/>
          </w:tcPr>
          <w:p w14:paraId="72F3CC06" w14:textId="77777777" w:rsidR="003246B6" w:rsidRPr="00EF7C70" w:rsidRDefault="003246B6" w:rsidP="00EF7C70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EF7C70">
              <w:rPr>
                <w:rFonts w:ascii="Arial" w:hAnsi="Arial" w:cs="Arial"/>
                <w:color w:val="000000"/>
              </w:rPr>
              <w:t>Identifica las etapas del ciclo vital al ejecutar técnicas básicas de enfermería.</w:t>
            </w:r>
          </w:p>
        </w:tc>
        <w:tc>
          <w:tcPr>
            <w:tcW w:w="2211" w:type="dxa"/>
          </w:tcPr>
          <w:p w14:paraId="0DE6EA09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</w:rPr>
            </w:pPr>
            <w:r w:rsidRPr="00EF7C70">
              <w:rPr>
                <w:rFonts w:ascii="Arial" w:hAnsi="Arial" w:cs="Arial"/>
                <w:color w:val="000000"/>
              </w:rPr>
              <w:t>Valora la importancia de considerar las distintas etapas del ciclo vital del individuo, en la ejecución de técnicas básicas de enfermería.</w:t>
            </w:r>
          </w:p>
        </w:tc>
        <w:tc>
          <w:tcPr>
            <w:tcW w:w="2159" w:type="dxa"/>
          </w:tcPr>
          <w:p w14:paraId="6EAD0574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lang w:val="es-ES"/>
              </w:rPr>
            </w:pPr>
            <w:r w:rsidRPr="00EF7C70">
              <w:rPr>
                <w:rFonts w:ascii="Arial" w:hAnsi="Arial" w:cs="Arial"/>
                <w:color w:val="000000"/>
              </w:rPr>
              <w:t>Reconoce las etapas del ciclo vital del individuo</w:t>
            </w:r>
          </w:p>
        </w:tc>
      </w:tr>
      <w:tr w:rsidR="003246B6" w:rsidRPr="00EF7C70" w14:paraId="62939387" w14:textId="77777777" w:rsidTr="003246B6">
        <w:tc>
          <w:tcPr>
            <w:tcW w:w="4684" w:type="dxa"/>
            <w:gridSpan w:val="2"/>
          </w:tcPr>
          <w:p w14:paraId="50FDD98C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 xml:space="preserve">Escenario: </w:t>
            </w:r>
            <w:r w:rsidRPr="00EF7C70">
              <w:rPr>
                <w:rFonts w:ascii="Arial" w:hAnsi="Arial" w:cs="Arial"/>
                <w:lang w:val="es-MX"/>
              </w:rPr>
              <w:t>El taller se realiza en el centro de simulación clínica.</w:t>
            </w:r>
          </w:p>
        </w:tc>
        <w:tc>
          <w:tcPr>
            <w:tcW w:w="4370" w:type="dxa"/>
            <w:gridSpan w:val="2"/>
          </w:tcPr>
          <w:p w14:paraId="358FA401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3246B6" w:rsidRPr="00EF7C70" w14:paraId="68B6C4F2" w14:textId="77777777" w:rsidTr="003246B6">
        <w:tc>
          <w:tcPr>
            <w:tcW w:w="4684" w:type="dxa"/>
            <w:gridSpan w:val="2"/>
          </w:tcPr>
          <w:p w14:paraId="528F81BA" w14:textId="77777777" w:rsidR="003246B6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9" w:lineRule="auto"/>
              <w:jc w:val="both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Escenario 1</w:t>
            </w:r>
            <w:r w:rsidR="000C43E6" w:rsidRPr="00EF7C70">
              <w:rPr>
                <w:rFonts w:ascii="Arial" w:hAnsi="Arial" w:cs="Arial"/>
                <w:b/>
                <w:color w:val="000000"/>
              </w:rPr>
              <w:t xml:space="preserve">: </w:t>
            </w:r>
          </w:p>
          <w:p w14:paraId="667094AF" w14:textId="77777777" w:rsidR="00EF7C70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000000"/>
              </w:rPr>
              <w:t>Control de peso</w:t>
            </w:r>
          </w:p>
        </w:tc>
        <w:tc>
          <w:tcPr>
            <w:tcW w:w="4370" w:type="dxa"/>
            <w:gridSpan w:val="2"/>
            <w:vMerge w:val="restart"/>
          </w:tcPr>
          <w:p w14:paraId="0804EECB" w14:textId="77777777" w:rsidR="003246B6" w:rsidRPr="00EF7C70" w:rsidRDefault="003246B6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hAnsi="Arial" w:cs="Arial"/>
                <w:color w:val="000000"/>
              </w:rPr>
            </w:pPr>
          </w:p>
          <w:p w14:paraId="4049A6D5" w14:textId="77777777" w:rsidR="003246B6" w:rsidRPr="00EF7C70" w:rsidRDefault="003246B6" w:rsidP="00EF7C70">
            <w:pPr>
              <w:pStyle w:val="Normal1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Al inicio de taller los estudiantes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observan  los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procedimientos que demuestra el  docente en cada uno de los escenarios,  luego rotarán por cada uno de ellos  replicando los procedimientos demostrados.</w:t>
            </w:r>
          </w:p>
          <w:p w14:paraId="6491FEFC" w14:textId="77777777" w:rsidR="003246B6" w:rsidRPr="00EF7C70" w:rsidRDefault="003246B6" w:rsidP="00EF7C70">
            <w:pPr>
              <w:pStyle w:val="Normal1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Los estudiantes deberán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ser  divididos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en grupos en  relación al número de  escenarios propuestos.  </w:t>
            </w:r>
          </w:p>
          <w:p w14:paraId="4FEFFFEF" w14:textId="77777777" w:rsidR="003246B6" w:rsidRPr="00EF7C70" w:rsidRDefault="003246B6" w:rsidP="00EF7C70">
            <w:pPr>
              <w:pStyle w:val="Normal1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El docente facilitará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el  aprendizaje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de las habilidades,  enseñando, reforzando y  permitiendo que el estudiante  desarrolle destrezas hasta  lograr en forma correcta  realizar la técnica o  procedimiento solicitado en  cada escenario. </w:t>
            </w:r>
          </w:p>
          <w:p w14:paraId="453A4D5D" w14:textId="77777777" w:rsidR="003246B6" w:rsidRPr="00EF7C70" w:rsidRDefault="003246B6" w:rsidP="00EF7C70">
            <w:pPr>
              <w:pStyle w:val="Normal1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Todos los grupos de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trabajo  deben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rotar por los escenarios.</w:t>
            </w:r>
          </w:p>
        </w:tc>
      </w:tr>
      <w:tr w:rsidR="003246B6" w:rsidRPr="00EF7C70" w14:paraId="1751A7C4" w14:textId="77777777" w:rsidTr="003246B6">
        <w:tc>
          <w:tcPr>
            <w:tcW w:w="4684" w:type="dxa"/>
            <w:gridSpan w:val="2"/>
          </w:tcPr>
          <w:p w14:paraId="46AE61CA" w14:textId="77777777" w:rsidR="003246B6" w:rsidRDefault="003246B6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8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EF7C70">
              <w:rPr>
                <w:rFonts w:ascii="Arial" w:eastAsia="Arial" w:hAnsi="Arial" w:cs="Arial"/>
                <w:b/>
                <w:color w:val="000000"/>
              </w:rPr>
              <w:t xml:space="preserve">Escenario 2: </w:t>
            </w:r>
          </w:p>
          <w:p w14:paraId="2AEA4F1C" w14:textId="77777777" w:rsidR="00EF7C70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Control de talla</w:t>
            </w:r>
          </w:p>
        </w:tc>
        <w:tc>
          <w:tcPr>
            <w:tcW w:w="4370" w:type="dxa"/>
            <w:gridSpan w:val="2"/>
            <w:vMerge/>
          </w:tcPr>
          <w:p w14:paraId="79E9BF02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</w:rPr>
            </w:pPr>
          </w:p>
        </w:tc>
      </w:tr>
      <w:tr w:rsidR="003246B6" w:rsidRPr="00EF7C70" w14:paraId="095B4B78" w14:textId="77777777" w:rsidTr="003246B6">
        <w:tc>
          <w:tcPr>
            <w:tcW w:w="4684" w:type="dxa"/>
            <w:gridSpan w:val="2"/>
          </w:tcPr>
          <w:p w14:paraId="329DBD61" w14:textId="77777777" w:rsidR="003246B6" w:rsidRPr="00EF7C70" w:rsidRDefault="003246B6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jc w:val="both"/>
              <w:rPr>
                <w:rFonts w:ascii="Arial" w:hAnsi="Arial" w:cs="Arial"/>
                <w:b/>
                <w:color w:val="000000"/>
              </w:rPr>
            </w:pPr>
            <w:r w:rsidRPr="00EF7C70">
              <w:rPr>
                <w:rFonts w:ascii="Arial" w:hAnsi="Arial" w:cs="Arial"/>
                <w:b/>
                <w:color w:val="000000"/>
              </w:rPr>
              <w:t xml:space="preserve">Escenario 3:  </w:t>
            </w:r>
          </w:p>
          <w:p w14:paraId="68770E66" w14:textId="77777777" w:rsidR="003246B6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63" w:lineRule="auto"/>
              <w:ind w:left="8" w:right="187" w:firstLine="3"/>
              <w:jc w:val="both"/>
              <w:rPr>
                <w:rFonts w:ascii="Arial" w:hAnsi="Arial" w:cs="Arial"/>
                <w:b/>
              </w:rPr>
            </w:pPr>
            <w:r w:rsidRPr="00EF7C70">
              <w:rPr>
                <w:rFonts w:ascii="Arial" w:hAnsi="Arial" w:cs="Arial"/>
                <w:b/>
              </w:rPr>
              <w:t>Medición de circunferencia de cintura y</w:t>
            </w:r>
          </w:p>
          <w:p w14:paraId="3A7048EE" w14:textId="77777777" w:rsidR="00EF7C70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63" w:lineRule="auto"/>
              <w:ind w:left="8" w:right="187" w:firstLine="3"/>
              <w:jc w:val="both"/>
              <w:rPr>
                <w:rFonts w:ascii="Arial" w:hAnsi="Arial" w:cs="Arial"/>
                <w:b/>
              </w:rPr>
            </w:pPr>
            <w:r w:rsidRPr="00EF7C70">
              <w:rPr>
                <w:rFonts w:ascii="Arial" w:hAnsi="Arial" w:cs="Arial"/>
                <w:b/>
              </w:rPr>
              <w:t>Cálculo de IMC</w:t>
            </w:r>
          </w:p>
          <w:p w14:paraId="00AA9F31" w14:textId="77777777" w:rsidR="00EF7C70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63" w:lineRule="auto"/>
              <w:ind w:left="8" w:right="187" w:firstLine="3"/>
              <w:jc w:val="both"/>
              <w:rPr>
                <w:rFonts w:ascii="Arial" w:hAnsi="Arial" w:cs="Arial"/>
              </w:rPr>
            </w:pPr>
            <w:r w:rsidRPr="00EF7C70">
              <w:rPr>
                <w:rFonts w:ascii="Arial" w:hAnsi="Arial" w:cs="Arial"/>
                <w:b/>
              </w:rPr>
              <w:t>Interpretación de los datos</w:t>
            </w:r>
          </w:p>
        </w:tc>
        <w:tc>
          <w:tcPr>
            <w:tcW w:w="4370" w:type="dxa"/>
            <w:gridSpan w:val="2"/>
            <w:vMerge/>
          </w:tcPr>
          <w:p w14:paraId="2CA9CE47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</w:rPr>
            </w:pPr>
          </w:p>
        </w:tc>
      </w:tr>
      <w:tr w:rsidR="003246B6" w:rsidRPr="00EF7C70" w14:paraId="1C8CC5E2" w14:textId="77777777" w:rsidTr="003246B6">
        <w:trPr>
          <w:trHeight w:val="117"/>
        </w:trPr>
        <w:tc>
          <w:tcPr>
            <w:tcW w:w="2476" w:type="dxa"/>
          </w:tcPr>
          <w:p w14:paraId="0E6AF920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6578" w:type="dxa"/>
            <w:gridSpan w:val="3"/>
          </w:tcPr>
          <w:p w14:paraId="38E3F723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3246B6" w:rsidRPr="00EF7C70" w14:paraId="465B890A" w14:textId="77777777" w:rsidTr="003246B6">
        <w:trPr>
          <w:trHeight w:val="559"/>
        </w:trPr>
        <w:tc>
          <w:tcPr>
            <w:tcW w:w="2476" w:type="dxa"/>
          </w:tcPr>
          <w:p w14:paraId="5F9027E5" w14:textId="77777777" w:rsidR="00EE574B" w:rsidRPr="00EF7C70" w:rsidRDefault="00EE574B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9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Sala de simulación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con  lavamanos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y mesones Jabón líquido antiséptico. </w:t>
            </w:r>
            <w:proofErr w:type="spellStart"/>
            <w:r w:rsidRPr="00EF7C70">
              <w:rPr>
                <w:rFonts w:ascii="Arial" w:eastAsia="Arial" w:hAnsi="Arial" w:cs="Arial"/>
                <w:color w:val="000000"/>
              </w:rPr>
              <w:t>Clinic</w:t>
            </w:r>
            <w:proofErr w:type="spellEnd"/>
            <w:r w:rsidRPr="00EF7C70">
              <w:rPr>
                <w:rFonts w:ascii="Arial" w:eastAsia="Arial" w:hAnsi="Arial" w:cs="Arial"/>
                <w:color w:val="000000"/>
              </w:rPr>
              <w:t xml:space="preserve">. </w:t>
            </w:r>
          </w:p>
          <w:p w14:paraId="38577042" w14:textId="77777777" w:rsidR="00EE574B" w:rsidRPr="00EF7C70" w:rsidRDefault="00EE574B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Basurero </w:t>
            </w:r>
          </w:p>
          <w:p w14:paraId="0D7A5551" w14:textId="77777777" w:rsidR="00EE574B" w:rsidRPr="00EF7C70" w:rsidRDefault="00EE574B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lastRenderedPageBreak/>
              <w:t xml:space="preserve">Podómetro </w:t>
            </w:r>
          </w:p>
          <w:p w14:paraId="2927C6E4" w14:textId="77777777" w:rsidR="00EE574B" w:rsidRPr="00EF7C70" w:rsidRDefault="00EE574B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30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eastAsia="Arial" w:hAnsi="Arial" w:cs="Arial"/>
                <w:color w:val="000000"/>
              </w:rPr>
              <w:t xml:space="preserve">Balanza de pie </w:t>
            </w:r>
            <w:proofErr w:type="gramStart"/>
            <w:r w:rsidRPr="00EF7C70">
              <w:rPr>
                <w:rFonts w:ascii="Arial" w:eastAsia="Arial" w:hAnsi="Arial" w:cs="Arial"/>
                <w:color w:val="000000"/>
              </w:rPr>
              <w:t>con  tallímetro</w:t>
            </w:r>
            <w:proofErr w:type="gramEnd"/>
            <w:r w:rsidRPr="00EF7C70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7605D0B9" w14:textId="77777777" w:rsidR="003246B6" w:rsidRPr="00EF7C70" w:rsidRDefault="00EF7C70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9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color w:val="000000"/>
              </w:rPr>
              <w:t>Cinta métrica</w:t>
            </w:r>
          </w:p>
        </w:tc>
        <w:tc>
          <w:tcPr>
            <w:tcW w:w="6578" w:type="dxa"/>
            <w:gridSpan w:val="3"/>
          </w:tcPr>
          <w:p w14:paraId="58253660" w14:textId="77777777" w:rsidR="000A0872" w:rsidRPr="00EF7C70" w:rsidRDefault="000A0872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9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lastRenderedPageBreak/>
              <w:t xml:space="preserve">Al momento de la práctica por parte de los estudiantes, </w:t>
            </w:r>
            <w:proofErr w:type="gramStart"/>
            <w:r w:rsidRPr="00EF7C70">
              <w:rPr>
                <w:rFonts w:ascii="Arial" w:hAnsi="Arial" w:cs="Arial"/>
                <w:color w:val="000000"/>
              </w:rPr>
              <w:t>debe  supervisar</w:t>
            </w:r>
            <w:proofErr w:type="gramEnd"/>
            <w:r w:rsidRPr="00EF7C70">
              <w:rPr>
                <w:rFonts w:ascii="Arial" w:hAnsi="Arial" w:cs="Arial"/>
                <w:color w:val="000000"/>
              </w:rPr>
              <w:t xml:space="preserve"> las acciones de éstos, retroalimentando y mostrando  nuevamente en caso de ser necesario. </w:t>
            </w:r>
          </w:p>
          <w:p w14:paraId="26A3F3BE" w14:textId="77777777" w:rsidR="000A0872" w:rsidRPr="00EF7C70" w:rsidRDefault="000A0872" w:rsidP="00EF7C7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line="228" w:lineRule="auto"/>
              <w:jc w:val="both"/>
              <w:rPr>
                <w:rFonts w:ascii="Arial" w:hAnsi="Arial" w:cs="Arial"/>
                <w:color w:val="000000"/>
              </w:rPr>
            </w:pPr>
            <w:r w:rsidRPr="00EF7C70">
              <w:rPr>
                <w:rFonts w:ascii="Arial" w:hAnsi="Arial" w:cs="Arial"/>
                <w:color w:val="000000"/>
              </w:rPr>
              <w:t xml:space="preserve">Durante las actividades debe realizar preguntas asociadas a los </w:t>
            </w:r>
            <w:proofErr w:type="gramStart"/>
            <w:r w:rsidRPr="00EF7C70">
              <w:rPr>
                <w:rFonts w:ascii="Arial" w:hAnsi="Arial" w:cs="Arial"/>
                <w:color w:val="000000"/>
              </w:rPr>
              <w:t>contenidos  que</w:t>
            </w:r>
            <w:proofErr w:type="gramEnd"/>
            <w:r w:rsidRPr="00EF7C70">
              <w:rPr>
                <w:rFonts w:ascii="Arial" w:hAnsi="Arial" w:cs="Arial"/>
                <w:color w:val="000000"/>
              </w:rPr>
              <w:t xml:space="preserve"> se relacionan con los procedimientos asociados. </w:t>
            </w:r>
          </w:p>
          <w:p w14:paraId="7ACA84F4" w14:textId="77777777" w:rsidR="003246B6" w:rsidRPr="00EF7C70" w:rsidRDefault="000A0872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</w:rPr>
            </w:pPr>
            <w:r w:rsidRPr="00EF7C70">
              <w:rPr>
                <w:rFonts w:ascii="Arial" w:hAnsi="Arial" w:cs="Arial"/>
                <w:color w:val="000000"/>
              </w:rPr>
              <w:t xml:space="preserve">La retroalimentación debe ser inmediata y al cierre del taller </w:t>
            </w:r>
            <w:proofErr w:type="gramStart"/>
            <w:r w:rsidRPr="00EF7C70">
              <w:rPr>
                <w:rFonts w:ascii="Arial" w:hAnsi="Arial" w:cs="Arial"/>
                <w:color w:val="000000"/>
              </w:rPr>
              <w:lastRenderedPageBreak/>
              <w:t>debe  mencionar</w:t>
            </w:r>
            <w:proofErr w:type="gramEnd"/>
            <w:r w:rsidRPr="00EF7C70">
              <w:rPr>
                <w:rFonts w:ascii="Arial" w:hAnsi="Arial" w:cs="Arial"/>
                <w:color w:val="000000"/>
              </w:rPr>
              <w:t xml:space="preserve"> y aclarar aquellos aspectos en los cuales observó deficiencias.</w:t>
            </w:r>
          </w:p>
        </w:tc>
      </w:tr>
      <w:tr w:rsidR="003246B6" w:rsidRPr="00EF7C70" w14:paraId="7ABF8910" w14:textId="77777777" w:rsidTr="003246B6">
        <w:tc>
          <w:tcPr>
            <w:tcW w:w="2476" w:type="dxa"/>
          </w:tcPr>
          <w:p w14:paraId="40A51CF9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  <w:b/>
                <w:lang w:val="es-MX"/>
              </w:rPr>
            </w:pPr>
            <w:r w:rsidRPr="00EF7C70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6578" w:type="dxa"/>
            <w:gridSpan w:val="3"/>
          </w:tcPr>
          <w:p w14:paraId="19555C38" w14:textId="77777777" w:rsidR="003246B6" w:rsidRPr="00EF7C70" w:rsidRDefault="003246B6" w:rsidP="00EF7C70">
            <w:pPr>
              <w:pStyle w:val="Sinespaciado"/>
              <w:spacing w:before="100" w:beforeAutospacing="1"/>
              <w:jc w:val="both"/>
              <w:rPr>
                <w:rFonts w:ascii="Arial" w:hAnsi="Arial" w:cs="Arial"/>
              </w:rPr>
            </w:pPr>
            <w:r w:rsidRPr="00EF7C70">
              <w:rPr>
                <w:rFonts w:ascii="Arial" w:hAnsi="Arial" w:cs="Arial"/>
              </w:rPr>
              <w:t>Pauta de cotejo (anexo 1)</w:t>
            </w:r>
          </w:p>
        </w:tc>
      </w:tr>
    </w:tbl>
    <w:p w14:paraId="20FA17E9" w14:textId="77777777" w:rsidR="003246B6" w:rsidRPr="00EF7C70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5740B1B" w14:textId="77777777" w:rsidR="003246B6" w:rsidRDefault="003246B6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FDACCE5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47F34EF9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5C2981DE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F681291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169D1441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231EB158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6B864B7E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1A0B0867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44E12FD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23B36E6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24B5D7DE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6F272FF8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4D683282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316670FB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42091929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72171AC6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7B6B18CF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56A3B934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6204F168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72AE03BC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18D24526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55B39467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655105D6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7059DB73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</w:p>
    <w:p w14:paraId="620109F7" w14:textId="2BFA582D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Anexos</w:t>
      </w:r>
      <w:r w:rsidR="00736B29">
        <w:rPr>
          <w:b/>
          <w:color w:val="000000"/>
          <w:u w:val="single"/>
        </w:rPr>
        <w:t xml:space="preserve"> (1)</w:t>
      </w:r>
    </w:p>
    <w:p w14:paraId="5CE825CA" w14:textId="77777777" w:rsidR="00EA7BBC" w:rsidRDefault="00EA7BB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Pauta de cotejo</w:t>
      </w:r>
    </w:p>
    <w:p w14:paraId="50FEA726" w14:textId="77777777" w:rsidR="009553CC" w:rsidRPr="00EF7C70" w:rsidRDefault="009553C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33" w:lineRule="auto"/>
        <w:ind w:left="163" w:right="5666"/>
        <w:jc w:val="both"/>
        <w:rPr>
          <w:b/>
          <w:color w:val="000000"/>
          <w:u w:val="single"/>
        </w:rPr>
        <w:sectPr w:rsidR="009553CC" w:rsidRPr="00EF7C70" w:rsidSect="00E22301">
          <w:type w:val="continuous"/>
          <w:pgSz w:w="12240" w:h="15840"/>
          <w:pgMar w:top="708" w:right="499" w:bottom="218" w:left="573" w:header="0" w:footer="720" w:gutter="0"/>
          <w:cols w:space="720" w:equalWidth="0">
            <w:col w:w="11167" w:space="0"/>
          </w:cols>
        </w:sectPr>
      </w:pPr>
    </w:p>
    <w:p w14:paraId="545F44CE" w14:textId="77777777" w:rsidR="009553CC" w:rsidRPr="00EF7C70" w:rsidRDefault="009553C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jc w:val="both"/>
        <w:rPr>
          <w:b/>
          <w:color w:val="000000"/>
        </w:rPr>
        <w:sectPr w:rsidR="009553CC" w:rsidRPr="00EF7C70" w:rsidSect="00E22301">
          <w:type w:val="continuous"/>
          <w:pgSz w:w="12240" w:h="15840"/>
          <w:pgMar w:top="708" w:right="5530" w:bottom="218" w:left="720" w:header="0" w:footer="720" w:gutter="0"/>
          <w:cols w:num="2" w:space="720" w:equalWidth="0">
            <w:col w:w="3000" w:space="0"/>
            <w:col w:w="3000" w:space="0"/>
          </w:cols>
        </w:sectPr>
      </w:pPr>
    </w:p>
    <w:tbl>
      <w:tblPr>
        <w:tblStyle w:val="Tablaconcuadrcula"/>
        <w:tblpPr w:leftFromText="141" w:rightFromText="141" w:vertAnchor="text" w:horzAnchor="page" w:tblpX="1402" w:tblpY="-28"/>
        <w:tblW w:w="0" w:type="auto"/>
        <w:tblLayout w:type="fixed"/>
        <w:tblLook w:val="04A0" w:firstRow="1" w:lastRow="0" w:firstColumn="1" w:lastColumn="0" w:noHBand="0" w:noVBand="1"/>
      </w:tblPr>
      <w:tblGrid>
        <w:gridCol w:w="4033"/>
        <w:gridCol w:w="997"/>
        <w:gridCol w:w="1331"/>
      </w:tblGrid>
      <w:tr w:rsidR="00CE5495" w14:paraId="54EB4F25" w14:textId="77777777" w:rsidTr="00CE5495">
        <w:trPr>
          <w:trHeight w:val="544"/>
        </w:trPr>
        <w:tc>
          <w:tcPr>
            <w:tcW w:w="4033" w:type="dxa"/>
          </w:tcPr>
          <w:p w14:paraId="65DF712B" w14:textId="77777777" w:rsidR="00CE5495" w:rsidRP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b/>
                <w:color w:val="000000"/>
                <w:sz w:val="24"/>
                <w:szCs w:val="24"/>
              </w:rPr>
            </w:pPr>
            <w:r w:rsidRPr="00CE5495">
              <w:rPr>
                <w:b/>
                <w:color w:val="000000"/>
                <w:sz w:val="24"/>
                <w:szCs w:val="24"/>
              </w:rPr>
              <w:t>Medición de peso y talla en adultos</w:t>
            </w:r>
          </w:p>
        </w:tc>
        <w:tc>
          <w:tcPr>
            <w:tcW w:w="997" w:type="dxa"/>
          </w:tcPr>
          <w:p w14:paraId="480572C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Logrado</w:t>
            </w:r>
          </w:p>
        </w:tc>
        <w:tc>
          <w:tcPr>
            <w:tcW w:w="1331" w:type="dxa"/>
          </w:tcPr>
          <w:p w14:paraId="14106B2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No logrado</w:t>
            </w:r>
          </w:p>
        </w:tc>
      </w:tr>
      <w:tr w:rsidR="00CE5495" w14:paraId="4AFA01FC" w14:textId="77777777" w:rsidTr="00CE5495">
        <w:trPr>
          <w:trHeight w:val="262"/>
        </w:trPr>
        <w:tc>
          <w:tcPr>
            <w:tcW w:w="4033" w:type="dxa"/>
          </w:tcPr>
          <w:p w14:paraId="62481D1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Lávese las manos</w:t>
            </w:r>
          </w:p>
        </w:tc>
        <w:tc>
          <w:tcPr>
            <w:tcW w:w="997" w:type="dxa"/>
          </w:tcPr>
          <w:p w14:paraId="03904B8E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1AF3E6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19495E22" w14:textId="77777777" w:rsidTr="00CE5495">
        <w:trPr>
          <w:trHeight w:val="240"/>
        </w:trPr>
        <w:tc>
          <w:tcPr>
            <w:tcW w:w="4033" w:type="dxa"/>
          </w:tcPr>
          <w:p w14:paraId="742AF11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Lleve la pesa cerca del paciente</w:t>
            </w:r>
          </w:p>
        </w:tc>
        <w:tc>
          <w:tcPr>
            <w:tcW w:w="997" w:type="dxa"/>
          </w:tcPr>
          <w:p w14:paraId="2E7009A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B2FF151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667007DF" w14:textId="77777777" w:rsidTr="00CE5495">
        <w:trPr>
          <w:trHeight w:val="262"/>
        </w:trPr>
        <w:tc>
          <w:tcPr>
            <w:tcW w:w="4033" w:type="dxa"/>
          </w:tcPr>
          <w:p w14:paraId="2EAD108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Identifique al paciente</w:t>
            </w:r>
          </w:p>
        </w:tc>
        <w:tc>
          <w:tcPr>
            <w:tcW w:w="997" w:type="dxa"/>
          </w:tcPr>
          <w:p w14:paraId="4060AEAA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819877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21DB6245" w14:textId="77777777" w:rsidTr="00CE5495">
        <w:trPr>
          <w:trHeight w:val="502"/>
        </w:trPr>
        <w:tc>
          <w:tcPr>
            <w:tcW w:w="4033" w:type="dxa"/>
          </w:tcPr>
          <w:p w14:paraId="72EAF610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Calibre la pesa y poner seguro para fijar</w:t>
            </w:r>
          </w:p>
        </w:tc>
        <w:tc>
          <w:tcPr>
            <w:tcW w:w="997" w:type="dxa"/>
          </w:tcPr>
          <w:p w14:paraId="3AEEADE9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7192A54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24305F38" w14:textId="77777777" w:rsidTr="00CE5495">
        <w:trPr>
          <w:trHeight w:val="502"/>
        </w:trPr>
        <w:tc>
          <w:tcPr>
            <w:tcW w:w="4033" w:type="dxa"/>
          </w:tcPr>
          <w:p w14:paraId="7855C402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Explique el procedimiento al paciente</w:t>
            </w:r>
          </w:p>
        </w:tc>
        <w:tc>
          <w:tcPr>
            <w:tcW w:w="997" w:type="dxa"/>
          </w:tcPr>
          <w:p w14:paraId="0D4D83D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71C8173C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6C602B78" w14:textId="77777777" w:rsidTr="00CE5495">
        <w:trPr>
          <w:trHeight w:val="523"/>
        </w:trPr>
        <w:tc>
          <w:tcPr>
            <w:tcW w:w="4033" w:type="dxa"/>
          </w:tcPr>
          <w:p w14:paraId="6EC1BC1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Aseguresé</w:t>
            </w:r>
            <w:proofErr w:type="spellEnd"/>
            <w:r>
              <w:rPr>
                <w:color w:val="000000"/>
              </w:rPr>
              <w:t xml:space="preserve"> que el paciente esté con ropa liviana y sin zapatos</w:t>
            </w:r>
          </w:p>
        </w:tc>
        <w:tc>
          <w:tcPr>
            <w:tcW w:w="997" w:type="dxa"/>
          </w:tcPr>
          <w:p w14:paraId="1959828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9F1CD5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67DB8831" w14:textId="77777777" w:rsidTr="00CE5495">
        <w:trPr>
          <w:trHeight w:val="764"/>
        </w:trPr>
        <w:tc>
          <w:tcPr>
            <w:tcW w:w="4033" w:type="dxa"/>
          </w:tcPr>
          <w:p w14:paraId="40708DC2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Colocar papel o toalla desechable sobre área de la pesa que pisará el paciente</w:t>
            </w:r>
          </w:p>
        </w:tc>
        <w:tc>
          <w:tcPr>
            <w:tcW w:w="997" w:type="dxa"/>
          </w:tcPr>
          <w:p w14:paraId="38FB2C5C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6E199F2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6B61EB8B" w14:textId="77777777" w:rsidTr="00CE5495">
        <w:trPr>
          <w:trHeight w:val="764"/>
        </w:trPr>
        <w:tc>
          <w:tcPr>
            <w:tcW w:w="4033" w:type="dxa"/>
          </w:tcPr>
          <w:p w14:paraId="6C04B13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Solicitar al paciente que se suba a la </w:t>
            </w:r>
            <w:proofErr w:type="gramStart"/>
            <w:r>
              <w:rPr>
                <w:color w:val="000000"/>
              </w:rPr>
              <w:t>pesa ,</w:t>
            </w:r>
            <w:proofErr w:type="gramEnd"/>
            <w:r>
              <w:rPr>
                <w:color w:val="000000"/>
              </w:rPr>
              <w:t xml:space="preserve"> sin apoyarse en ninguna parte</w:t>
            </w:r>
          </w:p>
        </w:tc>
        <w:tc>
          <w:tcPr>
            <w:tcW w:w="997" w:type="dxa"/>
          </w:tcPr>
          <w:p w14:paraId="0B107184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0DF8E4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4AB0D76F" w14:textId="77777777" w:rsidTr="00CE5495">
        <w:trPr>
          <w:trHeight w:val="262"/>
        </w:trPr>
        <w:tc>
          <w:tcPr>
            <w:tcW w:w="4033" w:type="dxa"/>
          </w:tcPr>
          <w:p w14:paraId="269624B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Quitar el seguro a la pesa</w:t>
            </w:r>
          </w:p>
        </w:tc>
        <w:tc>
          <w:tcPr>
            <w:tcW w:w="997" w:type="dxa"/>
          </w:tcPr>
          <w:p w14:paraId="690B45A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707B712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3CD89FE7" w14:textId="77777777" w:rsidTr="00CE5495">
        <w:trPr>
          <w:trHeight w:val="502"/>
        </w:trPr>
        <w:tc>
          <w:tcPr>
            <w:tcW w:w="4033" w:type="dxa"/>
          </w:tcPr>
          <w:p w14:paraId="7D45974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Preguntar al paciente cual fue el peso anterior</w:t>
            </w:r>
          </w:p>
        </w:tc>
        <w:tc>
          <w:tcPr>
            <w:tcW w:w="997" w:type="dxa"/>
          </w:tcPr>
          <w:p w14:paraId="71CAB7A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08F512A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060BBB12" w14:textId="77777777" w:rsidTr="00CE5495">
        <w:trPr>
          <w:trHeight w:val="764"/>
        </w:trPr>
        <w:tc>
          <w:tcPr>
            <w:tcW w:w="4033" w:type="dxa"/>
          </w:tcPr>
          <w:p w14:paraId="5D7B2C9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Mueva la </w:t>
            </w:r>
            <w:proofErr w:type="spellStart"/>
            <w:r>
              <w:rPr>
                <w:color w:val="000000"/>
              </w:rPr>
              <w:t>prilla</w:t>
            </w:r>
            <w:proofErr w:type="spellEnd"/>
            <w:r>
              <w:rPr>
                <w:color w:val="000000"/>
              </w:rPr>
              <w:t xml:space="preserve"> que indica kilos y la perilla que </w:t>
            </w:r>
            <w:proofErr w:type="spellStart"/>
            <w:r>
              <w:rPr>
                <w:color w:val="000000"/>
              </w:rPr>
              <w:t>inidca</w:t>
            </w:r>
            <w:proofErr w:type="spellEnd"/>
            <w:r>
              <w:rPr>
                <w:color w:val="000000"/>
              </w:rPr>
              <w:t xml:space="preserve"> gramos, hasta que la oscilación</w:t>
            </w:r>
          </w:p>
        </w:tc>
        <w:tc>
          <w:tcPr>
            <w:tcW w:w="997" w:type="dxa"/>
          </w:tcPr>
          <w:p w14:paraId="596AAE9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6CB8BBD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17E7830F" w14:textId="77777777" w:rsidTr="00CE5495">
        <w:trPr>
          <w:trHeight w:val="262"/>
        </w:trPr>
        <w:tc>
          <w:tcPr>
            <w:tcW w:w="4033" w:type="dxa"/>
          </w:tcPr>
          <w:p w14:paraId="0B14546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Lea el peso exacto</w:t>
            </w:r>
          </w:p>
        </w:tc>
        <w:tc>
          <w:tcPr>
            <w:tcW w:w="997" w:type="dxa"/>
          </w:tcPr>
          <w:p w14:paraId="25F74D29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B57F1E4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5659FB59" w14:textId="77777777" w:rsidTr="00CE5495">
        <w:trPr>
          <w:trHeight w:val="502"/>
        </w:trPr>
        <w:tc>
          <w:tcPr>
            <w:tcW w:w="4033" w:type="dxa"/>
          </w:tcPr>
          <w:p w14:paraId="279B980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Fijar balanza y bajar al paciente de pesa</w:t>
            </w:r>
          </w:p>
        </w:tc>
        <w:tc>
          <w:tcPr>
            <w:tcW w:w="997" w:type="dxa"/>
          </w:tcPr>
          <w:p w14:paraId="1723827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4850946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24459E65" w14:textId="77777777" w:rsidTr="00CE5495">
        <w:trPr>
          <w:trHeight w:val="262"/>
        </w:trPr>
        <w:tc>
          <w:tcPr>
            <w:tcW w:w="4033" w:type="dxa"/>
          </w:tcPr>
          <w:p w14:paraId="550C6D8E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talla</w:t>
            </w:r>
          </w:p>
        </w:tc>
        <w:tc>
          <w:tcPr>
            <w:tcW w:w="997" w:type="dxa"/>
          </w:tcPr>
          <w:p w14:paraId="58D3D3D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1722D6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13144141" w14:textId="77777777" w:rsidTr="00CE5495">
        <w:trPr>
          <w:trHeight w:val="502"/>
        </w:trPr>
        <w:tc>
          <w:tcPr>
            <w:tcW w:w="4033" w:type="dxa"/>
          </w:tcPr>
          <w:p w14:paraId="1DDA3C7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Indicar</w:t>
            </w:r>
            <w:proofErr w:type="gramEnd"/>
            <w:r>
              <w:rPr>
                <w:color w:val="000000"/>
              </w:rPr>
              <w:t xml:space="preserve"> que se suba a la pesa de espalda</w:t>
            </w:r>
          </w:p>
        </w:tc>
        <w:tc>
          <w:tcPr>
            <w:tcW w:w="997" w:type="dxa"/>
          </w:tcPr>
          <w:p w14:paraId="584E8EC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8C83132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4A2715A0" w14:textId="77777777" w:rsidTr="00CE5495">
        <w:trPr>
          <w:trHeight w:val="523"/>
        </w:trPr>
        <w:tc>
          <w:tcPr>
            <w:tcW w:w="4033" w:type="dxa"/>
          </w:tcPr>
          <w:p w14:paraId="0B18184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Explicar </w:t>
            </w:r>
            <w:proofErr w:type="gramStart"/>
            <w:r>
              <w:rPr>
                <w:color w:val="000000"/>
              </w:rPr>
              <w:t>el procedimientos</w:t>
            </w:r>
            <w:proofErr w:type="gramEnd"/>
            <w:r>
              <w:rPr>
                <w:color w:val="000000"/>
              </w:rPr>
              <w:t xml:space="preserve"> al paciente</w:t>
            </w:r>
          </w:p>
        </w:tc>
        <w:tc>
          <w:tcPr>
            <w:tcW w:w="997" w:type="dxa"/>
          </w:tcPr>
          <w:p w14:paraId="36684871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9AFD910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4A164BD6" w14:textId="77777777" w:rsidTr="00CE5495">
        <w:trPr>
          <w:trHeight w:val="764"/>
        </w:trPr>
        <w:tc>
          <w:tcPr>
            <w:tcW w:w="4033" w:type="dxa"/>
          </w:tcPr>
          <w:p w14:paraId="58757AA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Desciende lentamente la plataforma horizontal </w:t>
            </w:r>
            <w:proofErr w:type="gramStart"/>
            <w:r>
              <w:rPr>
                <w:color w:val="000000"/>
              </w:rPr>
              <w:t>del tallímetros</w:t>
            </w:r>
            <w:proofErr w:type="gramEnd"/>
            <w:r>
              <w:rPr>
                <w:color w:val="000000"/>
              </w:rPr>
              <w:t xml:space="preserve">, hasta contactar con la </w:t>
            </w:r>
            <w:proofErr w:type="spellStart"/>
            <w:r>
              <w:rPr>
                <w:color w:val="000000"/>
              </w:rPr>
              <w:t>cebeza</w:t>
            </w:r>
            <w:proofErr w:type="spellEnd"/>
            <w:r>
              <w:rPr>
                <w:color w:val="000000"/>
              </w:rPr>
              <w:t xml:space="preserve"> del paciente</w:t>
            </w:r>
          </w:p>
        </w:tc>
        <w:tc>
          <w:tcPr>
            <w:tcW w:w="997" w:type="dxa"/>
          </w:tcPr>
          <w:p w14:paraId="2DEF6F9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55982D7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2DD254D3" w14:textId="77777777" w:rsidTr="00CE5495">
        <w:trPr>
          <w:trHeight w:val="240"/>
        </w:trPr>
        <w:tc>
          <w:tcPr>
            <w:tcW w:w="4033" w:type="dxa"/>
          </w:tcPr>
          <w:p w14:paraId="54681D65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Fijar la plataforma del tallímetro</w:t>
            </w:r>
          </w:p>
        </w:tc>
        <w:tc>
          <w:tcPr>
            <w:tcW w:w="997" w:type="dxa"/>
          </w:tcPr>
          <w:p w14:paraId="393C7E90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60D0301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785E83E7" w14:textId="77777777" w:rsidTr="00CE5495">
        <w:trPr>
          <w:trHeight w:val="523"/>
        </w:trPr>
        <w:tc>
          <w:tcPr>
            <w:tcW w:w="4033" w:type="dxa"/>
          </w:tcPr>
          <w:p w14:paraId="790CF465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Solicitar al paciente que se baje de la pesa</w:t>
            </w:r>
          </w:p>
        </w:tc>
        <w:tc>
          <w:tcPr>
            <w:tcW w:w="997" w:type="dxa"/>
          </w:tcPr>
          <w:p w14:paraId="0108CD6B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49BD25C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72441AA9" w14:textId="77777777" w:rsidTr="00CE5495">
        <w:trPr>
          <w:trHeight w:val="240"/>
        </w:trPr>
        <w:tc>
          <w:tcPr>
            <w:tcW w:w="4033" w:type="dxa"/>
          </w:tcPr>
          <w:p w14:paraId="5CF726F5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Lea los </w:t>
            </w:r>
            <w:proofErr w:type="spellStart"/>
            <w:r>
              <w:rPr>
                <w:color w:val="000000"/>
              </w:rPr>
              <w:t>centimetros</w:t>
            </w:r>
            <w:proofErr w:type="spellEnd"/>
            <w:r>
              <w:rPr>
                <w:color w:val="000000"/>
              </w:rPr>
              <w:t xml:space="preserve"> que marco</w:t>
            </w:r>
          </w:p>
        </w:tc>
        <w:tc>
          <w:tcPr>
            <w:tcW w:w="997" w:type="dxa"/>
          </w:tcPr>
          <w:p w14:paraId="109E708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294FB79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55B2EFCA" w14:textId="77777777" w:rsidTr="00CE5495">
        <w:trPr>
          <w:trHeight w:val="262"/>
        </w:trPr>
        <w:tc>
          <w:tcPr>
            <w:tcW w:w="4033" w:type="dxa"/>
          </w:tcPr>
          <w:p w14:paraId="39BFC5AC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Limpie y deje ordenado</w:t>
            </w:r>
          </w:p>
        </w:tc>
        <w:tc>
          <w:tcPr>
            <w:tcW w:w="997" w:type="dxa"/>
          </w:tcPr>
          <w:p w14:paraId="0D0F3021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1AB610E5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5D3546E1" w14:textId="77777777" w:rsidTr="00CE5495">
        <w:trPr>
          <w:trHeight w:val="325"/>
        </w:trPr>
        <w:tc>
          <w:tcPr>
            <w:tcW w:w="4033" w:type="dxa"/>
          </w:tcPr>
          <w:p w14:paraId="4CA606FA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Se lava las manos</w:t>
            </w:r>
          </w:p>
        </w:tc>
        <w:tc>
          <w:tcPr>
            <w:tcW w:w="997" w:type="dxa"/>
          </w:tcPr>
          <w:p w14:paraId="1866828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2FAB645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4EC2BEC8" w14:textId="77777777" w:rsidTr="00CE5495">
        <w:trPr>
          <w:trHeight w:val="764"/>
        </w:trPr>
        <w:tc>
          <w:tcPr>
            <w:tcW w:w="4033" w:type="dxa"/>
          </w:tcPr>
          <w:p w14:paraId="5FED0771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Resgistra</w:t>
            </w:r>
            <w:proofErr w:type="spellEnd"/>
            <w:r>
              <w:rPr>
                <w:color w:val="000000"/>
              </w:rPr>
              <w:t xml:space="preserve"> el procedimiento realizado, valores de estatura, </w:t>
            </w:r>
            <w:proofErr w:type="gramStart"/>
            <w:r>
              <w:rPr>
                <w:color w:val="000000"/>
              </w:rPr>
              <w:t>peso ,</w:t>
            </w:r>
            <w:proofErr w:type="gramEnd"/>
            <w:r>
              <w:rPr>
                <w:color w:val="000000"/>
              </w:rPr>
              <w:t xml:space="preserve"> fecha , hora y responsable</w:t>
            </w:r>
          </w:p>
        </w:tc>
        <w:tc>
          <w:tcPr>
            <w:tcW w:w="997" w:type="dxa"/>
          </w:tcPr>
          <w:p w14:paraId="234374DC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6DE6EA98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25FA0DAD" w14:textId="77777777" w:rsidTr="00CE5495">
        <w:trPr>
          <w:trHeight w:val="262"/>
        </w:trPr>
        <w:tc>
          <w:tcPr>
            <w:tcW w:w="4033" w:type="dxa"/>
          </w:tcPr>
          <w:p w14:paraId="201DD859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Calcule IMC</w:t>
            </w:r>
          </w:p>
        </w:tc>
        <w:tc>
          <w:tcPr>
            <w:tcW w:w="997" w:type="dxa"/>
          </w:tcPr>
          <w:p w14:paraId="34019211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3B4D77CF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3292C6FB" w14:textId="77777777" w:rsidTr="00CE5495">
        <w:trPr>
          <w:trHeight w:val="262"/>
        </w:trPr>
        <w:tc>
          <w:tcPr>
            <w:tcW w:w="4033" w:type="dxa"/>
          </w:tcPr>
          <w:p w14:paraId="04EB78A6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Interpreta valores obtenidos</w:t>
            </w:r>
          </w:p>
        </w:tc>
        <w:tc>
          <w:tcPr>
            <w:tcW w:w="997" w:type="dxa"/>
          </w:tcPr>
          <w:p w14:paraId="588020C4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4675DC57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  <w:tr w:rsidR="00CE5495" w14:paraId="65E77812" w14:textId="77777777" w:rsidTr="00CE5495">
        <w:trPr>
          <w:trHeight w:val="262"/>
        </w:trPr>
        <w:tc>
          <w:tcPr>
            <w:tcW w:w="4033" w:type="dxa"/>
          </w:tcPr>
          <w:p w14:paraId="43E848B3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Total  25</w:t>
            </w:r>
            <w:proofErr w:type="gramEnd"/>
            <w:r>
              <w:rPr>
                <w:color w:val="000000"/>
              </w:rPr>
              <w:t xml:space="preserve"> puntos</w:t>
            </w:r>
          </w:p>
        </w:tc>
        <w:tc>
          <w:tcPr>
            <w:tcW w:w="997" w:type="dxa"/>
          </w:tcPr>
          <w:p w14:paraId="4139D9BD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  <w:tc>
          <w:tcPr>
            <w:tcW w:w="1331" w:type="dxa"/>
          </w:tcPr>
          <w:p w14:paraId="6362F1EA" w14:textId="77777777" w:rsidR="00CE5495" w:rsidRDefault="00CE5495" w:rsidP="00CE5495">
            <w:pPr>
              <w:pStyle w:val="Normal1"/>
              <w:widowControl w:val="0"/>
              <w:spacing w:before="100" w:beforeAutospacing="1"/>
              <w:jc w:val="both"/>
              <w:rPr>
                <w:color w:val="000000"/>
              </w:rPr>
            </w:pPr>
          </w:p>
        </w:tc>
      </w:tr>
    </w:tbl>
    <w:p w14:paraId="7BF6311D" w14:textId="77777777" w:rsidR="009553CC" w:rsidRPr="00EF7C70" w:rsidRDefault="009553C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146"/>
        <w:jc w:val="both"/>
        <w:rPr>
          <w:b/>
          <w:color w:val="000000"/>
        </w:rPr>
      </w:pPr>
    </w:p>
    <w:p w14:paraId="2EC718ED" w14:textId="77777777" w:rsidR="009553CC" w:rsidRPr="00EF7C70" w:rsidRDefault="009553CC" w:rsidP="00EF7C7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693"/>
        <w:jc w:val="both"/>
        <w:rPr>
          <w:color w:val="000000"/>
        </w:rPr>
      </w:pPr>
    </w:p>
    <w:sectPr w:rsidR="009553CC" w:rsidRPr="00EF7C70">
      <w:type w:val="continuous"/>
      <w:pgSz w:w="12240" w:h="15840"/>
      <w:pgMar w:top="708" w:right="499" w:bottom="218" w:left="573" w:header="0" w:footer="720" w:gutter="0"/>
      <w:cols w:space="720" w:equalWidth="0">
        <w:col w:w="1116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2D615" w14:textId="77777777" w:rsidR="00E22301" w:rsidRDefault="00E22301" w:rsidP="000C43E6">
      <w:pPr>
        <w:spacing w:line="240" w:lineRule="auto"/>
      </w:pPr>
      <w:r>
        <w:separator/>
      </w:r>
    </w:p>
  </w:endnote>
  <w:endnote w:type="continuationSeparator" w:id="0">
    <w:p w14:paraId="66BC2BBC" w14:textId="77777777" w:rsidR="00E22301" w:rsidRDefault="00E22301" w:rsidP="000C4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BB269A" w14:textId="77777777" w:rsidR="00E22301" w:rsidRDefault="00E22301" w:rsidP="000C43E6">
      <w:pPr>
        <w:spacing w:line="240" w:lineRule="auto"/>
      </w:pPr>
      <w:r>
        <w:separator/>
      </w:r>
    </w:p>
  </w:footnote>
  <w:footnote w:type="continuationSeparator" w:id="0">
    <w:p w14:paraId="4AB96C83" w14:textId="77777777" w:rsidR="00E22301" w:rsidRDefault="00E22301" w:rsidP="000C43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F2249" w14:textId="77777777" w:rsidR="0017512C" w:rsidRDefault="0017512C">
    <w:pPr>
      <w:pStyle w:val="Encabezado"/>
    </w:pPr>
    <w:r>
      <w:rPr>
        <w:noProof/>
        <w:color w:val="000000"/>
        <w:lang w:val="es-CL" w:eastAsia="es-CL"/>
      </w:rPr>
      <w:drawing>
        <wp:inline distT="19050" distB="19050" distL="19050" distR="19050" wp14:anchorId="2F2AB607" wp14:editId="1495E8BD">
          <wp:extent cx="2286000" cy="563880"/>
          <wp:effectExtent l="0" t="0" r="0" b="0"/>
          <wp:docPr id="73" name="image5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563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2138"/>
    <w:multiLevelType w:val="hybridMultilevel"/>
    <w:tmpl w:val="280225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777C"/>
    <w:multiLevelType w:val="hybridMultilevel"/>
    <w:tmpl w:val="2E3C1A4E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" w15:restartNumberingAfterBreak="0">
    <w:nsid w:val="060C1C95"/>
    <w:multiLevelType w:val="hybridMultilevel"/>
    <w:tmpl w:val="78C47F20"/>
    <w:lvl w:ilvl="0" w:tplc="0C0A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3" w15:restartNumberingAfterBreak="0">
    <w:nsid w:val="07370437"/>
    <w:multiLevelType w:val="hybridMultilevel"/>
    <w:tmpl w:val="D786E2CE"/>
    <w:lvl w:ilvl="0" w:tplc="0C0A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4" w15:restartNumberingAfterBreak="0">
    <w:nsid w:val="17BA7166"/>
    <w:multiLevelType w:val="hybridMultilevel"/>
    <w:tmpl w:val="5F640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20BD8"/>
    <w:multiLevelType w:val="hybridMultilevel"/>
    <w:tmpl w:val="02748FF0"/>
    <w:lvl w:ilvl="0" w:tplc="0C0A000D">
      <w:start w:val="1"/>
      <w:numFmt w:val="bullet"/>
      <w:lvlText w:val=""/>
      <w:lvlJc w:val="left"/>
      <w:pPr>
        <w:ind w:left="88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6" w15:restartNumberingAfterBreak="0">
    <w:nsid w:val="72B83AD7"/>
    <w:multiLevelType w:val="hybridMultilevel"/>
    <w:tmpl w:val="FADA27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68089">
    <w:abstractNumId w:val="2"/>
  </w:num>
  <w:num w:numId="2" w16cid:durableId="282460995">
    <w:abstractNumId w:val="1"/>
  </w:num>
  <w:num w:numId="3" w16cid:durableId="1523126033">
    <w:abstractNumId w:val="0"/>
  </w:num>
  <w:num w:numId="4" w16cid:durableId="755906879">
    <w:abstractNumId w:val="4"/>
  </w:num>
  <w:num w:numId="5" w16cid:durableId="916208883">
    <w:abstractNumId w:val="3"/>
  </w:num>
  <w:num w:numId="6" w16cid:durableId="1383408878">
    <w:abstractNumId w:val="5"/>
  </w:num>
  <w:num w:numId="7" w16cid:durableId="412240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53CC"/>
    <w:rsid w:val="000A0872"/>
    <w:rsid w:val="000C43E6"/>
    <w:rsid w:val="0017512C"/>
    <w:rsid w:val="003246B6"/>
    <w:rsid w:val="00635667"/>
    <w:rsid w:val="00641D65"/>
    <w:rsid w:val="00736B29"/>
    <w:rsid w:val="00800683"/>
    <w:rsid w:val="009553CC"/>
    <w:rsid w:val="009760C2"/>
    <w:rsid w:val="00A0532C"/>
    <w:rsid w:val="00B56582"/>
    <w:rsid w:val="00BA1511"/>
    <w:rsid w:val="00BD45D6"/>
    <w:rsid w:val="00BF0DB9"/>
    <w:rsid w:val="00CE5495"/>
    <w:rsid w:val="00D67CD6"/>
    <w:rsid w:val="00DA3C59"/>
    <w:rsid w:val="00E22301"/>
    <w:rsid w:val="00E9173B"/>
    <w:rsid w:val="00EA7BBC"/>
    <w:rsid w:val="00EE574B"/>
    <w:rsid w:val="00EF2B04"/>
    <w:rsid w:val="00EF7C70"/>
    <w:rsid w:val="00F43AC8"/>
    <w:rsid w:val="00FD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9B629"/>
  <w15:docId w15:val="{0E0FB279-4783-477B-814A-E823E416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_tradnl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46B6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6B6"/>
    <w:rPr>
      <w:rFonts w:ascii="Lucida Grande" w:hAnsi="Lucida Grande" w:cs="Lucida Grande"/>
      <w:sz w:val="18"/>
      <w:szCs w:val="18"/>
    </w:rPr>
  </w:style>
  <w:style w:type="paragraph" w:styleId="Sinespaciado">
    <w:name w:val="No Spacing"/>
    <w:uiPriority w:val="1"/>
    <w:qFormat/>
    <w:rsid w:val="003246B6"/>
    <w:pPr>
      <w:spacing w:line="240" w:lineRule="auto"/>
    </w:pPr>
    <w:rPr>
      <w:rFonts w:asciiTheme="minorHAnsi" w:eastAsiaTheme="minorHAnsi" w:hAnsiTheme="minorHAnsi" w:cstheme="minorBidi"/>
      <w:lang w:val="es-CL" w:eastAsia="en-US"/>
    </w:rPr>
  </w:style>
  <w:style w:type="table" w:styleId="Tablaconcuadrcula">
    <w:name w:val="Table Grid"/>
    <w:basedOn w:val="Tablanormal"/>
    <w:rsid w:val="003246B6"/>
    <w:pPr>
      <w:spacing w:line="240" w:lineRule="auto"/>
    </w:pPr>
    <w:rPr>
      <w:rFonts w:asciiTheme="minorHAnsi" w:eastAsiaTheme="minorHAnsi" w:hAnsiTheme="minorHAnsi" w:cstheme="minorBidi"/>
      <w:lang w:val="es-C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aliases w:val="Sangría de t. independiente"/>
    <w:basedOn w:val="Normal"/>
    <w:link w:val="SangradetextonormalCar"/>
    <w:rsid w:val="003246B6"/>
    <w:pPr>
      <w:spacing w:line="480" w:lineRule="auto"/>
      <w:ind w:left="357"/>
    </w:pPr>
    <w:rPr>
      <w:rFonts w:eastAsia="Times New Roman"/>
      <w:b/>
      <w:bCs/>
      <w:sz w:val="32"/>
      <w:szCs w:val="24"/>
      <w:lang w:val="es-ES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3246B6"/>
    <w:rPr>
      <w:rFonts w:eastAsia="Times New Roman"/>
      <w:b/>
      <w:bCs/>
      <w:sz w:val="32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C43E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43E6"/>
  </w:style>
  <w:style w:type="paragraph" w:styleId="Piedepgina">
    <w:name w:val="footer"/>
    <w:basedOn w:val="Normal"/>
    <w:link w:val="PiedepginaCar"/>
    <w:uiPriority w:val="99"/>
    <w:unhideWhenUsed/>
    <w:rsid w:val="000C43E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43E6"/>
  </w:style>
  <w:style w:type="character" w:styleId="Textodelmarcadordeposicin">
    <w:name w:val="Placeholder Text"/>
    <w:basedOn w:val="Fuentedeprrafopredeter"/>
    <w:uiPriority w:val="99"/>
    <w:semiHidden/>
    <w:rsid w:val="006356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8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ED61C1-8B54-4ADF-ABE0-BF46218C6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1758</Words>
  <Characters>9671</Characters>
  <Application>Microsoft Office Word</Application>
  <DocSecurity>0</DocSecurity>
  <Lines>80</Lines>
  <Paragraphs>22</Paragraphs>
  <ScaleCrop>false</ScaleCrop>
  <Company>Hogar</Company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Pérez</cp:lastModifiedBy>
  <cp:revision>11</cp:revision>
  <dcterms:created xsi:type="dcterms:W3CDTF">2020-10-17T04:13:00Z</dcterms:created>
  <dcterms:modified xsi:type="dcterms:W3CDTF">2024-03-25T14:41:00Z</dcterms:modified>
</cp:coreProperties>
</file>