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right="2135" w:firstLine="2217"/>
        <w:rPr/>
      </w:pPr>
      <w:r w:rsidDel="00000000" w:rsidR="00000000" w:rsidRPr="00000000">
        <w:rPr>
          <w:rtl w:val="0"/>
        </w:rPr>
        <w:t xml:space="preserve">GUÍA DE TALLER N° 4</w:t>
      </w:r>
    </w:p>
    <w:p w:rsidR="00000000" w:rsidDel="00000000" w:rsidP="00000000" w:rsidRDefault="00000000" w:rsidRPr="00000000" w14:paraId="00000006">
      <w:pPr>
        <w:spacing w:before="254" w:lineRule="auto"/>
        <w:ind w:left="2217" w:right="2136" w:firstLine="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sz w:val="28"/>
          <w:szCs w:val="28"/>
          <w:rtl w:val="0"/>
        </w:rPr>
        <w:t xml:space="preserve">Fluoración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480060</wp:posOffset>
            </wp:positionH>
            <wp:positionV relativeFrom="paragraph">
              <wp:posOffset>10160</wp:posOffset>
            </wp:positionV>
            <wp:extent cx="4862830" cy="2522220"/>
            <wp:effectExtent b="0" l="0" r="0" t="0"/>
            <wp:wrapSquare wrapText="bothSides" distB="0" distT="0" distL="114300" distR="11430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6743" l="0" r="0" t="4344"/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2522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before="94" w:lineRule="auto"/>
        <w:ind w:right="12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before="94" w:lineRule="auto"/>
        <w:ind w:right="12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67310</wp:posOffset>
            </wp:positionV>
            <wp:extent cx="3483479" cy="2320925"/>
            <wp:effectExtent b="0" l="0" r="0" t="0"/>
            <wp:wrapSquare wrapText="bothSides" distB="0" distT="0" distL="114300" distR="114300"/>
            <wp:docPr id="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479" cy="2320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pStyle w:val="Heading3"/>
        <w:spacing w:before="94" w:lineRule="auto"/>
        <w:ind w:right="12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before="94" w:lineRule="auto"/>
        <w:ind w:right="12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before="94" w:lineRule="auto"/>
        <w:ind w:right="12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before="94" w:lineRule="auto"/>
        <w:ind w:right="12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before="94" w:lineRule="auto"/>
        <w:ind w:right="12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before="94" w:lineRule="auto"/>
        <w:ind w:right="12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before="94" w:lineRule="auto"/>
        <w:ind w:right="12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before="94" w:lineRule="auto"/>
        <w:ind w:right="12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before="94" w:lineRule="auto"/>
        <w:ind w:right="12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before="94" w:lineRule="auto"/>
        <w:ind w:right="12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pacing w:before="94" w:lineRule="auto"/>
        <w:ind w:right="12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before="94" w:lineRule="auto"/>
        <w:ind w:right="120"/>
        <w:jc w:val="right"/>
        <w:rPr/>
      </w:pPr>
      <w:r w:rsidDel="00000000" w:rsidR="00000000" w:rsidRPr="00000000">
        <w:rPr>
          <w:rtl w:val="0"/>
        </w:rPr>
        <w:t xml:space="preserve">ASIGNATURA: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4803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PROMOCIÓN Y PREVENCIÓN EN SALUD BUCAL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ind w:right="121"/>
        <w:jc w:val="right"/>
        <w:rPr/>
      </w:pPr>
      <w:r w:rsidDel="00000000" w:rsidR="00000000" w:rsidRPr="00000000">
        <w:rPr>
          <w:rtl w:val="0"/>
        </w:rPr>
        <w:t xml:space="preserve">DIRIGIDO A: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" w:firstLine="0"/>
        <w:jc w:val="righ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Alumnos de Técnico superior en Odontología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headerReference r:id="rId9" w:type="default"/>
          <w:pgSz w:h="15840" w:w="12240" w:orient="portrait"/>
          <w:pgMar w:bottom="280" w:top="1560" w:left="1500" w:right="1580" w:header="708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before="110" w:lineRule="auto"/>
        <w:ind w:firstLine="2217"/>
        <w:rPr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" w:line="240" w:lineRule="auto"/>
        <w:ind w:left="202" w:right="119" w:firstLine="707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prevalencia de caries en Chile es alta y se puede controlar mediante la prevención. Existen diferentes métodos para prevenir la caries, y uno de estos es la utilización de flúor.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" w:right="116" w:firstLine="707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flúor, podemos encontrarlo en varias partes, como por ejemplo: El agua potable, las pastas de dientes, enjuagues bucales e incluso la aplicación tópica de flúor.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" w:right="119" w:firstLine="707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objetivo de este taller es que sea capaz de reconocer la necesidad de indicar flúor y conocer la técnica de aplicación de flúor gel y flúor barniz, de tal forma de apoyar activamente al odontólogo a prevenir.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ind w:left="202" w:firstLine="0"/>
        <w:rPr/>
      </w:pPr>
      <w:r w:rsidDel="00000000" w:rsidR="00000000" w:rsidRPr="00000000">
        <w:rPr>
          <w:rtl w:val="0"/>
        </w:rPr>
        <w:t xml:space="preserve">Competencias Asociadas a la Asignatura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1" w:right="0" w:hanging="36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Fomentar la salud bucodental mediante actividades de promoción y prevención según las necesidades de la población e indicaciones del odontólogo a cargo.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ind w:left="202" w:firstLine="0"/>
        <w:rPr/>
      </w:pPr>
      <w:r w:rsidDel="00000000" w:rsidR="00000000" w:rsidRPr="00000000">
        <w:rPr>
          <w:rtl w:val="0"/>
        </w:rPr>
        <w:t xml:space="preserve">Unidades de Competencias Asociadas a la Asignatura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22"/>
        </w:tabs>
        <w:spacing w:after="0" w:before="0" w:line="240" w:lineRule="auto"/>
        <w:ind w:left="921" w:right="764" w:hanging="360"/>
        <w:jc w:val="left"/>
        <w:rPr/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Reconocer las patologías de origen odontológico de mayor prevalencia en la población.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22"/>
        </w:tabs>
        <w:spacing w:after="0" w:before="1" w:line="240" w:lineRule="auto"/>
        <w:ind w:left="921" w:right="776" w:hanging="360"/>
        <w:jc w:val="left"/>
        <w:rPr/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las diferentes acciones que se realizan para fomentar, mantener y recuperar la salud bucal de la población.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22"/>
        </w:tabs>
        <w:spacing w:after="0" w:before="0" w:line="242" w:lineRule="auto"/>
        <w:ind w:left="921" w:right="913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Participar de forma activa en los diferentes protocolos de prevención delegadas por el profesional a cargo o necesidades de la institución e </w:t>
      </w: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acciones de prevención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spacing w:before="94" w:lineRule="auto"/>
        <w:ind w:left="202" w:firstLine="0"/>
        <w:rPr/>
      </w:pPr>
      <w:r w:rsidDel="00000000" w:rsidR="00000000" w:rsidRPr="00000000">
        <w:rPr>
          <w:rtl w:val="0"/>
        </w:rPr>
        <w:t xml:space="preserve">Flúor Gel: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" w:right="42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poder aplicar el flúor y tenga mayor efectividad, hay que realizar una profilaxis previa o solicitarle al paciente que se cepille los dientes.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452093</wp:posOffset>
            </wp:positionV>
            <wp:extent cx="2286000" cy="1544320"/>
            <wp:effectExtent b="0" l="0" r="0" t="0"/>
            <wp:wrapNone/>
            <wp:docPr id="3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4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" w:line="240" w:lineRule="auto"/>
        <w:ind w:left="3975" w:right="115" w:firstLine="0"/>
        <w:jc w:val="both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Después, se debe seleccionar la cubeta de flúor según la anatomía del paciente. Vienen en tres tamaños.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206" w:lineRule="auto"/>
        <w:ind w:left="3975" w:right="1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Siguiente, se le agrega el flúor gel al fondo de la cubeta, en pequeñas cantidades (1/3 de la cubeta) para que el paciente no se lo trague.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129741</wp:posOffset>
            </wp:positionV>
            <wp:extent cx="2286000" cy="1714500"/>
            <wp:effectExtent b="0" l="0" r="0" t="0"/>
            <wp:wrapNone/>
            <wp:docPr id="2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spacing w:before="206" w:lineRule="auto"/>
        <w:ind w:left="3975" w:right="1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1" w:lineRule="auto"/>
        <w:ind w:left="3977" w:right="12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continuación, se introduce a la boca y se deja actuar por 4 minutos (flúor gel neutro). Siempre con eyector, para minimizar la ingesta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125094</wp:posOffset>
            </wp:positionH>
            <wp:positionV relativeFrom="paragraph">
              <wp:posOffset>-359207</wp:posOffset>
            </wp:positionV>
            <wp:extent cx="2286000" cy="1543685"/>
            <wp:effectExtent b="0" l="0" r="0" t="0"/>
            <wp:wrapNone/>
            <wp:docPr id="2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43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84" w:lineRule="auto"/>
        <w:ind w:left="202" w:firstLine="0"/>
        <w:rPr>
          <w:sz w:val="24"/>
          <w:szCs w:val="24"/>
        </w:rPr>
        <w:sectPr>
          <w:type w:val="nextPage"/>
          <w:pgSz w:h="15840" w:w="12240" w:orient="portrait"/>
          <w:pgMar w:bottom="280" w:top="1560" w:left="1500" w:right="1580" w:header="708" w:footer="0"/>
        </w:sectPr>
      </w:pPr>
      <w:r w:rsidDel="00000000" w:rsidR="00000000" w:rsidRPr="00000000">
        <w:rPr>
          <w:sz w:val="24"/>
          <w:szCs w:val="24"/>
          <w:rtl w:val="0"/>
        </w:rPr>
        <w:t xml:space="preserve">Finalmente, se le dan las instrucciones al paciente, que son: No puede comer,  beber ni fumar durante 30 minutos.</w:t>
      </w:r>
    </w:p>
    <w:p w:rsidR="00000000" w:rsidDel="00000000" w:rsidP="00000000" w:rsidRDefault="00000000" w:rsidRPr="00000000" w14:paraId="00000089">
      <w:pPr>
        <w:spacing w:before="109" w:lineRule="auto"/>
        <w:ind w:left="202" w:firstLine="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Flúor barniz: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3975" w:right="764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primero que se debe realizar es una profilaxis, sin pasta profiláctica. Se puede efectuar con piedra pómez y agua.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1724</wp:posOffset>
            </wp:positionV>
            <wp:extent cx="2286000" cy="1417320"/>
            <wp:effectExtent b="0" l="0" r="0" t="0"/>
            <wp:wrapNone/>
            <wp:docPr id="2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17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93" w:lineRule="auto"/>
        <w:ind w:left="3226" w:right="13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continuación, se debe realizar aislamiento relativo, es decir con algodones. El paciente debe estar con eyector y las superficies dentarias se deben secar con la jeringa triple.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66675</wp:posOffset>
            </wp:positionH>
            <wp:positionV relativeFrom="paragraph">
              <wp:posOffset>-13894</wp:posOffset>
            </wp:positionV>
            <wp:extent cx="1885950" cy="1477010"/>
            <wp:effectExtent b="0" l="0" r="0" t="0"/>
            <wp:wrapNone/>
            <wp:docPr id="2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77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176" w:lineRule="auto"/>
        <w:ind w:left="3286" w:right="16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flúor barniz se aplica con pincel, pintando todas las superficies dentarias. Posteriormente, para asegurar que el flúor penetró en la zona interproximal se pasa hilo dental por todas las superficies.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66675</wp:posOffset>
            </wp:positionH>
            <wp:positionV relativeFrom="paragraph">
              <wp:posOffset>-91872</wp:posOffset>
            </wp:positionV>
            <wp:extent cx="1895475" cy="1720850"/>
            <wp:effectExtent b="0" l="0" r="0" t="0"/>
            <wp:wrapNone/>
            <wp:docPr id="2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20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ind w:firstLine="202"/>
        <w:rPr/>
      </w:pPr>
      <w:r w:rsidDel="00000000" w:rsidR="00000000" w:rsidRPr="00000000">
        <w:rPr>
          <w:rtl w:val="0"/>
        </w:rPr>
        <w:t xml:space="preserve">Indicaciones al paciente: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21"/>
          <w:tab w:val="left" w:pos="922"/>
        </w:tabs>
        <w:spacing w:after="0" w:before="0" w:line="291.99999999999994" w:lineRule="auto"/>
        <w:ind w:left="922" w:right="0" w:hanging="361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beber ni comer en 3 horas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21"/>
          <w:tab w:val="left" w:pos="922"/>
        </w:tabs>
        <w:spacing w:after="0" w:before="0" w:line="291.99999999999994" w:lineRule="auto"/>
        <w:ind w:left="922" w:right="0" w:hanging="361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lavarse los dientes por 12 horas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21"/>
          <w:tab w:val="left" w:pos="922"/>
        </w:tabs>
        <w:spacing w:after="0" w:before="0" w:line="293.00000000000006" w:lineRule="auto"/>
        <w:ind w:left="922" w:right="0" w:hanging="361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Cambiar el cepillo de dientes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21"/>
          <w:tab w:val="left" w:pos="922"/>
        </w:tabs>
        <w:spacing w:after="0" w:before="0" w:line="293.00000000000006" w:lineRule="auto"/>
        <w:ind w:left="922" w:right="0" w:hanging="361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Advertir que los dientes pueden quedar de un color amarillentos algunas horas.</w:t>
      </w:r>
    </w:p>
    <w:p w:rsidR="00000000" w:rsidDel="00000000" w:rsidP="00000000" w:rsidRDefault="00000000" w:rsidRPr="00000000" w14:paraId="000000A7">
      <w:pPr>
        <w:tabs>
          <w:tab w:val="left" w:pos="921"/>
          <w:tab w:val="left" w:pos="922"/>
        </w:tabs>
        <w:spacing w:line="293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pos="921"/>
          <w:tab w:val="left" w:pos="922"/>
        </w:tabs>
        <w:spacing w:line="293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pos="921"/>
          <w:tab w:val="left" w:pos="922"/>
        </w:tabs>
        <w:spacing w:line="293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pos="921"/>
          <w:tab w:val="left" w:pos="922"/>
        </w:tabs>
        <w:spacing w:line="293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pos="921"/>
          <w:tab w:val="left" w:pos="922"/>
        </w:tabs>
        <w:spacing w:line="293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pos="921"/>
          <w:tab w:val="left" w:pos="922"/>
        </w:tabs>
        <w:spacing w:line="293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pos="921"/>
          <w:tab w:val="left" w:pos="922"/>
        </w:tabs>
        <w:spacing w:line="293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pos="921"/>
          <w:tab w:val="left" w:pos="922"/>
        </w:tabs>
        <w:spacing w:line="293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pos="921"/>
          <w:tab w:val="left" w:pos="922"/>
        </w:tabs>
        <w:spacing w:line="293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pos="921"/>
          <w:tab w:val="left" w:pos="922"/>
        </w:tabs>
        <w:spacing w:line="293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pos="921"/>
          <w:tab w:val="left" w:pos="922"/>
        </w:tabs>
        <w:spacing w:line="293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Reflexión del estudiante al </w:t>
      </w:r>
      <w:r w:rsidDel="00000000" w:rsidR="00000000" w:rsidRPr="00000000">
        <w:rPr>
          <w:rFonts w:ascii="Arial MT" w:cs="Arial MT" w:eastAsia="Arial MT" w:hAnsi="Arial MT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 MT" w:cs="Arial MT" w:eastAsia="Arial MT" w:hAnsi="Arial MT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del taller: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  <w:t xml:space="preserve">Tras finalizar las actividades de este taller, te invitamos a contestar en el espacio indicado las siguientes preguntas de reflexión: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¿Sientes que lograste los aprendizajes planteados por el docente al inicio del proceso? Describe brevemente.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-12699</wp:posOffset>
                </wp:positionV>
                <wp:extent cx="5636260" cy="81724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40888" y="3384078"/>
                          <a:ext cx="5610225" cy="7918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-12699</wp:posOffset>
                </wp:positionV>
                <wp:extent cx="5636260" cy="817245"/>
                <wp:effectExtent b="0" l="0" r="0" t="0"/>
                <wp:wrapNone/>
                <wp:docPr id="2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6260" cy="817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2" w:right="0" w:hanging="361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Enumera las nuevas habilidades que adquiriste con este taller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5636260" cy="81724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40888" y="3384078"/>
                          <a:ext cx="5610225" cy="7918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0</wp:posOffset>
                </wp:positionV>
                <wp:extent cx="5636260" cy="817245"/>
                <wp:effectExtent b="0" l="0" r="0" t="0"/>
                <wp:wrapNone/>
                <wp:docPr id="1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6260" cy="817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2" w:right="0" w:hanging="361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2" w:right="0" w:hanging="361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2" w:right="0" w:hanging="361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2" w:right="0" w:hanging="361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/>
      </w:pPr>
      <w:r w:rsidDel="00000000" w:rsidR="00000000" w:rsidRPr="00000000"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¿Mis características personales (positivas o por mejorar) fueron un aporte al grupo en el desarrollo de las actividades? Justifica brevemente.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firstLine="0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22" w:right="0" w:hanging="361"/>
        <w:jc w:val="left"/>
        <w:rPr>
          <w:rFonts w:ascii="Arial MT" w:cs="Arial MT" w:eastAsia="Arial MT" w:hAnsi="Arial MT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-12699</wp:posOffset>
                </wp:positionV>
                <wp:extent cx="5636260" cy="81724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40888" y="3384078"/>
                          <a:ext cx="5610225" cy="7918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-12699</wp:posOffset>
                </wp:positionV>
                <wp:extent cx="5636260" cy="817245"/>
                <wp:effectExtent b="0" l="0" r="0" t="0"/>
                <wp:wrapNone/>
                <wp:docPr id="2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6260" cy="817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b w:val="1"/>
          <w:i w:val="1"/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pos="921"/>
          <w:tab w:val="left" w:pos="922"/>
        </w:tabs>
        <w:spacing w:line="293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560" w:left="1500" w:right="1580" w:header="708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alibri"/>
  <w:font w:name="Noto Sans Symbols"/>
  <w:font w:name="Arial MT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 MT" w:cs="Arial MT" w:eastAsia="Arial MT" w:hAnsi="Arial MT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MT" w:cs="Arial MT" w:eastAsia="Arial MT" w:hAnsi="Arial MT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2286000" cy="475487"/>
          <wp:effectExtent b="0" l="0" r="0" t="0"/>
          <wp:wrapSquare wrapText="bothSides" distB="0" distT="0" distL="0" distR="0"/>
          <wp:docPr id="29" name="image8.jpg"/>
          <a:graphic>
            <a:graphicData uri="http://schemas.openxmlformats.org/drawingml/2006/picture">
              <pic:pic>
                <pic:nvPicPr>
                  <pic:cNvPr id="0" name="image8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6000" cy="47548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922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744" w:hanging="360"/>
      </w:pPr>
      <w:rPr/>
    </w:lvl>
    <w:lvl w:ilvl="2">
      <w:start w:val="1"/>
      <w:numFmt w:val="bullet"/>
      <w:lvlText w:val="•"/>
      <w:lvlJc w:val="left"/>
      <w:pPr>
        <w:ind w:left="2568" w:hanging="360"/>
      </w:pPr>
      <w:rPr/>
    </w:lvl>
    <w:lvl w:ilvl="3">
      <w:start w:val="1"/>
      <w:numFmt w:val="bullet"/>
      <w:lvlText w:val="•"/>
      <w:lvlJc w:val="left"/>
      <w:pPr>
        <w:ind w:left="3392" w:hanging="360"/>
      </w:pPr>
      <w:rPr/>
    </w:lvl>
    <w:lvl w:ilvl="4">
      <w:start w:val="1"/>
      <w:numFmt w:val="bullet"/>
      <w:lvlText w:val="•"/>
      <w:lvlJc w:val="left"/>
      <w:pPr>
        <w:ind w:left="4216" w:hanging="360"/>
      </w:pPr>
      <w:rPr/>
    </w:lvl>
    <w:lvl w:ilvl="5">
      <w:start w:val="1"/>
      <w:numFmt w:val="bullet"/>
      <w:lvlText w:val="•"/>
      <w:lvlJc w:val="left"/>
      <w:pPr>
        <w:ind w:left="5040" w:hanging="360"/>
      </w:pPr>
      <w:rPr/>
    </w:lvl>
    <w:lvl w:ilvl="6">
      <w:start w:val="1"/>
      <w:numFmt w:val="bullet"/>
      <w:lvlText w:val="•"/>
      <w:lvlJc w:val="left"/>
      <w:pPr>
        <w:ind w:left="5864" w:hanging="360"/>
      </w:pPr>
      <w:rPr/>
    </w:lvl>
    <w:lvl w:ilvl="7">
      <w:start w:val="1"/>
      <w:numFmt w:val="bullet"/>
      <w:lvlText w:val="•"/>
      <w:lvlJc w:val="left"/>
      <w:pPr>
        <w:ind w:left="6688" w:hanging="360"/>
      </w:pPr>
      <w:rPr/>
    </w:lvl>
    <w:lvl w:ilvl="8">
      <w:start w:val="1"/>
      <w:numFmt w:val="bullet"/>
      <w:lvlText w:val="•"/>
      <w:lvlJc w:val="left"/>
      <w:pPr>
        <w:ind w:left="7512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22" w:hanging="360"/>
      </w:pPr>
      <w:rPr>
        <w:rFonts w:ascii="Arial MT" w:cs="Arial MT" w:eastAsia="Arial MT" w:hAnsi="Arial MT"/>
        <w:sz w:val="22"/>
        <w:szCs w:val="22"/>
      </w:rPr>
    </w:lvl>
    <w:lvl w:ilvl="1">
      <w:start w:val="1"/>
      <w:numFmt w:val="bullet"/>
      <w:lvlText w:val="•"/>
      <w:lvlJc w:val="left"/>
      <w:pPr>
        <w:ind w:left="1744" w:hanging="360"/>
      </w:pPr>
      <w:rPr/>
    </w:lvl>
    <w:lvl w:ilvl="2">
      <w:start w:val="1"/>
      <w:numFmt w:val="bullet"/>
      <w:lvlText w:val="•"/>
      <w:lvlJc w:val="left"/>
      <w:pPr>
        <w:ind w:left="2568" w:hanging="360"/>
      </w:pPr>
      <w:rPr/>
    </w:lvl>
    <w:lvl w:ilvl="3">
      <w:start w:val="1"/>
      <w:numFmt w:val="bullet"/>
      <w:lvlText w:val="•"/>
      <w:lvlJc w:val="left"/>
      <w:pPr>
        <w:ind w:left="3392" w:hanging="360"/>
      </w:pPr>
      <w:rPr/>
    </w:lvl>
    <w:lvl w:ilvl="4">
      <w:start w:val="1"/>
      <w:numFmt w:val="bullet"/>
      <w:lvlText w:val="•"/>
      <w:lvlJc w:val="left"/>
      <w:pPr>
        <w:ind w:left="4216" w:hanging="360"/>
      </w:pPr>
      <w:rPr/>
    </w:lvl>
    <w:lvl w:ilvl="5">
      <w:start w:val="1"/>
      <w:numFmt w:val="bullet"/>
      <w:lvlText w:val="•"/>
      <w:lvlJc w:val="left"/>
      <w:pPr>
        <w:ind w:left="5040" w:hanging="360"/>
      </w:pPr>
      <w:rPr/>
    </w:lvl>
    <w:lvl w:ilvl="6">
      <w:start w:val="1"/>
      <w:numFmt w:val="bullet"/>
      <w:lvlText w:val="•"/>
      <w:lvlJc w:val="left"/>
      <w:pPr>
        <w:ind w:left="5864" w:hanging="360"/>
      </w:pPr>
      <w:rPr/>
    </w:lvl>
    <w:lvl w:ilvl="7">
      <w:start w:val="1"/>
      <w:numFmt w:val="bullet"/>
      <w:lvlText w:val="•"/>
      <w:lvlJc w:val="left"/>
      <w:pPr>
        <w:ind w:left="6688" w:hanging="360"/>
      </w:pPr>
      <w:rPr/>
    </w:lvl>
    <w:lvl w:ilvl="8">
      <w:start w:val="1"/>
      <w:numFmt w:val="bullet"/>
      <w:lvlText w:val="•"/>
      <w:lvlJc w:val="left"/>
      <w:pPr>
        <w:ind w:left="7512" w:hanging="360"/>
      </w:pPr>
      <w:rPr/>
    </w:lvl>
  </w:abstractNum>
  <w:abstractNum w:abstractNumId="4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 MT" w:cs="Arial MT" w:eastAsia="Arial MT" w:hAnsi="Arial MT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92" w:lineRule="auto"/>
      <w:ind w:left="2217" w:right="2137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spacing w:before="93" w:lineRule="auto"/>
      <w:ind w:left="202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/>
    <w:rPr>
      <w:rFonts w:ascii="Arial" w:cs="Arial" w:eastAsia="Arial" w:hAnsi="Arial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Arial MT" w:cs="Arial MT" w:eastAsia="Arial MT" w:hAnsi="Arial MT"/>
      <w:lang w:val="es-ES"/>
    </w:rPr>
  </w:style>
  <w:style w:type="paragraph" w:styleId="Ttulo1">
    <w:name w:val="heading 1"/>
    <w:basedOn w:val="Normal"/>
    <w:uiPriority w:val="9"/>
    <w:qFormat w:val="1"/>
    <w:pPr>
      <w:spacing w:before="92"/>
      <w:ind w:left="2217" w:right="2137"/>
      <w:jc w:val="center"/>
      <w:outlineLvl w:val="0"/>
    </w:pPr>
    <w:rPr>
      <w:rFonts w:ascii="Arial" w:cs="Arial" w:eastAsia="Arial" w:hAnsi="Arial"/>
      <w:b w:val="1"/>
      <w:bCs w:val="1"/>
      <w:sz w:val="28"/>
      <w:szCs w:val="28"/>
    </w:rPr>
  </w:style>
  <w:style w:type="paragraph" w:styleId="Ttulo2">
    <w:name w:val="heading 2"/>
    <w:basedOn w:val="Normal"/>
    <w:uiPriority w:val="9"/>
    <w:unhideWhenUsed w:val="1"/>
    <w:qFormat w:val="1"/>
    <w:pPr>
      <w:spacing w:before="93"/>
      <w:ind w:left="202"/>
      <w:outlineLvl w:val="1"/>
    </w:pPr>
    <w:rPr>
      <w:rFonts w:ascii="Arial" w:cs="Arial" w:eastAsia="Arial" w:hAnsi="Arial"/>
      <w:b w:val="1"/>
      <w:bCs w:val="1"/>
      <w:sz w:val="24"/>
      <w:szCs w:val="24"/>
    </w:rPr>
  </w:style>
  <w:style w:type="paragraph" w:styleId="Ttulo3">
    <w:name w:val="heading 3"/>
    <w:basedOn w:val="Normal"/>
    <w:uiPriority w:val="9"/>
    <w:unhideWhenUsed w:val="1"/>
    <w:qFormat w:val="1"/>
    <w:pPr>
      <w:outlineLvl w:val="2"/>
    </w:pPr>
    <w:rPr>
      <w:rFonts w:ascii="Arial" w:cs="Arial" w:eastAsia="Arial" w:hAnsi="Arial"/>
      <w:b w:val="1"/>
      <w:bCs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34"/>
    <w:qFormat w:val="1"/>
    <w:pPr>
      <w:ind w:left="92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6.jpg"/><Relationship Id="rId13" Type="http://schemas.openxmlformats.org/officeDocument/2006/relationships/image" Target="media/image5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2.jpg"/><Relationship Id="rId14" Type="http://schemas.openxmlformats.org/officeDocument/2006/relationships/image" Target="media/image3.jp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NzMwX7X4ztu7SEPFHonkdf6u+A==">AMUW2mUNc6JsgG1w3pDJR1nNjKXXRqpRE7cStlsNe6Y2x/CKbDsqWe6HfC7Nhie0mUrdreWu5E40YTVR2LCWkBUKGniSyEkFL1JOTMQxaNUKGy7roiF6/g8=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2021-04-26T14:23:00Z</dcterms:created>
  <dc:creator>MIM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2014-06-24T00:00:00Z</vt:filetime>
  </property>
  <property fmtid="{D5CDD505-2E9C-101B-9397-08002B2CF9AE}" pid="3" name="Creator">
    <vt:lpwstr>PDFsam Basic v3.3.0</vt:lpwstr>
  </property>
  <property fmtid="{D5CDD505-2E9C-101B-9397-08002B2CF9AE}" pid="4" name="LastSaved">
    <vt:filetime>2021-04-26T00:00:00Z</vt:filetime>
  </property>
</Properties>
</file>