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GUÍA DE TALLER N° 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Cuidados de enfermería  pediátrica en paciente intra hospitalario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1398270</wp:posOffset>
                </wp:positionH>
                <wp:positionV relativeFrom="paragraph">
                  <wp:posOffset>158750</wp:posOffset>
                </wp:positionV>
                <wp:extent cx="4191000" cy="3886200"/>
                <wp:wrapNone/>
                <wp:docPr id="4" name=""/>
                <a:graphic>
                  <a:graphicData uri="http://schemas.microsoft.com/office/word/2010/wordprocessingShape">
                    <wps:wsp>
                      <wps:cNvSpPr/>
                      <wps:spPr>
                        <a:xfrm>
                          <a:off x="0" y="0"/>
                          <a:ext cx="4191000" cy="3886200"/>
                        </a:xfrm>
                        <a:prstGeom prst="rect">
                          <a:avLst/>
                        </a:prstGeom>
                        <a:noFill/>
                        <a:ln cap="flat" cmpd="sng" w="12700" algn="ctr">
                          <a:solidFill>
                            <a:schemeClr val="accent1">
                              <a:shade val="50000"/>
                            </a:schemeClr>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rsidR="00BC1551" w:rsidDel="00000000" w:rsidP="00BC1551" w:rsidRDefault="00BC1551" w:rsidRPr="00BC1551" w14:paraId="50F98575" w14:textId="77777777">
                            <w:pPr>
                              <w:spacing w:after="0" w:line="240" w:lineRule="auto"/>
                              <w:jc w:val="center"/>
                              <w:rPr>
                                <w:rFonts w:ascii="Times New Roman" w:cs="Times New Roman" w:eastAsia="Times New Roman" w:hAnsi="Times New Roman"/>
                                <w:sz w:val="24"/>
                                <w:szCs w:val="24"/>
                                <w:lang w:eastAsia="es-ES_tradnl"/>
                              </w:rPr>
                            </w:pPr>
                            <w:r w:rsidDel="00000000" w:rsidR="00000000" w:rsidRPr="00BC1551">
                              <w:rPr>
                                <w:rFonts w:ascii="Trebuchet MS" w:cs="Times New Roman" w:eastAsia="Times New Roman" w:hAnsi="Trebuchet MS"/>
                                <w:noProof w:val="1"/>
                                <w:color w:val="888888"/>
                                <w:sz w:val="20"/>
                                <w:szCs w:val="20"/>
                                <w:lang w:eastAsia="es-CL"/>
                              </w:rPr>
                              <w:drawing>
                                <wp:inline distB="0" distT="0" distL="0" distR="0">
                                  <wp:extent cx="3490595" cy="2321560"/>
                                  <wp:effectExtent b="2540" l="0" r="1905" t="0"/>
                                  <wp:docPr descr="Imagen que contiene recamara, cuarto, cama, bebé&#10;&#10;Descripción generada automáticamente" id="3" name="Imagen 3">
                                    <a:hlinkClick r:id="rId1"/>
                                  </wp:docPr>
                                  <wp:cNvGraphicFramePr>
                                    <a:graphicFrameLocks noChangeAspect="1"/>
                                  </wp:cNvGraphicFramePr>
                                  <a:graphic>
                                    <a:graphicData uri="http://schemas.openxmlformats.org/drawingml/2006/picture">
                                      <pic:pic>
                                        <pic:nvPicPr>
                                          <pic:cNvPr id="0" name="Picture 1">
                                            <a:hlinkClick r:id="rId2"/>
                                          </pic:cNvPr>
                                          <pic:cNvPicPr>
                                            <a:picLocks noChangeAspect="1" noChangeArrowheads="1"/>
                                          </pic:cNvPicPr>
                                        </pic:nvPicPr>
                                        <pic:blipFill>
                                          <a:blip r:embed="rId3">
                                            <a:extLst>
                                              <a:ext uri="{28A0092B-C50C-407E-A947-70E740481C1C}"/>
                                            </a:extLst>
                                          </a:blip>
                                          <a:srcRect/>
                                          <a:stretch>
                                            <a:fillRect/>
                                          </a:stretch>
                                        </pic:blipFill>
                                        <pic:spPr bwMode="auto">
                                          <a:xfrm>
                                            <a:off x="0" y="0"/>
                                            <a:ext cx="3490595" cy="2321560"/>
                                          </a:xfrm>
                                          <a:prstGeom prst="rect">
                                            <a:avLst/>
                                          </a:prstGeom>
                                          <a:noFill/>
                                          <a:ln>
                                            <a:noFill/>
                                          </a:ln>
                                        </pic:spPr>
                                      </pic:pic>
                                    </a:graphicData>
                                  </a:graphic>
                                </wp:inline>
                              </w:drawing>
                            </w:r>
                          </w:p>
                          <w:p w:rsidR="00C7319B" w:rsidDel="00000000" w:rsidP="00BC1551" w:rsidRDefault="00C7319B" w:rsidRPr="00C7319B" w14:paraId="0F81AC27" w14:textId="77777777">
                            <w:pPr>
                              <w:jc w:val="center"/>
                              <w:rPr>
                                <w:b w:val="1"/>
                                <w:color w:val="2e74b5" w:themeColor="accent1" w:themeShade="0000BF"/>
                              </w:rP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1398270</wp:posOffset>
                </wp:positionH>
                <wp:positionV relativeFrom="paragraph">
                  <wp:posOffset>158750</wp:posOffset>
                </wp:positionV>
                <wp:extent cx="4191000" cy="3886200"/>
                <wp:effectExtent b="0" l="0" r="0" t="0"/>
                <wp:wrapNone/>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191000" cy="38862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85"/>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Cuidados de Enfermeria pediatrica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Alumnos III semestre TSEN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cirugía infantil es la especialidad que se encarga del diagnóstico, cuidado preoperatorio, operatorio y postoperatorio de los problemas quirúrgicos en niños, desde el período de recién nacido hasta la adolescencia.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cirujanos infantiles trabajan en cooperación con todos los especialistas que tratan a los niños, para determinar si la cirugía es la mejor alternativa para esas enfermedades y llevar al cabo el procedimiento más adecuado y seguro para cada niño.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mayoría de las cirugías que se realizan en niños se hacen en sistema ambulatorio con hospitalización abreviada de algunas horas, lo que genera menos impacto en el niño y su familia. Sin embargo, cuando es necesario se realizan cirugías que requieren de hospitalización.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Cuidados de enfermería  pediátrica en paciente intra hospitalario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acciones de enfermería en la población infantojuvenil con patologías médicas de acuerdo a indicaciones del profesional a cargo.</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Preoperatorio: </w:t>
      </w:r>
    </w:p>
    <w:p w:rsidR="00000000" w:rsidDel="00000000" w:rsidP="00000000" w:rsidRDefault="00000000" w:rsidRPr="00000000" w14:paraId="00000054">
      <w:pPr>
        <w:spacing w:after="280" w:before="280" w:line="240" w:lineRule="auto"/>
        <w:jc w:val="both"/>
        <w:rPr>
          <w:rFonts w:ascii="Arial" w:cs="Arial" w:eastAsia="Arial" w:hAnsi="Arial"/>
        </w:rPr>
      </w:pPr>
      <w:r w:rsidDel="00000000" w:rsidR="00000000" w:rsidRPr="00000000">
        <w:rPr>
          <w:rFonts w:ascii="Arial" w:cs="Arial" w:eastAsia="Arial" w:hAnsi="Arial"/>
          <w:sz w:val="20"/>
          <w:szCs w:val="20"/>
          <w:rtl w:val="0"/>
        </w:rPr>
        <w:t xml:space="preserve">L</w:t>
      </w:r>
      <w:r w:rsidDel="00000000" w:rsidR="00000000" w:rsidRPr="00000000">
        <w:rPr>
          <w:rFonts w:ascii="Arial" w:cs="Arial" w:eastAsia="Arial" w:hAnsi="Arial"/>
          <w:rtl w:val="0"/>
        </w:rPr>
        <w:t xml:space="preserve">a visita preanestésica es el primer contacto del anestesiólogo con el niño y sus padres antes de una intervención quirúrgica. El objetivo de esta entrevista es detectar cualquier alteración o enfermedad que pudiera aumentar el riesgo anestésico-quirúrgico. Prácticamente toda la cirugía y muchas de las exploraciones dolorosas que se practican en los niños deben realizarse bajo sedación o anestesia general.</w:t>
      </w:r>
    </w:p>
    <w:p w:rsidR="00000000" w:rsidDel="00000000" w:rsidP="00000000" w:rsidRDefault="00000000" w:rsidRPr="00000000" w14:paraId="00000055">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Una de las razones más importantes de esta visita es la de informar, a padres y niños, con el fin de disminuir la ansiedad y el miedo que origina un acto anestésico-quirúrgico. Hay que tener presente que la vivencia de la estancia hospitalaria del niño, la separación de sus padres y la inducción anestésica</w:t>
      </w:r>
      <w:hyperlink r:id="rId11">
        <w:r w:rsidDel="00000000" w:rsidR="00000000" w:rsidRPr="00000000">
          <w:rPr>
            <w:rFonts w:ascii="Arial" w:cs="Arial" w:eastAsia="Arial" w:hAnsi="Arial"/>
            <w:color w:val="00759b"/>
            <w:vertAlign w:val="superscript"/>
            <w:rtl w:val="0"/>
          </w:rPr>
          <w:t xml:space="preserve">1</w:t>
        </w:r>
      </w:hyperlink>
      <w:r w:rsidDel="00000000" w:rsidR="00000000" w:rsidRPr="00000000">
        <w:rPr>
          <w:rFonts w:ascii="Arial" w:cs="Arial" w:eastAsia="Arial" w:hAnsi="Arial"/>
          <w:rtl w:val="0"/>
        </w:rPr>
        <w:t xml:space="preserve"> pueden transformar una exploración sin mayor trascendencia para el médico en una horrible pesadilla con secuelas psicológicas negativas como terrores nocturnos, enuresis, ansiedad por separación y mala adaptación. En el 6% de esta población los cambios pueden persistir durante más de un año. </w:t>
      </w:r>
    </w:p>
    <w:p w:rsidR="00000000" w:rsidDel="00000000" w:rsidP="00000000" w:rsidRDefault="00000000" w:rsidRPr="00000000" w14:paraId="00000056">
      <w:pPr>
        <w:spacing w:after="0" w:line="240" w:lineRule="auto"/>
        <w:jc w:val="both"/>
        <w:rPr>
          <w:rFonts w:ascii="Arial" w:cs="Arial" w:eastAsia="Arial" w:hAnsi="Arial"/>
        </w:rPr>
      </w:pPr>
      <w:r w:rsidDel="00000000" w:rsidR="00000000" w:rsidRPr="00000000">
        <w:rPr>
          <w:rFonts w:ascii="Arial" w:cs="Arial" w:eastAsia="Arial" w:hAnsi="Arial"/>
          <w:b w:val="1"/>
          <w:bCs w:val="1"/>
          <w:color w:val="323232"/>
          <w:rtl w:val="0"/>
        </w:rPr>
        <w:t xml:space="preserve">Objetivos de la visita anestésica</w:t>
      </w:r>
      <w:r w:rsidDel="00000000" w:rsidR="00000000" w:rsidRPr="00000000">
        <w:rPr>
          <w:rtl w:val="0"/>
        </w:rPr>
      </w:r>
    </w:p>
    <w:p w:rsidR="00000000" w:rsidDel="00000000" w:rsidP="00000000" w:rsidRDefault="00000000" w:rsidRPr="00000000" w14:paraId="00000057">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La visita anestésica, al igual que cualquier visita médica, consta de una anamnesis detallada sobre antecedentes médicos, quirúrgicos y familiares, acompañada de una exploración física completa. Además, se realiza la evaluación de determinadas pruebas complementarias necesarias para asumir el proceso anestésico-quirúrgico con óptimas garantías.</w:t>
      </w:r>
    </w:p>
    <w:p w:rsidR="00000000" w:rsidDel="00000000" w:rsidP="00000000" w:rsidRDefault="00000000" w:rsidRPr="00000000" w14:paraId="00000058">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El objetivo es proporcionar al paciente la técnica anestésica más conveniente y el control perioperatorio más seguro y valorar los riesgos y beneficios de las diversas técnicas de anestesia general, locorregional o sedación. La información sobre los hallazgos en la visita y responder a las dudas que plantean padres y niños disminuye mucho la ansiedad de ambos, mejorando la respuesta neuroendocrina y el grado de satisfacción. La obligatoriedad de informar a los padres y la comprensión y aceptación de éstos sobre el proceso al que se someterá a su hijo queda reflejada con la firma del consentimiento informado.</w:t>
      </w:r>
    </w:p>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Fonts w:ascii="Arial" w:cs="Arial" w:eastAsia="Arial" w:hAnsi="Arial"/>
          <w:b w:val="1"/>
          <w:bCs w:val="1"/>
          <w:color w:val="323232"/>
          <w:rtl w:val="0"/>
        </w:rPr>
        <w:t xml:space="preserve">Anamnesis</w:t>
      </w:r>
      <w:r w:rsidDel="00000000" w:rsidR="00000000" w:rsidRPr="00000000">
        <w:rPr>
          <w:rtl w:val="0"/>
        </w:rPr>
      </w:r>
    </w:p>
    <w:p w:rsidR="00000000" w:rsidDel="00000000" w:rsidP="00000000" w:rsidRDefault="00000000" w:rsidRPr="00000000" w14:paraId="0000005A">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Los antecedentes personales, familiares, médicos y quirúrgicos ayudan al anestesiólogo a planificar la técnica anestésica más adecuada en cada caso. Como en toda anamnesis, es preciso tener datos del período neonatal (prematuridad o complicaciones perinatales), así como del calendario vacunal; ningún niño debería intervenirse sin estar vacunado contra el tétanos.</w:t>
      </w:r>
    </w:p>
    <w:p w:rsidR="00000000" w:rsidDel="00000000" w:rsidP="00000000" w:rsidRDefault="00000000" w:rsidRPr="00000000" w14:paraId="0000005B">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Son muchas las enfermedades que afectan de forma determinante la elección de la técnica anestésica o que nos obligan a posponer la cirugía hasta la resolución o control de éstas, Además, existen enfermedades que obligan a preparar el quirófano de una manera determinada o cambiar el orden de la programación quirúrgica por riesgo de contaminación o esterilización específica. Es importante conocer las malformaciones cromosómicas asociadas a patología cardiorrespiratoria y las anatómicas, sobre todo que afecten a la cara y la vía aérea, ya que requieren de preparación de material especial ante una posible intubación difícil o imposible. Un paciente con asma, bronquitis o neumonía debe ser pospuesto 6 semanas desde la resolución de su problema. La hiperreactividad bronquial durante una sedación o anestesia general puede suponer el ingreso en la unidad de cuidados intensivos. Si el paciente presenta un catarro de vías altas o secreciones abundantes también es preferible posponer la intervención hasta la resolución del cuadro. La presencia de una cardiopatía puede alterar la elección de la técnica quirúrgica y plantear la necesidad de profilaxis antibiótica. Hay enfermedades que requieren tratamiento farmacológico continuo, por lo que es preciso saber el tipo, dosis y duración, así como si es necesario tomarlo antes de la intervención, en ese caso con el mínimo de agua para mantener el ayuno o en el caso de antiinflamatorios no esteroideos (AINE) suspenderlos una semana antes si la enfermedad de base lo permite.</w:t>
      </w:r>
      <w:bookmarkStart w:colFirst="0" w:colLast="0" w:name="bookmark=id.zhf9yjomvrns" w:id="0"/>
      <w:bookmarkEnd w:id="0"/>
      <w:r w:rsidDel="00000000" w:rsidR="00000000" w:rsidRPr="00000000">
        <w:rPr>
          <w:rFonts w:ascii="Arial" w:cs="Arial" w:eastAsia="Arial" w:hAnsi="Arial"/>
          <w:rtl w:val="0"/>
        </w:rPr>
        <w:t xml:space="preserve"> </w:t>
      </w:r>
    </w:p>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Fonts w:ascii="Arial" w:cs="Arial" w:eastAsia="Arial" w:hAnsi="Arial"/>
          <w:b w:val="1"/>
          <w:bCs w:val="1"/>
          <w:color w:val="323232"/>
          <w:rtl w:val="0"/>
        </w:rPr>
        <w:t xml:space="preserve">Exploración física</w:t>
      </w:r>
      <w:r w:rsidDel="00000000" w:rsidR="00000000" w:rsidRPr="00000000">
        <w:rPr>
          <w:rtl w:val="0"/>
        </w:rPr>
      </w:r>
    </w:p>
    <w:p w:rsidR="00000000" w:rsidDel="00000000" w:rsidP="00000000" w:rsidRDefault="00000000" w:rsidRPr="00000000" w14:paraId="0000005D">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Se valora el estado general y de hidratación del paciente, con especial atención en prematuros y lactantes de su situación cardiopulmonar para determinar si es necesario recurrir a pruebas complementarias antes de la intervención. La permeabilidad de vía aérea es esencial para el acto anestésico y el test Mallampati (Tabla </w:t>
      </w:r>
      <w:hyperlink r:id="rId12">
        <w:r w:rsidDel="00000000" w:rsidR="00000000" w:rsidRPr="00000000">
          <w:rPr>
            <w:rFonts w:ascii="Arial" w:cs="Arial" w:eastAsia="Arial" w:hAnsi="Arial"/>
            <w:color w:val="00759b"/>
            <w:u w:val="single"/>
            <w:rtl w:val="0"/>
          </w:rPr>
          <w:t xml:space="preserve">1</w:t>
        </w:r>
      </w:hyperlink>
      <w:r w:rsidDel="00000000" w:rsidR="00000000" w:rsidRPr="00000000">
        <w:rPr>
          <w:rFonts w:ascii="Arial" w:cs="Arial" w:eastAsia="Arial" w:hAnsi="Arial"/>
          <w:rtl w:val="0"/>
        </w:rPr>
        <w:t xml:space="preserve">) es útil para evaluar una probable dificultad de intubación además del grado de la apertura bucal, la presencia de macroglosia, la presencia de piezas dentales móviles, la capacidad de extensión del cuello y la presencia de unas amígdalas hipertróficas. La historia de ronquidos y apneas presagian una dificultad de ventilación, la mayor pesadilla de un anestesiólogo.</w:t>
      </w:r>
    </w:p>
    <w:bookmarkStart w:colFirst="0" w:colLast="0" w:name="bookmark=id.aiz435lv9pw" w:id="1"/>
    <w:bookmarkEnd w:id="1"/>
    <w:p w:rsidR="00000000" w:rsidDel="00000000" w:rsidP="00000000" w:rsidRDefault="00000000" w:rsidRPr="00000000" w14:paraId="0000005E">
      <w:pPr>
        <w:spacing w:after="0" w:line="240" w:lineRule="auto"/>
        <w:jc w:val="both"/>
        <w:rPr>
          <w:rFonts w:ascii="Arial" w:cs="Arial" w:eastAsia="Arial" w:hAnsi="Arial"/>
        </w:rPr>
      </w:pPr>
      <w:r w:rsidDel="00000000" w:rsidR="00000000" w:rsidRPr="00000000">
        <w:rPr>
          <w:rFonts w:ascii="Arial" w:cs="Arial" w:eastAsia="Arial" w:hAnsi="Arial"/>
          <w:rtl w:val="0"/>
        </w:rPr>
        <w:t xml:space="preserve">Tabla 1.</w:t>
      </w:r>
    </w:p>
    <w:p w:rsidR="00000000" w:rsidDel="00000000" w:rsidP="00000000" w:rsidRDefault="00000000" w:rsidRPr="00000000" w14:paraId="0000005F">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Test de Mallampati: correlaciona la visión directa de las estructuras de la cavidad orofaríngea al abrir la boca</w:t>
      </w:r>
      <w:hyperlink r:id="rId13">
        <w:r w:rsidDel="00000000" w:rsidR="00000000" w:rsidRPr="00000000">
          <w:rPr>
            <w:rFonts w:ascii="Arial" w:cs="Arial" w:eastAsia="Arial" w:hAnsi="Arial"/>
            <w:color w:val="00759b"/>
            <w:vertAlign w:val="superscript"/>
            <w:rtl w:val="0"/>
          </w:rPr>
          <w:t xml:space="preserve">5</w:t>
        </w:r>
      </w:hyperlink>
      <w:r w:rsidDel="00000000" w:rsidR="00000000" w:rsidRPr="00000000">
        <w:rPr>
          <w:rtl w:val="0"/>
        </w:rPr>
      </w:r>
    </w:p>
    <w:tbl>
      <w:tblPr>
        <w:tblStyle w:val="Table1"/>
        <w:tblW w:w="5164.0" w:type="dxa"/>
        <w:jc w:val="left"/>
        <w:tblLayout w:type="fixed"/>
        <w:tblLook w:val="0400"/>
      </w:tblPr>
      <w:tblGrid>
        <w:gridCol w:w="5164"/>
        <w:tblGridChange w:id="0">
          <w:tblGrid>
            <w:gridCol w:w="51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0">
            <w:pPr>
              <w:spacing w:after="0" w:line="240" w:lineRule="auto"/>
              <w:jc w:val="both"/>
              <w:rPr>
                <w:rFonts w:ascii="Arial" w:cs="Arial" w:eastAsia="Arial" w:hAnsi="Arial"/>
              </w:rPr>
            </w:pPr>
            <w:r w:rsidDel="00000000" w:rsidR="00000000" w:rsidRPr="00000000">
              <w:rPr>
                <w:rFonts w:ascii="Arial" w:cs="Arial" w:eastAsia="Arial" w:hAnsi="Arial"/>
                <w:rtl w:val="0"/>
              </w:rPr>
              <w:t xml:space="preserve">Grado I: paladar blando + pilares + úvula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1">
            <w:pPr>
              <w:spacing w:after="0" w:line="240" w:lineRule="auto"/>
              <w:jc w:val="both"/>
              <w:rPr>
                <w:rFonts w:ascii="Arial" w:cs="Arial" w:eastAsia="Arial" w:hAnsi="Arial"/>
              </w:rPr>
            </w:pPr>
            <w:r w:rsidDel="00000000" w:rsidR="00000000" w:rsidRPr="00000000">
              <w:rPr>
                <w:rFonts w:ascii="Arial" w:cs="Arial" w:eastAsia="Arial" w:hAnsi="Arial"/>
                <w:rtl w:val="0"/>
              </w:rPr>
              <w:t xml:space="preserve">Grado II: paladar blando + pilares + base de úvula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2">
            <w:pPr>
              <w:spacing w:after="0" w:line="240" w:lineRule="auto"/>
              <w:jc w:val="both"/>
              <w:rPr>
                <w:rFonts w:ascii="Arial" w:cs="Arial" w:eastAsia="Arial" w:hAnsi="Arial"/>
              </w:rPr>
            </w:pPr>
            <w:r w:rsidDel="00000000" w:rsidR="00000000" w:rsidRPr="00000000">
              <w:rPr>
                <w:rFonts w:ascii="Arial" w:cs="Arial" w:eastAsia="Arial" w:hAnsi="Arial"/>
                <w:rtl w:val="0"/>
              </w:rPr>
              <w:t xml:space="preserve">Grado III: sólo se ve el paladar blando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Fonts w:ascii="Arial" w:cs="Arial" w:eastAsia="Arial" w:hAnsi="Arial"/>
                <w:rtl w:val="0"/>
              </w:rPr>
              <w:t xml:space="preserve">Grado IV: no se logra ver el paladar blando  </w:t>
            </w:r>
          </w:p>
        </w:tc>
      </w:tr>
    </w:tbl>
    <w:p w:rsidR="00000000" w:rsidDel="00000000" w:rsidP="00000000" w:rsidRDefault="00000000" w:rsidRPr="00000000" w14:paraId="00000064">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Tomada de Samsoon y Young. </w:t>
      </w:r>
    </w:p>
    <w:p w:rsidR="00000000" w:rsidDel="00000000" w:rsidP="00000000" w:rsidRDefault="00000000" w:rsidRPr="00000000" w14:paraId="00000065">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Durante la exploración se procede a tomar las constantes vitales y en los críticos se toma, además, la frecuencia respiratoria y saturación de oxígeno. El peso y la talla son imprescindibles para calcular las dosis y los requerimientos anestésicos. La visualización detallada del sistema venoso y de los pulsos periféricos son imprescindibles para al acceso rápido al torrente sanguíneo en los pacientes que precisen de monitorización invasiva o surjan complicaciones durante la cirugía. La obesidad puede ser un gran obstáculo en el tratamiento de los pacientes.</w:t>
      </w:r>
    </w:p>
    <w:p w:rsidR="00000000" w:rsidDel="00000000" w:rsidP="00000000" w:rsidRDefault="00000000" w:rsidRPr="00000000" w14:paraId="00000066">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Con toda esta información se clasifica al paciente de acuerdo a las guías de la American Society of Anesthesiologists (ASA) (</w:t>
      </w:r>
      <w:r w:rsidDel="00000000" w:rsidR="00000000" w:rsidRPr="00000000">
        <w:rPr>
          <w:rFonts w:ascii="Arial" w:cs="Arial" w:eastAsia="Arial" w:hAnsi="Arial"/>
          <w:color w:val="000000"/>
          <w:u w:val="single"/>
          <w:rtl w:val="0"/>
        </w:rPr>
        <w:t xml:space="preserve">Tabla 2)  </w:t>
      </w:r>
      <w:r w:rsidDel="00000000" w:rsidR="00000000" w:rsidRPr="00000000">
        <w:rPr>
          <w:rFonts w:ascii="Arial" w:cs="Arial" w:eastAsia="Arial" w:hAnsi="Arial"/>
          <w:rtl w:val="0"/>
        </w:rPr>
        <w:t xml:space="preserve">y, finalmente, evaluar el grado y la capacidad de colaboración del niño para discernir los que tienen más riesgo de sufrir ansiedad preoperatoria por si fuera necesario prescribir un ansiolítico o plantear la presencia de los padres en la inducción anestésica.</w:t>
      </w:r>
    </w:p>
    <w:bookmarkStart w:colFirst="0" w:colLast="0" w:name="bookmark=id.wi97hxi8tjq3" w:id="2"/>
    <w:bookmarkEnd w:id="2"/>
    <w:p w:rsidR="00000000" w:rsidDel="00000000" w:rsidP="00000000" w:rsidRDefault="00000000" w:rsidRPr="00000000" w14:paraId="00000067">
      <w:pPr>
        <w:spacing w:after="0" w:line="240" w:lineRule="auto"/>
        <w:jc w:val="both"/>
        <w:rPr>
          <w:rFonts w:ascii="Arial" w:cs="Arial" w:eastAsia="Arial" w:hAnsi="Arial"/>
        </w:rPr>
      </w:pPr>
      <w:r w:rsidDel="00000000" w:rsidR="00000000" w:rsidRPr="00000000">
        <w:rPr>
          <w:rFonts w:ascii="Arial" w:cs="Arial" w:eastAsia="Arial" w:hAnsi="Arial"/>
          <w:rtl w:val="0"/>
        </w:rPr>
        <w:t xml:space="preserve">Tabla 2. </w:t>
      </w:r>
    </w:p>
    <w:p w:rsidR="00000000" w:rsidDel="00000000" w:rsidP="00000000" w:rsidRDefault="00000000" w:rsidRPr="00000000" w14:paraId="00000068">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Clasificación según la American Society of Anesthesiologists</w:t>
      </w:r>
    </w:p>
    <w:tbl>
      <w:tblPr>
        <w:tblStyle w:val="Table2"/>
        <w:tblW w:w="10800.0" w:type="dxa"/>
        <w:jc w:val="left"/>
        <w:tblLayout w:type="fixed"/>
        <w:tblLook w:val="0400"/>
      </w:tblPr>
      <w:tblGrid>
        <w:gridCol w:w="10800"/>
        <w:tblGridChange w:id="0">
          <w:tblGrid>
            <w:gridCol w:w="10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9">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ASA I: paciente sin alteración orgánica, bioquímica o psiquiátrica diferente del proceso localizado que es subsidiario de cirugía. Paciente sano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A">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ASA II: paciente que sufre alguna alteración leve o moderada sistémica, que no produce incapacidad o limitación funcional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ASA III: paciente que sufre una alteración o enfermedad grave de cualquier causa, que produce limitación funcional definitiva, en determinado grado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C">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ASA IV: paciente que sufre un trastorno sistémico que pone en peligro su vida y que no es corregible media nte la intervención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6D">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ASA V: paciente moribundo  </w:t>
            </w:r>
          </w:p>
        </w:tc>
      </w:tr>
    </w:tbl>
    <w:p w:rsidR="00000000" w:rsidDel="00000000" w:rsidP="00000000" w:rsidRDefault="00000000" w:rsidRPr="00000000" w14:paraId="0000006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rPr>
      </w:pPr>
      <w:r w:rsidDel="00000000" w:rsidR="00000000" w:rsidRPr="00000000">
        <w:rPr>
          <w:rFonts w:ascii="Arial" w:cs="Arial" w:eastAsia="Arial" w:hAnsi="Arial"/>
          <w:b w:val="1"/>
          <w:bCs w:val="1"/>
          <w:color w:val="323232"/>
          <w:rtl w:val="0"/>
        </w:rPr>
        <w:t xml:space="preserve">Exploraciones complementarias</w:t>
      </w:r>
      <w:r w:rsidDel="00000000" w:rsidR="00000000" w:rsidRPr="00000000">
        <w:rPr>
          <w:rtl w:val="0"/>
        </w:rPr>
      </w:r>
    </w:p>
    <w:p w:rsidR="00000000" w:rsidDel="00000000" w:rsidP="00000000" w:rsidRDefault="00000000" w:rsidRPr="00000000" w14:paraId="00000070">
      <w:pPr>
        <w:spacing w:after="280" w:before="280" w:line="240" w:lineRule="auto"/>
        <w:jc w:val="both"/>
        <w:rPr>
          <w:rFonts w:ascii="Arial" w:cs="Arial" w:eastAsia="Arial" w:hAnsi="Arial"/>
        </w:rPr>
      </w:pPr>
      <w:r w:rsidDel="00000000" w:rsidR="00000000" w:rsidRPr="00000000">
        <w:rPr>
          <w:rFonts w:ascii="Arial" w:cs="Arial" w:eastAsia="Arial" w:hAnsi="Arial"/>
          <w:rtl w:val="0"/>
        </w:rPr>
        <w:t xml:space="preserve">Existe un acuerdo en evitar exploraciones innecesarias o que supongan un riesgo para el niño. La historia médica y la exploración física pueden evitar realizar la radiografía de tórax sistemática y el riesgo anestésico, , se solicita de forma sistemática para cualquier intervención: hemograma completo, pruebas de coagulación y bioquímica selectiva (glucemia, creatinina y transaminasas). La validez de estas pruebas es de 6 meses. </w:t>
      </w:r>
    </w:p>
    <w:p w:rsidR="00000000" w:rsidDel="00000000" w:rsidP="00000000" w:rsidRDefault="00000000" w:rsidRPr="00000000" w14:paraId="00000071">
      <w:pPr>
        <w:spacing w:after="0" w:line="240" w:lineRule="auto"/>
        <w:jc w:val="both"/>
        <w:rPr>
          <w:rFonts w:ascii="Arial" w:cs="Arial" w:eastAsia="Arial" w:hAnsi="Arial"/>
        </w:rPr>
      </w:pPr>
      <w:r w:rsidDel="00000000" w:rsidR="00000000" w:rsidRPr="00000000">
        <w:rPr>
          <w:rFonts w:ascii="Arial" w:cs="Arial" w:eastAsia="Arial" w:hAnsi="Arial"/>
          <w:b w:val="1"/>
          <w:bCs w:val="1"/>
          <w:color w:val="323232"/>
          <w:rtl w:val="0"/>
        </w:rPr>
        <w:t xml:space="preserve">Selección de la técnica</w:t>
      </w:r>
      <w:r w:rsidDel="00000000" w:rsidR="00000000" w:rsidRPr="00000000">
        <w:rPr>
          <w:rtl w:val="0"/>
        </w:rPr>
      </w:r>
    </w:p>
    <w:p w:rsidR="00000000" w:rsidDel="00000000" w:rsidP="00000000" w:rsidRDefault="00000000" w:rsidRPr="00000000" w14:paraId="00000072">
      <w:pPr>
        <w:spacing w:after="280" w:before="280" w:line="240" w:lineRule="auto"/>
        <w:jc w:val="both"/>
        <w:rPr>
          <w:rFonts w:ascii="Arial" w:cs="Arial" w:eastAsia="Arial" w:hAnsi="Arial"/>
          <w:color w:val="000000"/>
        </w:rPr>
      </w:pPr>
      <w:r w:rsidDel="00000000" w:rsidR="00000000" w:rsidRPr="00000000">
        <w:rPr>
          <w:rFonts w:ascii="Arial" w:cs="Arial" w:eastAsia="Arial" w:hAnsi="Arial"/>
          <w:rtl w:val="0"/>
        </w:rPr>
        <w:t xml:space="preserve">El objetivo final de la consulta es seleccionar la técnica de sedación o anestesia más acorde con las necesidades del paciente en función del proceso quirúrgico o exploración que se realice. Determinar si para un procedimiento médicoquirúrgico se opta por una sedación o una anestesia general no es fácil y el anestesista está obligado a informar a los padres que en ocasiones un proceso puede derivar en otro. Cuando se realiza una sedación hay que tener presente que ésta puede variar en grado y profundidad en función de los fármacos y las dosis </w:t>
      </w:r>
      <w:r w:rsidDel="00000000" w:rsidR="00000000" w:rsidRPr="00000000">
        <w:rPr>
          <w:rFonts w:ascii="Arial" w:cs="Arial" w:eastAsia="Arial" w:hAnsi="Arial"/>
          <w:color w:val="000000"/>
          <w:rtl w:val="0"/>
        </w:rPr>
        <w:t xml:space="preserve">empleadas, pudiendo pasar de forma inesperada de una sedación superficial (ansiólisis) a una anestesia general que requiera soporte ventilatorio.</w:t>
      </w:r>
    </w:p>
    <w:p w:rsidR="00000000" w:rsidDel="00000000" w:rsidP="00000000" w:rsidRDefault="00000000" w:rsidRPr="00000000" w14:paraId="00000073">
      <w:pPr>
        <w:spacing w:after="280" w:before="28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American Society of Anesthesiologists y la Joint Commision on the Acreditation Healthcare Organizarions (JCAHO) determinan 4 niveles de sedación que forman un continuo, del cual el último escalón es la anestesia general (tabla 3)</w:t>
      </w:r>
      <w:bookmarkStart w:colFirst="0" w:colLast="0" w:name="bookmark=id.sw4vc755d00o" w:id="3"/>
      <w:bookmarkEnd w:id="3"/>
      <w:r w:rsidDel="00000000" w:rsidR="00000000" w:rsidRPr="00000000">
        <w:rPr>
          <w:rtl w:val="0"/>
        </w:rPr>
      </w:r>
    </w:p>
    <w:p w:rsidR="00000000" w:rsidDel="00000000" w:rsidP="00000000" w:rsidRDefault="00000000" w:rsidRPr="00000000" w14:paraId="00000074">
      <w:pPr>
        <w:spacing w:after="280" w:before="28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Tabla 3.Clasificación de la sedación continua según criterios de la ASA y la JCAHO</w:t>
      </w:r>
    </w:p>
    <w:tbl>
      <w:tblPr>
        <w:tblStyle w:val="Table3"/>
        <w:tblW w:w="10800.0" w:type="dxa"/>
        <w:jc w:val="left"/>
        <w:tblLayout w:type="fixed"/>
        <w:tblLook w:val="0400"/>
      </w:tblPr>
      <w:tblGrid>
        <w:gridCol w:w="2374"/>
        <w:gridCol w:w="2944"/>
        <w:gridCol w:w="2908"/>
        <w:gridCol w:w="2574"/>
        <w:tblGridChange w:id="0">
          <w:tblGrid>
            <w:gridCol w:w="2374"/>
            <w:gridCol w:w="2944"/>
            <w:gridCol w:w="2908"/>
            <w:gridCol w:w="2574"/>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shd w:fill="eeeeee" w:val="clear"/>
            <w:vAlign w:val="bottom"/>
          </w:tcPr>
          <w:p w:rsidR="00000000" w:rsidDel="00000000" w:rsidP="00000000" w:rsidRDefault="00000000" w:rsidRPr="00000000" w14:paraId="00000077">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Mantiene la vía aérea</w:t>
            </w:r>
          </w:p>
        </w:tc>
        <w:tc>
          <w:tcPr>
            <w:gridSpan w:val="2"/>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079">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Dudosa capacidad para mantener la vía aérea</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7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Sedación mínima/"ansiólisis"  </w:t>
            </w:r>
          </w:p>
        </w:tc>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7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Sedación consciente. Sedación/ analgesia moderadas  </w:t>
            </w:r>
          </w:p>
        </w:tc>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7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Sedación/analgesia profundas  </w:t>
            </w:r>
          </w:p>
        </w:tc>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7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Anestesia general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7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Responde normalmente a órdenes verbales  </w:t>
            </w:r>
          </w:p>
        </w:tc>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8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Responde a órdenes verbales exclusivamente o acompañadas de estimulación táctil ligera  </w:t>
            </w:r>
          </w:p>
        </w:tc>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8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puede ser despertado/responde a estímulo repetido o doloroso  </w:t>
            </w:r>
          </w:p>
        </w:tc>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8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Pérdida de conciencia/no responde/ausencia de reflejos  </w:t>
            </w:r>
          </w:p>
        </w:tc>
      </w:tr>
      <w:tr>
        <w:trPr>
          <w:cantSplit w:val="0"/>
          <w:tblHeader w:val="0"/>
        </w:trPr>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Mantiene la vía aérea  </w:t>
            </w:r>
          </w:p>
        </w:tc>
        <w:tc>
          <w:tcPr>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8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2"/>
            <w:tcBorders>
              <w:top w:color="000000" w:space="0" w:sz="0" w:val="nil"/>
              <w:left w:color="000000" w:space="0" w:sz="0" w:val="nil"/>
              <w:bottom w:color="000000" w:space="0" w:sz="0" w:val="nil"/>
              <w:right w:color="000000" w:space="0" w:sz="0" w:val="nil"/>
            </w:tcBorders>
            <w:shd w:fill="eeeeee" w:val="clear"/>
            <w:tcMar>
              <w:top w:w="0.0" w:type="dxa"/>
              <w:left w:w="75.0" w:type="dxa"/>
              <w:bottom w:w="0.0" w:type="dxa"/>
              <w:right w:w="75.0" w:type="dxa"/>
            </w:tcMar>
            <w:vAlign w:val="bottom"/>
          </w:tcPr>
          <w:p w:rsidR="00000000" w:rsidDel="00000000" w:rsidP="00000000" w:rsidRDefault="00000000" w:rsidRPr="00000000" w14:paraId="0000008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Dudosa capacidad para mantener la vía aérea</w:t>
            </w:r>
          </w:p>
        </w:tc>
      </w:tr>
    </w:tbl>
    <w:p w:rsidR="00000000" w:rsidDel="00000000" w:rsidP="00000000" w:rsidRDefault="00000000" w:rsidRPr="00000000" w14:paraId="00000087">
      <w:pPr>
        <w:jc w:val="both"/>
        <w:rPr>
          <w:rFonts w:ascii="Arial" w:cs="Arial" w:eastAsia="Arial" w:hAnsi="Arial"/>
        </w:rPr>
      </w:pPr>
      <w:r w:rsidDel="00000000" w:rsidR="00000000" w:rsidRPr="00000000">
        <w:rPr>
          <w:rtl w:val="0"/>
        </w:rPr>
      </w:r>
    </w:p>
    <w:p w:rsidR="00000000" w:rsidDel="00000000" w:rsidP="00000000" w:rsidRDefault="00000000" w:rsidRPr="00000000" w14:paraId="0000008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jc w:val="both"/>
        <w:rPr>
          <w:rFonts w:ascii="Arial" w:cs="Arial" w:eastAsia="Arial" w:hAnsi="Arial"/>
          <w:b w:val="1"/>
          <w:bCs w:val="1"/>
        </w:rPr>
      </w:pPr>
      <w:r w:rsidDel="00000000" w:rsidR="00000000" w:rsidRPr="00000000">
        <w:rPr>
          <w:rFonts w:ascii="Arial" w:cs="Arial" w:eastAsia="Arial" w:hAnsi="Arial"/>
          <w:b w:val="1"/>
          <w:bCs w:val="1"/>
          <w:rtl w:val="0"/>
        </w:rPr>
        <w:t xml:space="preserve">POST OPERADO/ SALA DE RECUPERACIÓN</w:t>
      </w:r>
    </w:p>
    <w:p w:rsidR="00000000" w:rsidDel="00000000" w:rsidP="00000000" w:rsidRDefault="00000000" w:rsidRPr="00000000" w14:paraId="0000008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240" w:lineRule="auto"/>
        <w:jc w:val="both"/>
        <w:rPr>
          <w:rFonts w:ascii="Arial" w:cs="Arial" w:eastAsia="Arial" w:hAnsi="Arial"/>
        </w:rPr>
      </w:pPr>
      <w:r w:rsidDel="00000000" w:rsidR="00000000" w:rsidRPr="00000000">
        <w:rPr>
          <w:rFonts w:ascii="Arial" w:cs="Arial" w:eastAsia="Arial" w:hAnsi="Arial"/>
          <w:rtl w:val="0"/>
        </w:rPr>
        <w:t xml:space="preserve">La atención de enfermería en el período postoperatorio está enfocada a detectar precozmente, complicaciones y alteraciones en alguno de los sistemas: respiratorio, cardiovascular, genito urinario, o sangramientos de la herida operatoria, como también a la recuperación anestésica.</w:t>
      </w:r>
    </w:p>
    <w:p w:rsidR="00000000" w:rsidDel="00000000" w:rsidP="00000000" w:rsidRDefault="00000000" w:rsidRPr="00000000" w14:paraId="0000008D">
      <w:pPr>
        <w:spacing w:line="240" w:lineRule="auto"/>
        <w:jc w:val="both"/>
        <w:rPr>
          <w:rFonts w:ascii="Arial" w:cs="Arial" w:eastAsia="Arial" w:hAnsi="Arial"/>
        </w:rPr>
      </w:pPr>
      <w:r w:rsidDel="00000000" w:rsidR="00000000" w:rsidRPr="00000000">
        <w:rPr>
          <w:rFonts w:ascii="Arial" w:cs="Arial" w:eastAsia="Arial" w:hAnsi="Arial"/>
          <w:rtl w:val="0"/>
        </w:rPr>
        <w:t xml:space="preserve">La hoja de anestesia y el protocolo operatorio nos ayudará a conocer el estado del paciente en el período intraoperatorio y nos facilitará la tarea en la atención directa en su período de recuperación.</w:t>
      </w:r>
    </w:p>
    <w:p w:rsidR="00000000" w:rsidDel="00000000" w:rsidP="00000000" w:rsidRDefault="00000000" w:rsidRPr="00000000" w14:paraId="0000008E">
      <w:pPr>
        <w:spacing w:line="240" w:lineRule="auto"/>
        <w:jc w:val="both"/>
        <w:rPr>
          <w:rFonts w:ascii="Arial" w:cs="Arial" w:eastAsia="Arial" w:hAnsi="Arial"/>
        </w:rPr>
      </w:pPr>
      <w:r w:rsidDel="00000000" w:rsidR="00000000" w:rsidRPr="00000000">
        <w:rPr>
          <w:rFonts w:ascii="Arial" w:cs="Arial" w:eastAsia="Arial" w:hAnsi="Arial"/>
          <w:rtl w:val="0"/>
        </w:rPr>
        <w:t xml:space="preserve">La recepción del paciente nos permitirá conocer sus parámetros, su condición general, el estado de conciencia, las condiciones de sus apósitos, drenajes, eliminación y la presencia de alteraciones.</w:t>
      </w:r>
    </w:p>
    <w:p w:rsidR="00000000" w:rsidDel="00000000" w:rsidP="00000000" w:rsidRDefault="00000000" w:rsidRPr="00000000" w14:paraId="0000008F">
      <w:pPr>
        <w:spacing w:line="240" w:lineRule="auto"/>
        <w:jc w:val="both"/>
        <w:rPr>
          <w:rFonts w:ascii="Arial" w:cs="Arial" w:eastAsia="Arial" w:hAnsi="Arial"/>
        </w:rPr>
      </w:pPr>
      <w:r w:rsidDel="00000000" w:rsidR="00000000" w:rsidRPr="00000000">
        <w:rPr>
          <w:rFonts w:ascii="Arial" w:cs="Arial" w:eastAsia="Arial" w:hAnsi="Arial"/>
          <w:rtl w:val="0"/>
        </w:rPr>
        <w:t xml:space="preserve">Es importante conocer la cantidad de pacientes y las patologías que se recibirán durante el día  (programar las necesidades  tanto de recursos materiales como de recursos humanos), para recibir al paciente cuando sale de pabellón. Ésta información será dada por la enfermera o teniendo la tabla operatoria del día.</w:t>
      </w:r>
    </w:p>
    <w:p w:rsidR="00000000" w:rsidDel="00000000" w:rsidP="00000000" w:rsidRDefault="00000000" w:rsidRPr="00000000" w14:paraId="00000090">
      <w:pPr>
        <w:spacing w:line="240" w:lineRule="auto"/>
        <w:jc w:val="both"/>
        <w:rPr>
          <w:rFonts w:ascii="Arial" w:cs="Arial" w:eastAsia="Arial" w:hAnsi="Arial"/>
        </w:rPr>
      </w:pPr>
      <w:r w:rsidDel="00000000" w:rsidR="00000000" w:rsidRPr="00000000">
        <w:rPr>
          <w:rFonts w:ascii="Arial" w:cs="Arial" w:eastAsia="Arial" w:hAnsi="Arial"/>
          <w:rtl w:val="0"/>
        </w:rPr>
        <w:t xml:space="preserve">En la sala recuperación, el personal de enfermería permanecerán al lado del paciente todo el tiempo, teniendo especial cuidado en: </w:t>
      </w:r>
    </w:p>
    <w:p w:rsidR="00000000" w:rsidDel="00000000" w:rsidP="00000000" w:rsidRDefault="00000000" w:rsidRPr="00000000" w14:paraId="00000091">
      <w:pPr>
        <w:spacing w:line="240" w:lineRule="auto"/>
        <w:jc w:val="both"/>
        <w:rPr>
          <w:rFonts w:ascii="Arial" w:cs="Arial" w:eastAsia="Arial" w:hAnsi="Arial"/>
        </w:rPr>
      </w:pPr>
      <w:r w:rsidDel="00000000" w:rsidR="00000000" w:rsidRPr="00000000">
        <w:rPr>
          <w:rFonts w:ascii="Arial" w:cs="Arial" w:eastAsia="Arial" w:hAnsi="Arial"/>
          <w:rtl w:val="0"/>
        </w:rPr>
        <w:br w:type="textWrapping"/>
        <w:t xml:space="preserve">-Controlar sus signos vitales: presión arterial, pulso, temperatura, oximetria y otros signos. </w:t>
        <w:br w:type="textWrapping"/>
        <w:t xml:space="preserve">- Manejar el dolor. El dolor es el principal síntoma del postoperatorio, teniendo repercusiones negativas sobre su estado emocional y también sobre el funcionamiento normal de su organismo. Por eso es aconsejable manejarlo activamente.  Los medicamentos utilizados varían de un hospital a otro también de la importancia que se le da al manejo del dolor</w:t>
      </w:r>
    </w:p>
    <w:p w:rsidR="00000000" w:rsidDel="00000000" w:rsidP="00000000" w:rsidRDefault="00000000" w:rsidRPr="00000000" w14:paraId="00000092">
      <w:pPr>
        <w:spacing w:line="240" w:lineRule="auto"/>
        <w:jc w:val="both"/>
        <w:rPr>
          <w:rFonts w:ascii="Arial" w:cs="Arial" w:eastAsia="Arial" w:hAnsi="Arial"/>
        </w:rPr>
      </w:pPr>
      <w:r w:rsidDel="00000000" w:rsidR="00000000" w:rsidRPr="00000000">
        <w:rPr>
          <w:rFonts w:ascii="Arial" w:cs="Arial" w:eastAsia="Arial" w:hAnsi="Arial"/>
          <w:rtl w:val="0"/>
        </w:rPr>
        <w:t xml:space="preserve">Dentro de los medicamentos más utilizados están los derivados de opiáceos y los AINES.</w:t>
      </w:r>
    </w:p>
    <w:p w:rsidR="00000000" w:rsidDel="00000000" w:rsidP="00000000" w:rsidRDefault="00000000" w:rsidRPr="00000000" w14:paraId="00000093">
      <w:pPr>
        <w:spacing w:line="240" w:lineRule="auto"/>
        <w:jc w:val="both"/>
        <w:rPr>
          <w:rFonts w:ascii="Arial" w:cs="Arial" w:eastAsia="Arial" w:hAnsi="Arial"/>
        </w:rPr>
      </w:pPr>
      <w:r w:rsidDel="00000000" w:rsidR="00000000" w:rsidRPr="00000000">
        <w:rPr>
          <w:rFonts w:ascii="Arial" w:cs="Arial" w:eastAsia="Arial" w:hAnsi="Arial"/>
          <w:rtl w:val="0"/>
        </w:rPr>
        <w:t xml:space="preserve">- El personal de recuperación colaborara en la ubicación del paciente  y se ocupará de acomodarlo en una posición que le sea cómoda y a la vez segura para prevenir complicaciones. Al posicionar al paciente hay que tener en cuenta la correcta alineación corporal y las medidas de seguridad pertinentes, según sea su estado de conciencia.</w:t>
      </w:r>
    </w:p>
    <w:p w:rsidR="00000000" w:rsidDel="00000000" w:rsidP="00000000" w:rsidRDefault="00000000" w:rsidRPr="00000000" w14:paraId="00000094">
      <w:pPr>
        <w:jc w:val="both"/>
        <w:rPr>
          <w:rFonts w:ascii="Arial" w:cs="Arial" w:eastAsia="Arial" w:hAnsi="Arial"/>
        </w:rPr>
      </w:pPr>
      <w:r w:rsidDel="00000000" w:rsidR="00000000" w:rsidRPr="00000000">
        <w:rPr>
          <w:rtl w:val="0"/>
        </w:rPr>
      </w:r>
    </w:p>
    <w:p w:rsidR="00000000" w:rsidDel="00000000" w:rsidP="00000000" w:rsidRDefault="00000000" w:rsidRPr="00000000" w14:paraId="00000095">
      <w:pPr>
        <w:jc w:val="both"/>
        <w:rPr>
          <w:rFonts w:ascii="Arial" w:cs="Arial" w:eastAsia="Arial" w:hAnsi="Arial"/>
        </w:rPr>
      </w:pPr>
      <w:r w:rsidDel="00000000" w:rsidR="00000000" w:rsidRPr="00000000">
        <w:rPr>
          <w:rtl w:val="0"/>
        </w:rPr>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La enfermera al recibir al paciente debe considerar los siguientes:</w:t>
      </w:r>
    </w:p>
    <w:p w:rsidR="00000000" w:rsidDel="00000000" w:rsidP="00000000" w:rsidRDefault="00000000" w:rsidRPr="00000000" w14:paraId="00000097">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Protocolo de cirugía: tiempo de la cirugía y tipo de cirugía antecedentes</w:t>
      </w:r>
    </w:p>
    <w:p w:rsidR="00000000" w:rsidDel="00000000" w:rsidP="00000000" w:rsidRDefault="00000000" w:rsidRPr="00000000" w14:paraId="00000098">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Nivel de conciencia: comprobando si hay reflejo parpebral y si el paciente está alerta y orientado.</w:t>
      </w:r>
    </w:p>
    <w:p w:rsidR="00000000" w:rsidDel="00000000" w:rsidP="00000000" w:rsidRDefault="00000000" w:rsidRPr="00000000" w14:paraId="00000099">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Función respiratoria: mediante la valoración de la permeabilidad de las vías respiratorias, característica de las respiraciones, y el color y la temperatura de la piel para comprobar si el intercambio de oxígeno es el adecuado.</w:t>
      </w:r>
    </w:p>
    <w:p w:rsidR="00000000" w:rsidDel="00000000" w:rsidP="00000000" w:rsidRDefault="00000000" w:rsidRPr="00000000" w14:paraId="0000009A">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Función cardiocirculatoria, valorando la frecuencia cardíaca.</w:t>
      </w:r>
    </w:p>
    <w:p w:rsidR="00000000" w:rsidDel="00000000" w:rsidP="00000000" w:rsidRDefault="00000000" w:rsidRPr="00000000" w14:paraId="0000009B">
      <w:pPr>
        <w:numPr>
          <w:ilvl w:val="0"/>
          <w:numId w:val="3"/>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Herida operatoria, revisando los apósitos y los drenajes, si los hubiese. Al revisar los drenajes, es importante determinar si los fluidos drenados han aumentado o cambiado de aspecto desde que el paciente abandonó la unidad de recuperacion, o durante el tiempo de hospitalización. Es importante la valoración de la hemorragia si está presente o se inicia.</w:t>
      </w:r>
    </w:p>
    <w:p w:rsidR="00000000" w:rsidDel="00000000" w:rsidP="00000000" w:rsidRDefault="00000000" w:rsidRPr="00000000" w14:paraId="0000009C">
      <w:pPr>
        <w:numPr>
          <w:ilvl w:val="0"/>
          <w:numId w:val="3"/>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Regulación de la temperatura: El paciente ha sido expuesto durante el acto quirúrgico a una baja de su temperatura corporal, debido al ambiente frío del pabellón y además a los fluidos suministrados, durante la cirugía.</w:t>
      </w:r>
    </w:p>
    <w:p w:rsidR="00000000" w:rsidDel="00000000" w:rsidP="00000000" w:rsidRDefault="00000000" w:rsidRPr="00000000" w14:paraId="0000009D">
      <w:pPr>
        <w:numPr>
          <w:ilvl w:val="0"/>
          <w:numId w:val="3"/>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 Equipos especiales, también habrá que valorar el correcto funcionamiento de los como son: catéter vesical, vía venosa, sonda nasogástrica, etç.</w:t>
      </w:r>
    </w:p>
    <w:p w:rsidR="00000000" w:rsidDel="00000000" w:rsidP="00000000" w:rsidRDefault="00000000" w:rsidRPr="00000000" w14:paraId="0000009E">
      <w:pPr>
        <w:jc w:val="both"/>
        <w:rPr>
          <w:rFonts w:ascii="Arial" w:cs="Arial" w:eastAsia="Arial" w:hAnsi="Arial"/>
        </w:rPr>
      </w:pPr>
      <w:r w:rsidDel="00000000" w:rsidR="00000000" w:rsidRPr="00000000">
        <w:rPr>
          <w:rtl w:val="0"/>
        </w:rPr>
      </w:r>
    </w:p>
    <w:p w:rsidR="00000000" w:rsidDel="00000000" w:rsidP="00000000" w:rsidRDefault="00000000" w:rsidRPr="00000000" w14:paraId="0000009F">
      <w:pPr>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Actividades específicas</w:t>
      </w:r>
    </w:p>
    <w:p w:rsidR="00000000" w:rsidDel="00000000" w:rsidP="00000000" w:rsidRDefault="00000000" w:rsidRPr="00000000" w14:paraId="000000A0">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Control de signos vitales horario (o cada 10- 15 minutos en las primeras 2 horas)</w:t>
      </w:r>
    </w:p>
    <w:p w:rsidR="00000000" w:rsidDel="00000000" w:rsidP="00000000" w:rsidRDefault="00000000" w:rsidRPr="00000000" w14:paraId="000000A1">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Abrigo del paciente</w:t>
      </w:r>
    </w:p>
    <w:p w:rsidR="00000000" w:rsidDel="00000000" w:rsidP="00000000" w:rsidRDefault="00000000" w:rsidRPr="00000000" w14:paraId="000000A2">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Observar estado de conciencia</w:t>
      </w:r>
    </w:p>
    <w:p w:rsidR="00000000" w:rsidDel="00000000" w:rsidP="00000000" w:rsidRDefault="00000000" w:rsidRPr="00000000" w14:paraId="000000A3">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del dolor</w:t>
      </w:r>
    </w:p>
    <w:p w:rsidR="00000000" w:rsidDel="00000000" w:rsidP="00000000" w:rsidRDefault="00000000" w:rsidRPr="00000000" w14:paraId="000000A4">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Observación de apósitos y drenajes</w:t>
      </w:r>
    </w:p>
    <w:p w:rsidR="00000000" w:rsidDel="00000000" w:rsidP="00000000" w:rsidRDefault="00000000" w:rsidRPr="00000000" w14:paraId="000000A5">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Administración de medicamentos</w:t>
      </w:r>
    </w:p>
    <w:p w:rsidR="00000000" w:rsidDel="00000000" w:rsidP="00000000" w:rsidRDefault="00000000" w:rsidRPr="00000000" w14:paraId="000000A6">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Vía venosa</w:t>
      </w:r>
    </w:p>
    <w:p w:rsidR="00000000" w:rsidDel="00000000" w:rsidP="00000000" w:rsidRDefault="00000000" w:rsidRPr="00000000" w14:paraId="000000A7">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de vía aérea</w:t>
      </w:r>
    </w:p>
    <w:p w:rsidR="00000000" w:rsidDel="00000000" w:rsidP="00000000" w:rsidRDefault="00000000" w:rsidRPr="00000000" w14:paraId="000000A8">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Mediciones para el Balance hídrico</w:t>
      </w:r>
    </w:p>
    <w:p w:rsidR="00000000" w:rsidDel="00000000" w:rsidP="00000000" w:rsidRDefault="00000000" w:rsidRPr="00000000" w14:paraId="000000A9">
      <w:pPr>
        <w:numPr>
          <w:ilvl w:val="0"/>
          <w:numId w:val="2"/>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Medidas de seguridad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Administracion de Medicamentos: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jc w:val="both"/>
        <w:rPr>
          <w:rFonts w:ascii="Arial" w:cs="Arial" w:eastAsia="Arial" w:hAnsi="Arial"/>
          <w:b w:val="1"/>
          <w:bCs w:val="1"/>
        </w:rPr>
      </w:pPr>
      <w:r w:rsidDel="00000000" w:rsidR="00000000" w:rsidRPr="00000000">
        <w:rPr>
          <w:rFonts w:ascii="Arial" w:cs="Arial" w:eastAsia="Arial" w:hAnsi="Arial"/>
          <w:b w:val="1"/>
          <w:bCs w:val="1"/>
          <w:rtl w:val="0"/>
        </w:rPr>
        <w:t xml:space="preserve">INTRODUCCION: </w:t>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El tratamiento farmacológico de las enfermedades, considera inminentemente una vía de administración para el medicamento a administrar. En pediatría existen algunas variaciones al momento de administrar un fármaco en relación a una persona adulta. </w:t>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Estas variaciones van a depender de la edad del niño, sus capacidades neurológicas y el ser portador de alguna enfermedad crónica o aguda que en ese momento interfiera en la administración del fármaco.</w:t>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Cuando un niño o niña recibe un medicamento se deben tener presente las siguientes consideraciones: </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medicamento en el organismo pasa por varios procesos: Pasa a la sangre; se distribuye en los diferentes tejidos y órganos, se transforma, principalmente en el hígado, en sustancias de fácil eliminación por riñones, intestino, vías biliares, piel y otros órganos. Hay algunos medicamentos que luego de su administración por vía oral no pasan a la sangre y solamente actúan a nivel del estómago e intestino.</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procesos tendrán sus particularidades por los continuos cambios del crecimiento y desarrollo del niño, dada la distinta composición de sus órganos en las diferentes edades.</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organismo infantil tiene mayor porcentaje de agua mientras menor edad tenga. Esto afectará la distribución de los medicamentos en su organismo, produciendo menores concentraciones del mismo en los diferentes tejidos y en las distintas edades, aún con dosis iguales. </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menor edad, especialmente en el recién nacido y el lactante, la inmadurez de sus órganos, principalmente hígado y riñones, dificulta la transformación y eliminación de los medicamentos. </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medicamentos son potencialmente peligrosos y pueden producir reacciones graves y aún mortales. No se puede hablar de medicamentos inofensivos. </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diferentes respuestas del organismo de los niños/as a los medicamentos es independiente de que la dosis sea ajustada debidamente al peso o superficie corporal de su niño/a. </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efectos de los fármacos son menos predecibles en los niños/as que en los adultos, por lo que es necesaria una mayor vigilancia después de su administración.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2e75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bCs w:val="1"/>
          <w:i w:val="0"/>
          <w:iCs w:val="0"/>
          <w:smallCaps w:val="0"/>
          <w:strike w:val="0"/>
          <w:color w:val="000000"/>
          <w:sz w:val="24"/>
          <w:szCs w:val="24"/>
          <w:highlight w:val="magenta"/>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magenta"/>
          <w:u w:val="none"/>
          <w:vertAlign w:val="baseline"/>
          <w:rtl w:val="0"/>
        </w:rPr>
        <w:t xml:space="preserve">ADMINISTRACION DE MEDICAMENTOS POR VÍA RESPIRATORIA:</w:t>
      </w:r>
    </w:p>
    <w:p w:rsidR="00000000" w:rsidDel="00000000" w:rsidP="00000000" w:rsidRDefault="00000000" w:rsidRPr="00000000" w14:paraId="000000BA">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tratamiento farmacológico de las enfermedades pulmonares obstructivas se realiza con fármacos de diversos grupos terapéuticos que pueden ser administrados por distintas vías (inhalatoria, oral o parenteral). Sin embargo, desde el surgimiento de los aerosoles, la administración inhalatoria ha ocupado un lugar privilegiado como tratamiento en este tipo de enfermedades, debido fundamentalmente a que con dosis pequeñas se consigue mayor eficacia terapéutica, inicio de acción rápido y mínimos efectos secundarios.</w:t>
      </w:r>
    </w:p>
    <w:p w:rsidR="00000000" w:rsidDel="00000000" w:rsidP="00000000" w:rsidRDefault="00000000" w:rsidRPr="00000000" w14:paraId="000000BB">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Chile, la primera causa de muerte en niños es la bronconeumonía. Pero esto es evitable, con una detección precoz y una atención médica oportuna. En los primeros dos años de vida, los niños tienen entre 10 y 12 infecciones de las vías respiratorias por año. Protegerlos de la contaminación y de los cambios de temperatura ayuda a evitar estas patologías.; esta situación hace que el uso de la aerosolterapia sea una de las principales maneras de administrar medicamentos en pediatría. </w:t>
      </w:r>
    </w:p>
    <w:p w:rsidR="00000000" w:rsidDel="00000000" w:rsidP="00000000" w:rsidRDefault="00000000" w:rsidRPr="00000000" w14:paraId="000000BC">
      <w:pPr>
        <w:ind w:left="36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Fonts w:ascii="Arial" w:cs="Arial" w:eastAsia="Arial" w:hAnsi="Arial"/>
          <w:sz w:val="24"/>
          <w:szCs w:val="24"/>
          <w:rtl w:val="0"/>
        </w:rPr>
        <w:t xml:space="preserve"> Se define como aerosol la suspensión de partículas de líquido en un determinado volumen de gas. Las partículas pueden variar de forma, tamaño y densidad. La aerosolterapia es la manera de administrar un fármaco hacia las vais respiratorias utilizando ya sea un nebulizador o un inhalador presurizado (puff).  </w:t>
      </w:r>
    </w:p>
    <w:p w:rsidR="00000000" w:rsidDel="00000000" w:rsidP="00000000" w:rsidRDefault="00000000" w:rsidRPr="00000000" w14:paraId="000000BD">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factores que determinan la extensión del depósito del fármaco son:</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Cantidad de aerosol producida y características de las partículas</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Flujo inspiratorio</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Factores anatómicos y patológicos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Técnica de inhalación.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Equipos utilizados para la administración de fármacos por vía inhalatoria:   </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Nebulizadores</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Inhaladores presurizados o dosimétricos </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Inhaladores de polvo seco </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Cámaras espaciadoras</w:t>
      </w:r>
    </w:p>
    <w:p w:rsidR="00000000" w:rsidDel="00000000" w:rsidP="00000000" w:rsidRDefault="00000000" w:rsidRPr="00000000" w14:paraId="000000C8">
      <w:pPr>
        <w:spacing w:after="160"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NEBULIZADORES </w:t>
      </w:r>
    </w:p>
    <w:p w:rsidR="00000000" w:rsidDel="00000000" w:rsidP="00000000" w:rsidRDefault="00000000" w:rsidRPr="00000000" w14:paraId="000000CA">
      <w:pPr>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Los nebulizadores son dispositivos que se utilizan para la administración de soluciones o suspensiones de medicamentos en forma de una fina niebla, para que puedan ser inhalados fácilmente a través de una mascarilla</w:t>
      </w:r>
      <w:r w:rsidDel="00000000" w:rsidR="00000000" w:rsidRPr="00000000">
        <w:rPr>
          <w:rFonts w:ascii="Arial" w:cs="Arial" w:eastAsia="Arial" w:hAnsi="Arial"/>
          <w:b w:val="1"/>
          <w:bCs w:val="1"/>
          <w:sz w:val="24"/>
          <w:szCs w:val="24"/>
          <w:rtl w:val="0"/>
        </w:rPr>
        <w:t xml:space="preserve">. A esta técnica se le denomina Nebulización</w:t>
      </w:r>
      <w:r w:rsidDel="00000000" w:rsidR="00000000" w:rsidRPr="00000000">
        <w:rPr>
          <w:rFonts w:ascii="Arial" w:cs="Arial" w:eastAsia="Arial" w:hAnsi="Arial"/>
          <w:sz w:val="24"/>
          <w:szCs w:val="24"/>
          <w:rtl w:val="0"/>
        </w:rPr>
        <w:t xml:space="preserve">, la finalidad de la nebulización es liberar la dosis terapéutica del fármaco como un aerosol en forma de partículas respirables en el periodo de tiempo más corto posible, entre 7-10 min, consiste en vaporizar un medicamento que se diluye en suero fisiológico, utilizando una mascarilla con adaptador que permite formar finas partículas en suspensión. </w:t>
      </w:r>
      <w:r w:rsidDel="00000000" w:rsidR="00000000" w:rsidRPr="00000000">
        <w:rPr>
          <w:rtl w:val="0"/>
        </w:rPr>
      </w:r>
    </w:p>
    <w:p w:rsidR="00000000" w:rsidDel="00000000" w:rsidP="00000000" w:rsidRDefault="00000000" w:rsidRPr="00000000" w14:paraId="000000CB">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La función de los nebulizadores es saturar el gas inspirado por el paciente, generando partículas de tamaño apropiada para alcanzar las zonas más distales del árbol respiratorio. </w:t>
      </w:r>
      <w:r w:rsidDel="00000000" w:rsidR="00000000" w:rsidRPr="00000000">
        <w:rPr>
          <w:rtl w:val="0"/>
        </w:rPr>
      </w:r>
    </w:p>
    <w:p w:rsidR="00000000" w:rsidDel="00000000" w:rsidP="00000000" w:rsidRDefault="00000000" w:rsidRPr="00000000" w14:paraId="000000C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está formado por:</w:t>
      </w:r>
    </w:p>
    <w:p w:rsidR="00000000" w:rsidDel="00000000" w:rsidP="00000000" w:rsidRDefault="00000000" w:rsidRPr="00000000" w14:paraId="000000CD">
      <w:pPr>
        <w:numPr>
          <w:ilvl w:val="0"/>
          <w:numId w:val="8"/>
        </w:numPr>
        <w:spacing w:after="16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Una mascarilla de plástico que cubre la nariz y boca del paciente.</w:t>
      </w:r>
    </w:p>
    <w:p w:rsidR="00000000" w:rsidDel="00000000" w:rsidP="00000000" w:rsidRDefault="00000000" w:rsidRPr="00000000" w14:paraId="000000CE">
      <w:pPr>
        <w:numPr>
          <w:ilvl w:val="0"/>
          <w:numId w:val="8"/>
        </w:numPr>
        <w:spacing w:after="16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vaso o nebulizador, en cuyo interior se coloca el medicamento diluido y luego se conecta a la mascarilla (tiene un sistema de tubo, que al mezclarse con oxígeno burbujea y vaporiza la solución)</w:t>
      </w:r>
    </w:p>
    <w:p w:rsidR="00000000" w:rsidDel="00000000" w:rsidP="00000000" w:rsidRDefault="00000000" w:rsidRPr="00000000" w14:paraId="000000CF">
      <w:pPr>
        <w:numPr>
          <w:ilvl w:val="0"/>
          <w:numId w:val="8"/>
        </w:numPr>
        <w:spacing w:after="16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alargador o conexión de oxígeno.</w:t>
      </w:r>
    </w:p>
    <w:p w:rsidR="00000000" w:rsidDel="00000000" w:rsidP="00000000" w:rsidRDefault="00000000" w:rsidRPr="00000000" w14:paraId="000000D0">
      <w:pPr>
        <w:rPr>
          <w:rFonts w:ascii="Arial" w:cs="Arial" w:eastAsia="Arial" w:hAnsi="Arial"/>
          <w:sz w:val="24"/>
          <w:szCs w:val="24"/>
        </w:rPr>
      </w:pPr>
      <w:r w:rsidDel="00000000" w:rsidR="00000000" w:rsidRPr="00000000">
        <w:rPr>
          <w:rFonts w:ascii="Arial" w:cs="Arial" w:eastAsia="Arial" w:hAnsi="Arial"/>
          <w:sz w:val="24"/>
          <w:szCs w:val="24"/>
          <w:rtl w:val="0"/>
        </w:rPr>
        <w:t xml:space="preserve">Materiales: </w:t>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ampolla de suero fisiológico (5, 10 o 20 cc)</w:t>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 de aire con flujometro </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Fármaco (Según indicación medica) </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Jeringa de 5 cc </w:t>
      </w:r>
    </w:p>
    <w:p w:rsidR="00000000" w:rsidDel="00000000" w:rsidP="00000000" w:rsidRDefault="00000000" w:rsidRPr="00000000" w14:paraId="000000D5">
      <w:pPr>
        <w:spacing w:after="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los niños los medicamentos respiratorios más usados en nebulización son: </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21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Berodual: (Fenoterol + Ipratropio) </w:t>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212"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Adrenalina</w:t>
      </w:r>
    </w:p>
    <w:p w:rsidR="00000000" w:rsidDel="00000000" w:rsidP="00000000" w:rsidRDefault="00000000" w:rsidRPr="00000000" w14:paraId="000000D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Características generales:</w:t>
      </w:r>
    </w:p>
    <w:p w:rsidR="00000000" w:rsidDel="00000000" w:rsidP="00000000" w:rsidRDefault="00000000" w:rsidRPr="00000000" w14:paraId="000000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nebulización es un procedimiento terapéutico de responsabilidad médica mediante el cual se administra una solución medicamentosa directamente al árbol bronquial. </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nebulizador funciona por principio Venturi, es activado por la presión ejercida por el flujo de aire ya sea de una bomba o de una red central.</w:t>
      </w:r>
    </w:p>
    <w:p w:rsidR="00000000" w:rsidDel="00000000" w:rsidP="00000000" w:rsidRDefault="00000000" w:rsidRPr="00000000" w14:paraId="000000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el aire entra al nebulizador, convierte los medicamentos en aerosol de gotitas microscópicas (entre 1 a 8 micrones) que son fácilmente inhaladas.</w:t>
      </w:r>
    </w:p>
    <w:p w:rsidR="00000000" w:rsidDel="00000000" w:rsidP="00000000" w:rsidRDefault="00000000" w:rsidRPr="00000000" w14:paraId="000000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Una de las Desventajas de la nebulización es que sólo del 1 a 3% de cada dosis llega al pulmón; el resto se deposita en la boca, se pierde al ambiente o queda depositado en las paredes del nebulizador.  </w:t>
      </w:r>
    </w:p>
    <w:p w:rsidR="00000000" w:rsidDel="00000000" w:rsidP="00000000" w:rsidRDefault="00000000" w:rsidRPr="00000000" w14:paraId="000000DD">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ind w:left="36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Objetivo de la nebulización:  </w:t>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Favorecer la broncodilatación.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Humidificación de la vía aérea.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Disminuir la obstrucción de la vía aérea. </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el intercambio gaseoso.  </w:t>
      </w:r>
      <w:r w:rsidDel="00000000" w:rsidR="00000000" w:rsidRPr="00000000">
        <w:rPr>
          <w:rtl w:val="0"/>
        </w:rPr>
      </w:r>
    </w:p>
    <w:p w:rsidR="00000000" w:rsidDel="00000000" w:rsidP="00000000" w:rsidRDefault="00000000" w:rsidRPr="00000000" w14:paraId="000000E3">
      <w:pP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4">
      <w:pPr>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w:t>
      </w:r>
    </w:p>
    <w:p w:rsidR="00000000" w:rsidDel="00000000" w:rsidP="00000000" w:rsidRDefault="00000000" w:rsidRPr="00000000" w14:paraId="000000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Lavado de manos </w:t>
      </w:r>
    </w:p>
    <w:p w:rsidR="00000000" w:rsidDel="00000000" w:rsidP="00000000" w:rsidRDefault="00000000" w:rsidRPr="00000000" w14:paraId="000000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Colocar al niño sentado o semisentado e inmovilizado si es necesario.</w:t>
      </w:r>
    </w:p>
    <w:p w:rsidR="00000000" w:rsidDel="00000000" w:rsidP="00000000" w:rsidRDefault="00000000" w:rsidRPr="00000000" w14:paraId="000000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Contemplar, si es posible la presencia de la madre o algún familiar cercano que brinde tranquilidad y seguridad al niño.</w:t>
      </w:r>
    </w:p>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Verificar que el niño no tenga secreciones en la nariz y/o faringe, limpiar o aspirar secreciones si es necesario.</w:t>
      </w:r>
    </w:p>
    <w:p w:rsidR="00000000" w:rsidDel="00000000" w:rsidP="00000000" w:rsidRDefault="00000000" w:rsidRPr="00000000" w14:paraId="000000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Desenroscar el reservorio y llenarlo de disolvente (suero fisiológico) hasta el nivel indicado (el fármaco más el suero fisiológico deben completar 4 cc de solución) </w:t>
      </w:r>
    </w:p>
    <w:p w:rsidR="00000000" w:rsidDel="00000000" w:rsidP="00000000" w:rsidRDefault="00000000" w:rsidRPr="00000000" w14:paraId="000000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Introducir el fármaco.</w:t>
      </w:r>
    </w:p>
    <w:p w:rsidR="00000000" w:rsidDel="00000000" w:rsidP="00000000" w:rsidRDefault="00000000" w:rsidRPr="00000000" w14:paraId="000000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Conectar el nebulizador al flujómetro y éste a la fuente de gas (comprobando el correcto funcionamiento con 6 litros de oxígeno)</w:t>
      </w:r>
    </w:p>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Colocar la mascarilla al niño pasando el elástico de la mascarilla por detrás de la oreja y la nuca del niño.</w:t>
      </w:r>
    </w:p>
    <w:p w:rsidR="00000000" w:rsidDel="00000000" w:rsidP="00000000" w:rsidRDefault="00000000" w:rsidRPr="00000000" w14:paraId="000000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Situar el flujómetro entre de 6-8 lts por minuto de 7 a 10 minutos.</w:t>
      </w:r>
    </w:p>
    <w:p w:rsidR="00000000" w:rsidDel="00000000" w:rsidP="00000000" w:rsidRDefault="00000000" w:rsidRPr="00000000" w14:paraId="000000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dejar NUNCA al niño solo porque puede: aumentar la obstrucción, vomitar, sacarse la mascarilla o convulsionar.  </w:t>
      </w:r>
    </w:p>
    <w:p w:rsidR="00000000" w:rsidDel="00000000" w:rsidP="00000000" w:rsidRDefault="00000000" w:rsidRPr="00000000" w14:paraId="000000EF">
      <w:pP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Consideraciones de enfermería:</w:t>
      </w:r>
      <w:r w:rsidDel="00000000" w:rsidR="00000000" w:rsidRPr="00000000">
        <w:rPr>
          <w:rFonts w:ascii="Arial" w:cs="Arial" w:eastAsia="Arial" w:hAnsi="Arial"/>
          <w:sz w:val="24"/>
          <w:szCs w:val="24"/>
          <w:rtl w:val="0"/>
        </w:rPr>
        <w:t xml:space="preserve">  Recuerda que estás administrando un medicamento y por lo tanto debes: </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Comprobar que el medicamento es para uso por vía inhalatoria.</w:t>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Monitorización antes y durante la terapia del estado respiratorio.  </w:t>
      </w:r>
    </w:p>
    <w:p w:rsidR="00000000" w:rsidDel="00000000" w:rsidP="00000000" w:rsidRDefault="00000000" w:rsidRPr="00000000" w14:paraId="000000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Estar atento a la aparición de signos adversos: taquicardia, irritabilidad, vómitos, temblores, convulsiones.</w:t>
      </w:r>
    </w:p>
    <w:p w:rsidR="00000000" w:rsidDel="00000000" w:rsidP="00000000" w:rsidRDefault="00000000" w:rsidRPr="00000000" w14:paraId="000000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el paciente está con naricera, ésta debe retirarse antes de instalar la mascarilla para la nebulización. </w:t>
      </w:r>
    </w:p>
    <w:p w:rsidR="00000000" w:rsidDel="00000000" w:rsidP="00000000" w:rsidRDefault="00000000" w:rsidRPr="00000000" w14:paraId="000000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finalizar la administración del fármaco y retirar la mascarilla nebulizadora mantener la piel que estuvo en contacto con la mascarilla limpia y seca evitando la irritación cutánea.</w:t>
      </w:r>
    </w:p>
    <w:p w:rsidR="00000000" w:rsidDel="00000000" w:rsidP="00000000" w:rsidRDefault="00000000" w:rsidRPr="00000000" w14:paraId="000000F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nebulización debe ser retirada cuando se evapora toda la solución o cuando han pasado 10 minutos.  </w:t>
      </w:r>
    </w:p>
    <w:p w:rsidR="00000000" w:rsidDel="00000000" w:rsidP="00000000" w:rsidRDefault="00000000" w:rsidRPr="00000000" w14:paraId="000000F6">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PRECUAUCIONES: </w:t>
      </w:r>
    </w:p>
    <w:p w:rsidR="00000000" w:rsidDel="00000000" w:rsidP="00000000" w:rsidRDefault="00000000" w:rsidRPr="00000000" w14:paraId="000000F9">
      <w:pPr>
        <w:numPr>
          <w:ilvl w:val="0"/>
          <w:numId w:val="15"/>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equipo es individual para cada paciente y se cambia cada 24 horas</w:t>
      </w:r>
    </w:p>
    <w:p w:rsidR="00000000" w:rsidDel="00000000" w:rsidP="00000000" w:rsidRDefault="00000000" w:rsidRPr="00000000" w14:paraId="000000FA">
      <w:pPr>
        <w:numPr>
          <w:ilvl w:val="0"/>
          <w:numId w:val="15"/>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Utilizar mascarilla cubriendo boca y nariz </w:t>
      </w:r>
    </w:p>
    <w:p w:rsidR="00000000" w:rsidDel="00000000" w:rsidP="00000000" w:rsidRDefault="00000000" w:rsidRPr="00000000" w14:paraId="000000FB">
      <w:pPr>
        <w:numPr>
          <w:ilvl w:val="0"/>
          <w:numId w:val="15"/>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debe usarse agua destilada como solvente, ya que altera el pH de la solución medicamentosa y además produce broncoespasmo.</w:t>
      </w:r>
    </w:p>
    <w:p w:rsidR="00000000" w:rsidDel="00000000" w:rsidP="00000000" w:rsidRDefault="00000000" w:rsidRPr="00000000" w14:paraId="000000FC">
      <w:pPr>
        <w:numPr>
          <w:ilvl w:val="0"/>
          <w:numId w:val="15"/>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Controlar signos vitales antes y después del procedimiento</w:t>
      </w:r>
    </w:p>
    <w:p w:rsidR="00000000" w:rsidDel="00000000" w:rsidP="00000000" w:rsidRDefault="00000000" w:rsidRPr="00000000" w14:paraId="000000FD">
      <w:pPr>
        <w:numPr>
          <w:ilvl w:val="0"/>
          <w:numId w:val="15"/>
        </w:numPr>
        <w:spacing w:after="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Tener presente los efectos colaterales del medicamento (taquicardia, cefalea, temblor).</w:t>
      </w:r>
    </w:p>
    <w:p w:rsidR="00000000" w:rsidDel="00000000" w:rsidP="00000000" w:rsidRDefault="00000000" w:rsidRPr="00000000" w14:paraId="000000F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INHALADORES PRESURIZADOS DE DOSIS DE MEDIDA (PUFF) </w:t>
      </w:r>
    </w:p>
    <w:p w:rsidR="00000000" w:rsidDel="00000000" w:rsidP="00000000" w:rsidRDefault="00000000" w:rsidRPr="00000000" w14:paraId="00000100">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aerosoles más usados en nuestro medio son los inhaladores presurizados de dosis medida; estos son "sistemas que dependen de la fuerza de un gas comprimido y licuado para expulsar el contenido del envase". Al accionar dispositivo, el producto sale al exterior a gran velocidad (hasta a 100 km/h) La eficiencia del inhalador presurizado depende del tamaño de las partículas que componen el aerosol, lo que determina el depósito de la droga en las distintas zonas de la vía aérea; hasta un 13% de las partículas del aerosol liberado por estos aparatos puede depositarse en la vía aérea distal. </w:t>
      </w:r>
    </w:p>
    <w:p w:rsidR="00000000" w:rsidDel="00000000" w:rsidP="00000000" w:rsidRDefault="00000000" w:rsidRPr="00000000" w14:paraId="00000101">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gran inconveniente de estos Inhaladores es la dificultad en la coordinación de la pulsación-inspiración. Por ello se recomienda usarlo siempre con cámara de inhalación (Cámara espaciadora o Aero- cámara)- especialmente con los corticoides inhalados.  </w:t>
      </w:r>
    </w:p>
    <w:p w:rsidR="00000000" w:rsidDel="00000000" w:rsidP="00000000" w:rsidRDefault="00000000" w:rsidRPr="00000000" w14:paraId="00000102">
      <w:pPr>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CÁMARAS ESPACIADORAS O AERO-CÁMARA </w:t>
      </w:r>
    </w:p>
    <w:p w:rsidR="00000000" w:rsidDel="00000000" w:rsidP="00000000" w:rsidRDefault="00000000" w:rsidRPr="00000000" w14:paraId="00000103">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dispositivos que aumentan la distancia entre el cartucho presurizado y la boca del paciente, producen un enlentecimiento de la velocidad de salida del aerosol, por lo que aumentan la evaporación del propelente y el choque de las partículas de mayor tamaño en las paredes de la cámara.</w:t>
      </w:r>
    </w:p>
    <w:p w:rsidR="00000000" w:rsidDel="00000000" w:rsidP="00000000" w:rsidRDefault="00000000" w:rsidRPr="00000000" w14:paraId="00000104">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determina una disminución del depósito en orofaringe y un aumento de la sedimentación pulmonar con las partículas de menor tamaño. </w:t>
      </w:r>
    </w:p>
    <w:p w:rsidR="00000000" w:rsidDel="00000000" w:rsidP="00000000" w:rsidRDefault="00000000" w:rsidRPr="00000000" w14:paraId="00000105">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Están diseñadas para evitar la dificultad de realizar una correcta sincronización, ya que facilitan la coordinación del disparo del cartucho y la inspiración del paciente. También disminuyen los efectos adversos locales, generalmente atribuidos a los corticoides cuando se utilizan dosis muy elevadas, al disminuir la cantidad de fármaco que impacta en la orofaringe. </w:t>
      </w:r>
    </w:p>
    <w:p w:rsidR="00000000" w:rsidDel="00000000" w:rsidP="00000000" w:rsidRDefault="00000000" w:rsidRPr="00000000" w14:paraId="00000106">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necesitan flujos inspiratorios bajos para que el producto penetre adecuadamente en la vía aérea.</w:t>
      </w:r>
    </w:p>
    <w:p w:rsidR="00000000" w:rsidDel="00000000" w:rsidP="00000000" w:rsidRDefault="00000000" w:rsidRPr="00000000" w14:paraId="00000107">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PARA REALIZAR INHALACIONES PRESURIZADAS </w:t>
      </w:r>
    </w:p>
    <w:p w:rsidR="00000000" w:rsidDel="00000000" w:rsidP="00000000" w:rsidRDefault="00000000" w:rsidRPr="00000000" w14:paraId="0000010B">
      <w:pPr>
        <w:ind w:left="720" w:firstLine="0"/>
        <w:jc w:val="both"/>
        <w:rPr>
          <w:rFonts w:ascii="Arial" w:cs="Arial" w:eastAsia="Arial" w:hAnsi="Arial"/>
        </w:rPr>
      </w:pPr>
      <w:r w:rsidDel="00000000" w:rsidR="00000000" w:rsidRPr="00000000">
        <w:rPr>
          <w:rFonts w:ascii="Arial" w:cs="Arial" w:eastAsia="Arial" w:hAnsi="Arial"/>
          <w:rtl w:val="0"/>
        </w:rPr>
        <w:t xml:space="preserve">Características generales:</w:t>
      </w:r>
    </w:p>
    <w:p w:rsidR="00000000" w:rsidDel="00000000" w:rsidP="00000000" w:rsidRDefault="00000000" w:rsidRPr="00000000" w14:paraId="000001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inhalador de dosis medida con cámara espaciadora es el primer método a considerar para la administración de aerosol en la vía aérea en el RN.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un 13% de las partículas del aerosol liberado por estos aparatos puede depositarse en la vía aérea distal.  </w:t>
      </w:r>
      <w:r w:rsidDel="00000000" w:rsidR="00000000" w:rsidRPr="00000000">
        <w:rPr>
          <w:rtl w:val="0"/>
        </w:rPr>
      </w:r>
    </w:p>
    <w:p w:rsidR="00000000" w:rsidDel="00000000" w:rsidP="00000000" w:rsidRDefault="00000000" w:rsidRPr="00000000" w14:paraId="0000010E">
      <w:pPr>
        <w:ind w:left="72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Equipo: </w:t>
      </w:r>
    </w:p>
    <w:p w:rsidR="00000000" w:rsidDel="00000000" w:rsidP="00000000" w:rsidRDefault="00000000" w:rsidRPr="00000000" w14:paraId="000001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Inhalador presurizado de dosis medida</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Cámara espaciadora. </w:t>
      </w:r>
      <w:r w:rsidDel="00000000" w:rsidR="00000000" w:rsidRPr="00000000">
        <w:rPr>
          <w:rtl w:val="0"/>
        </w:rPr>
      </w:r>
    </w:p>
    <w:p w:rsidR="00000000" w:rsidDel="00000000" w:rsidP="00000000" w:rsidRDefault="00000000" w:rsidRPr="00000000" w14:paraId="00000111">
      <w:pPr>
        <w:rPr>
          <w:rFonts w:ascii="Arial" w:cs="Arial" w:eastAsia="Arial" w:hAnsi="Arial"/>
          <w:b w:val="1"/>
          <w:bCs w:val="1"/>
        </w:rPr>
      </w:pPr>
      <w:r w:rsidDel="00000000" w:rsidR="00000000" w:rsidRPr="00000000">
        <w:rPr>
          <w:rFonts w:ascii="Arial" w:cs="Arial" w:eastAsia="Arial" w:hAnsi="Arial"/>
          <w:b w:val="1"/>
          <w:bCs w:val="1"/>
          <w:rtl w:val="0"/>
        </w:rPr>
        <w:t xml:space="preserve">Procedimiento:</w:t>
      </w:r>
    </w:p>
    <w:p w:rsidR="00000000" w:rsidDel="00000000" w:rsidP="00000000" w:rsidRDefault="00000000" w:rsidRPr="00000000" w14:paraId="000001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Lavado de manos.</w:t>
      </w:r>
    </w:p>
    <w:p w:rsidR="00000000" w:rsidDel="00000000" w:rsidP="00000000" w:rsidRDefault="00000000" w:rsidRPr="00000000" w14:paraId="000001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al recién nacido (RN) o niño  sentado o semisentado e inmovilizado si es necesario.</w:t>
      </w:r>
    </w:p>
    <w:p w:rsidR="00000000" w:rsidDel="00000000" w:rsidP="00000000" w:rsidRDefault="00000000" w:rsidRPr="00000000" w14:paraId="000001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el niño no tenga secreciones en la nariz y/o faringe, limpiar  o aspirar secreciones si es necesario.</w:t>
      </w:r>
    </w:p>
    <w:p w:rsidR="00000000" w:rsidDel="00000000" w:rsidP="00000000" w:rsidRDefault="00000000" w:rsidRPr="00000000" w14:paraId="000001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Destapar el inhalador, ponerlo en posición vertical (en forma de L) y agitarlo.</w:t>
      </w:r>
    </w:p>
    <w:p w:rsidR="00000000" w:rsidDel="00000000" w:rsidP="00000000" w:rsidRDefault="00000000" w:rsidRPr="00000000" w14:paraId="000001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Acoplar el inhalador en el orificio de la aerocámara.</w:t>
      </w:r>
    </w:p>
    <w:p w:rsidR="00000000" w:rsidDel="00000000" w:rsidP="00000000" w:rsidRDefault="00000000" w:rsidRPr="00000000" w14:paraId="000001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el espaciador en la boca y nariz del niño, presionando suavemente.</w:t>
      </w:r>
    </w:p>
    <w:p w:rsidR="00000000" w:rsidDel="00000000" w:rsidP="00000000" w:rsidRDefault="00000000" w:rsidRPr="00000000" w14:paraId="000001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Efectuar una pulsación (disparar una dosis) del inhalador presurizado, idealmente cuando el niño ha terminado la espiración.</w:t>
      </w:r>
    </w:p>
    <w:p w:rsidR="00000000" w:rsidDel="00000000" w:rsidP="00000000" w:rsidRDefault="00000000" w:rsidRPr="00000000" w14:paraId="000001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Mantener la cámara en esa posición durante unos 45 segundos u 8 inhalaciones.</w:t>
      </w:r>
    </w:p>
    <w:p w:rsidR="00000000" w:rsidDel="00000000" w:rsidP="00000000" w:rsidRDefault="00000000" w:rsidRPr="00000000" w14:paraId="000001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debe repetir una o más dosis de este u otro medicamento inhalado con la cámara,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espere un mínimo de 1 minuto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 cada toma y repetir el procedimiento desde el paso 4.</w:t>
      </w:r>
    </w:p>
    <w:p w:rsidR="00000000" w:rsidDel="00000000" w:rsidP="00000000" w:rsidRDefault="00000000" w:rsidRPr="00000000" w14:paraId="000001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Desconectar el inhalador del espaciador, tapar y guardar hasta el siguiente uso </w:t>
      </w:r>
    </w:p>
    <w:p w:rsidR="00000000" w:rsidDel="00000000" w:rsidP="00000000" w:rsidRDefault="00000000" w:rsidRPr="00000000" w14:paraId="0000011C">
      <w:pPr>
        <w:rPr>
          <w:rFonts w:ascii="Arial" w:cs="Arial" w:eastAsia="Arial" w:hAnsi="Arial"/>
          <w:b w:val="1"/>
          <w:bCs w:val="1"/>
        </w:rPr>
      </w:pPr>
      <w:r w:rsidDel="00000000" w:rsidR="00000000" w:rsidRPr="00000000">
        <w:rPr>
          <w:rFonts w:ascii="Arial" w:cs="Arial" w:eastAsia="Arial" w:hAnsi="Arial"/>
          <w:b w:val="1"/>
          <w:bCs w:val="1"/>
          <w:rtl w:val="0"/>
        </w:rPr>
        <w:t xml:space="preserve">Consideraciones de enfermería: </w:t>
      </w:r>
    </w:p>
    <w:p w:rsidR="00000000" w:rsidDel="00000000" w:rsidP="00000000" w:rsidRDefault="00000000" w:rsidRPr="00000000" w14:paraId="000001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exponer el inhalador a temperaturas superiores a 50ºC.</w:t>
      </w:r>
    </w:p>
    <w:p w:rsidR="00000000" w:rsidDel="00000000" w:rsidP="00000000" w:rsidRDefault="00000000" w:rsidRPr="00000000" w14:paraId="000001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intentar perforarlo. </w:t>
      </w:r>
    </w:p>
    <w:p w:rsidR="00000000" w:rsidDel="00000000" w:rsidP="00000000" w:rsidRDefault="00000000" w:rsidRPr="00000000" w14:paraId="000001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utilizarlo en posición inadecuada (forma de P) por pérdida de propelente. </w:t>
      </w:r>
    </w:p>
    <w:p w:rsidR="00000000" w:rsidDel="00000000" w:rsidP="00000000" w:rsidRDefault="00000000" w:rsidRPr="00000000" w14:paraId="000001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poner aceites o lubrificantes en la válvula de salida. </w:t>
      </w:r>
    </w:p>
    <w:p w:rsidR="00000000" w:rsidDel="00000000" w:rsidP="00000000" w:rsidRDefault="00000000" w:rsidRPr="00000000" w14:paraId="000001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limpieza de la aerocámara espaciadora debe realizarse con agua y jabón líquido, enjuagándolo abundantemente para posterior secado </w:t>
      </w:r>
    </w:p>
    <w:p w:rsidR="00000000" w:rsidDel="00000000" w:rsidP="00000000" w:rsidRDefault="00000000" w:rsidRPr="00000000" w14:paraId="00000122">
      <w:pPr>
        <w:ind w:left="360" w:firstLine="0"/>
        <w:rPr>
          <w:rFonts w:ascii="Arial" w:cs="Arial" w:eastAsia="Arial" w:hAnsi="Arial"/>
        </w:rPr>
      </w:pPr>
      <w:r w:rsidDel="00000000" w:rsidR="00000000" w:rsidRPr="00000000">
        <w:rPr>
          <w:rFonts w:ascii="Arial" w:cs="Arial" w:eastAsia="Arial" w:hAnsi="Arial"/>
          <w:b w:val="1"/>
          <w:bCs w:val="1"/>
          <w:rtl w:val="0"/>
        </w:rPr>
        <w:t xml:space="preserve">Prevención de IAAS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Inhaladores de dosis medidas y aerocámara deben ser de uso individual</w:t>
      </w:r>
    </w:p>
    <w:p w:rsidR="00000000" w:rsidDel="00000000" w:rsidP="00000000" w:rsidRDefault="00000000" w:rsidRPr="00000000" w14:paraId="000001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Lavado de aerocámaras de inhalación al menos una vez a la semana.</w:t>
      </w:r>
    </w:p>
    <w:p w:rsidR="00000000" w:rsidDel="00000000" w:rsidP="00000000" w:rsidRDefault="00000000" w:rsidRPr="00000000" w14:paraId="000001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Mantener equipo en envase de fabricación entre inhalaciones. </w:t>
      </w:r>
    </w:p>
    <w:p w:rsidR="00000000" w:rsidDel="00000000" w:rsidP="00000000" w:rsidRDefault="00000000" w:rsidRPr="00000000" w14:paraId="000001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Mantener equipo en lugar seco.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ADMINISTRACIÓN DE MEDICAMENTOS POR VIA ORAL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fármacos orales están disponibles en varias formas sólidas y líquidas.  La decisión del médico respecto a la elección de un medicamento (vía y dosis del medicamento) dependerán de la presentación existente en el mercado, la edad, el estado de conciencia o alguna enfermedad neurológica de base.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niños incapaces de deglutir o masticar medicamentos sólidos solo deben recibir preparaciones líquidas. En general es más seguro administrar formas sólidas a los niños mayores de cinco años de edad. Por lo común son coloridas y de sabor agradable pero un medicamento de sabor desagradable puede mezclarse con alguna bebida dulce o suero Glucosado.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presentaciones líquidas como, sueros orales, jarabes, suspensiones y gotas son especialmente preparadas para niños o personas que no pueden deglutir elementos sólidos.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algunas ocasiones el medicamento de elección no está disponible en una presentación líquida; en estos casos existe la opción de; moler el medicamento sólido en un mortero, agregar solución acuosa; (generalmente se utiliza suero glucosado, excepto en niños diabéticos) Aspirar y contener en una jeringa, para finalmente administrar de esta manera el medicamento al niño. Es importante mantener una técnica aséptica durante la preparación y la administración del medicamento. Como en todo procedimiento clínico; Se debe registrar en la ficha clínica del niño.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ADMINISTRACIÓN DE MEDICAMENTOS POR VIA RECTAL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administración de medicamentos a través del recto es una práctica frecuente en pediatría, supone una vía segura y frecuente en determinadas situaciones, consiguiendo un efecto local y / o sistémico.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evitar utilizar esta vía principalmente cuando el paciente tenga hemorragia rectal o haya sido intervenido de esta zona.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vía está indicada cuando se quiere evitar un tracto digestivo superior por unas determinadas causas, patología, sabor desagradable o agresividad del medicamento, si bien es verdad, que esta vía está limitada a las presentaciones existentes que ofrece la empresa farmacéutica.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rapidez de absorción que se consigue es una de las características de esta vía, además de evitar, debido a la anatomía venosa de la zona, pasar por el filtro hepático.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Materiales  </w:t>
      </w:r>
    </w:p>
    <w:p w:rsidR="00000000" w:rsidDel="00000000" w:rsidP="00000000" w:rsidRDefault="00000000" w:rsidRPr="00000000" w14:paraId="000001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Riñón</w:t>
      </w:r>
    </w:p>
    <w:p w:rsidR="00000000" w:rsidDel="00000000" w:rsidP="00000000" w:rsidRDefault="00000000" w:rsidRPr="00000000" w14:paraId="0000014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Fármaco</w:t>
      </w:r>
    </w:p>
    <w:p w:rsidR="00000000" w:rsidDel="00000000" w:rsidP="00000000" w:rsidRDefault="00000000" w:rsidRPr="00000000" w14:paraId="000001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Guantes de procedimiento </w:t>
      </w:r>
    </w:p>
    <w:p w:rsidR="00000000" w:rsidDel="00000000" w:rsidP="00000000" w:rsidRDefault="00000000" w:rsidRPr="00000000" w14:paraId="000001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Hoja de registro</w:t>
      </w:r>
    </w:p>
    <w:p w:rsidR="00000000" w:rsidDel="00000000" w:rsidP="00000000" w:rsidRDefault="00000000" w:rsidRPr="00000000" w14:paraId="0000014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Opcional: paño, lubricante. </w:t>
      </w:r>
    </w:p>
    <w:p w:rsidR="00000000" w:rsidDel="00000000" w:rsidP="00000000" w:rsidRDefault="00000000" w:rsidRPr="00000000" w14:paraId="00000144">
      <w:pPr>
        <w:ind w:left="360" w:firstLine="0"/>
        <w:rPr>
          <w:rFonts w:ascii="Arial" w:cs="Arial" w:eastAsia="Arial" w:hAnsi="Arial"/>
        </w:rPr>
      </w:pPr>
      <w:r w:rsidDel="00000000" w:rsidR="00000000" w:rsidRPr="00000000">
        <w:rPr>
          <w:rFonts w:ascii="Arial" w:cs="Arial" w:eastAsia="Arial" w:hAnsi="Arial"/>
          <w:b w:val="1"/>
          <w:bCs w:val="1"/>
          <w:rtl w:val="0"/>
        </w:rPr>
        <w:t xml:space="preserve">Consideraciones de Enfermería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512"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Precaución con la conservación del fármaco: supositorio y la temperatura. </w:t>
      </w:r>
    </w:p>
    <w:p w:rsidR="00000000" w:rsidDel="00000000" w:rsidP="00000000" w:rsidRDefault="00000000" w:rsidRPr="00000000" w14:paraId="000001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512"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 cuidado en mujeres en la aplicación. </w:t>
      </w:r>
    </w:p>
    <w:p w:rsidR="00000000" w:rsidDel="00000000" w:rsidP="00000000" w:rsidRDefault="00000000" w:rsidRPr="00000000" w14:paraId="000001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512"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niños: se usa esta vía principalmente en convulsiones.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rPr>
          <w:rFonts w:ascii="Arial" w:cs="Arial" w:eastAsia="Arial" w:hAnsi="Arial"/>
          <w:b w:val="1"/>
          <w:bCs w:val="1"/>
        </w:rPr>
      </w:pPr>
      <w:r w:rsidDel="00000000" w:rsidR="00000000" w:rsidRPr="00000000">
        <w:rPr>
          <w:rFonts w:ascii="Arial" w:cs="Arial" w:eastAsia="Arial" w:hAnsi="Arial"/>
          <w:b w:val="1"/>
          <w:bCs w:val="1"/>
          <w:rtl w:val="0"/>
        </w:rPr>
        <w:t xml:space="preserve">Consideraciones. Post – administración: </w:t>
      </w:r>
    </w:p>
    <w:p w:rsidR="00000000" w:rsidDel="00000000" w:rsidP="00000000" w:rsidRDefault="00000000" w:rsidRPr="00000000" w14:paraId="000001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colocar al paciente en postura cómoda. </w:t>
      </w:r>
    </w:p>
    <w:p w:rsidR="00000000" w:rsidDel="00000000" w:rsidP="00000000" w:rsidRDefault="00000000" w:rsidRPr="00000000" w14:paraId="000001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Recogida de material y lavado de manos. </w:t>
      </w:r>
    </w:p>
    <w:p w:rsidR="00000000" w:rsidDel="00000000" w:rsidP="00000000" w:rsidRDefault="00000000" w:rsidRPr="00000000" w14:paraId="000001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completo: Fármaco, dosis, unidades, hora, incidencias.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rPr>
          <w:rFonts w:ascii="Arial" w:cs="Arial" w:eastAsia="Arial" w:hAnsi="Arial"/>
          <w:b w:val="1"/>
          <w:bCs w:val="1"/>
        </w:rPr>
      </w:pPr>
      <w:r w:rsidDel="00000000" w:rsidR="00000000" w:rsidRPr="00000000">
        <w:rPr>
          <w:rFonts w:ascii="Arial" w:cs="Arial" w:eastAsia="Arial" w:hAnsi="Arial"/>
          <w:b w:val="1"/>
          <w:bCs w:val="1"/>
          <w:rtl w:val="0"/>
        </w:rPr>
        <w:t xml:space="preserve">Preparación del paciente </w:t>
      </w:r>
    </w:p>
    <w:p w:rsidR="00000000" w:rsidDel="00000000" w:rsidP="00000000" w:rsidRDefault="00000000" w:rsidRPr="00000000" w14:paraId="000001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el procedimiento al paciente o acompañante según corresponda </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Procurar intimidad, siempre sin importar la edad del paciente. </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Adoptar postura adecuada: recostado sobre el lado izquierdo y flexionada   la pierna derecha (SIMS izquierda)</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expuesta únicamente la zona anal. </w:t>
      </w:r>
      <w:r w:rsidDel="00000000" w:rsidR="00000000" w:rsidRPr="00000000">
        <w:rPr>
          <w:rtl w:val="0"/>
        </w:rPr>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b w:val="1"/>
          <w:bCs w:val="1"/>
          <w:rtl w:val="0"/>
        </w:rPr>
        <w:t xml:space="preserve">Pasos del Procedimiento </w:t>
      </w: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Aplicación de un supositorio rectal: </w:t>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Lávese las manos y reúna el equipo necesario: el supositorio, un guante de procedimiento y lubricante hidrosoluble. (vaselina) </w:t>
      </w:r>
    </w:p>
    <w:p w:rsidR="00000000" w:rsidDel="00000000" w:rsidP="00000000" w:rsidRDefault="00000000" w:rsidRPr="00000000" w14:paraId="000001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Procure mantener la privacidad del niño/a</w:t>
      </w:r>
    </w:p>
    <w:p w:rsidR="00000000" w:rsidDel="00000000" w:rsidP="00000000" w:rsidRDefault="00000000" w:rsidRPr="00000000" w14:paraId="000001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y explique el procedimiento al niño/a o acompañante, si es un niño que esta inconsciente, no deje de explicarle el procedimiento: un paciente inconsciente puede recordar posteriormente todo lo que se le dijo. Sus palabras de tranquilidad le ayudarán a relajarse.</w:t>
      </w:r>
    </w:p>
    <w:p w:rsidR="00000000" w:rsidDel="00000000" w:rsidP="00000000" w:rsidRDefault="00000000" w:rsidRPr="00000000" w14:paraId="000001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Colóquese los guantes de procedimiento</w:t>
      </w:r>
    </w:p>
    <w:p w:rsidR="00000000" w:rsidDel="00000000" w:rsidP="00000000" w:rsidRDefault="00000000" w:rsidRPr="00000000" w14:paraId="000001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Extraiga el supositorio del envoltorio y úntelo con el lubricante</w:t>
      </w:r>
    </w:p>
    <w:p w:rsidR="00000000" w:rsidDel="00000000" w:rsidP="00000000" w:rsidRDefault="00000000" w:rsidRPr="00000000" w14:paraId="000001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la mano libre, separe las nalgas del paciente para exponer convenientemente el ano. Pídale que respire hondo e introduzca suavemente el supositorio en el recto, con la parte cónica hacia delante. Utilice el dedo índice para hacerlo avanzar a lo largo de la pared rectal en dirección al ombligo. Introdúzcalo unos 4 cm </w:t>
      </w:r>
    </w:p>
    <w:p w:rsidR="00000000" w:rsidDel="00000000" w:rsidP="00000000" w:rsidRDefault="00000000" w:rsidRPr="00000000" w14:paraId="000001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Mantenga apretados los glúteos del niño. </w:t>
      </w:r>
    </w:p>
    <w:p w:rsidR="00000000" w:rsidDel="00000000" w:rsidP="00000000" w:rsidRDefault="00000000" w:rsidRPr="00000000" w14:paraId="000001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Quítese lo guantes </w:t>
      </w:r>
    </w:p>
    <w:p w:rsidR="00000000" w:rsidDel="00000000" w:rsidP="00000000" w:rsidRDefault="00000000" w:rsidRPr="00000000" w14:paraId="000001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Lávese las manos y registre el procedimiento.</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TOMA DE MUESTRA: EXAMENES DE ORINA EN PACIENTE PEDIATRICO</w:t>
      </w:r>
    </w:p>
    <w:p w:rsidR="00000000" w:rsidDel="00000000" w:rsidP="00000000" w:rsidRDefault="00000000" w:rsidRPr="00000000" w14:paraId="000001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solicitud de un análisis de orina en un niño, puede ser una solicitud frecuente a la que se verá enfrentado el equipo de Salud, en esta área el técnico juega un papel primordial ya que generalmente será el quien esté a cargo de la toma de muestra de la orina. En los niños dependiendo de su edad, las características físicas determinan la toma de muestra de manera distinta que en adulto. </w:t>
      </w:r>
    </w:p>
    <w:p w:rsidR="00000000" w:rsidDel="00000000" w:rsidP="00000000" w:rsidRDefault="00000000" w:rsidRPr="00000000" w14:paraId="000001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Exámenes frecuentes que pueden ser solicitados son:</w:t>
      </w:r>
    </w:p>
    <w:p w:rsidR="00000000" w:rsidDel="00000000" w:rsidP="00000000" w:rsidRDefault="00000000" w:rsidRPr="00000000" w14:paraId="000001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Orina Completa</w:t>
      </w:r>
    </w:p>
    <w:p w:rsidR="00000000" w:rsidDel="00000000" w:rsidP="00000000" w:rsidRDefault="00000000" w:rsidRPr="00000000" w14:paraId="000001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Urocultivo </w:t>
      </w:r>
    </w:p>
    <w:p w:rsidR="00000000" w:rsidDel="00000000" w:rsidP="00000000" w:rsidRDefault="00000000" w:rsidRPr="00000000" w14:paraId="000001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Muestras aisladas para analizar algún metabolito o producto específico: en algunos casos en necesario solicitar la búsqueda de algún producto específico en orina un ejemplo de esta situación es el ácido 5 hidroxiindolacético. El cual esta elevado en presencia de procesos tumorales.  </w:t>
      </w:r>
    </w:p>
    <w:p w:rsidR="00000000" w:rsidDel="00000000" w:rsidP="00000000" w:rsidRDefault="00000000" w:rsidRPr="00000000" w14:paraId="000001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Debido a que los recién nacidos y los lactantes aún no controlan sus esfínteres, se hace imprescindible un método de toma de muestra con una técnica distinta a la del adulto. </w:t>
      </w:r>
    </w:p>
    <w:p w:rsidR="00000000" w:rsidDel="00000000" w:rsidP="00000000" w:rsidRDefault="00000000" w:rsidRPr="00000000" w14:paraId="000001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Muchas veces las condiciones físicas de un niño, alguna patología crónica o problema agudo, no permiten obtener una muestra de orina a través de la técnica. Para estos casos hay que recurrir a otros procedimientos, para así obtener la muestra de orina:  </w:t>
      </w:r>
    </w:p>
    <w:p w:rsidR="00000000" w:rsidDel="00000000" w:rsidP="00000000" w:rsidRDefault="00000000" w:rsidRPr="00000000" w14:paraId="000001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sonda a permanencia: debe ser por punción de la sonda (manipulación con técnica aséptica)</w:t>
      </w:r>
    </w:p>
    <w:p w:rsidR="00000000" w:rsidDel="00000000" w:rsidP="00000000" w:rsidRDefault="00000000" w:rsidRPr="00000000" w14:paraId="000001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punción vesical: procedimiento médico. La muestra se recibe e frasco estéril.</w:t>
      </w:r>
    </w:p>
    <w:p w:rsidR="00000000" w:rsidDel="00000000" w:rsidP="00000000" w:rsidRDefault="00000000" w:rsidRPr="00000000" w14:paraId="0000016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Consideraciones generales: </w:t>
      </w:r>
    </w:p>
    <w:p w:rsidR="00000000" w:rsidDel="00000000" w:rsidP="00000000" w:rsidRDefault="00000000" w:rsidRPr="00000000" w14:paraId="000001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es necesario efectuar exámenes de orina a un niño que aún no controla esfínteres, la obtención de la muestra debe hacerse con un recolector de orina, el cual es fijado y mantenido en los genitales en espera de la micción del niño.</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muy importante realizar un aseo minucioso de los genitales, previo a la toma de muestra</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muestra mínima de orina que se debe obtener son 10cc. (Importante averiguar la necesidad en cada laboratorio)</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importante que el aseo previo a la toma de muestra sea realizado por personal de enfermería. </w:t>
      </w:r>
      <w:r w:rsidDel="00000000" w:rsidR="00000000" w:rsidRPr="00000000">
        <w:rPr>
          <w:rtl w:val="0"/>
        </w:rPr>
      </w:r>
    </w:p>
    <w:p w:rsidR="00000000" w:rsidDel="00000000" w:rsidP="00000000" w:rsidRDefault="00000000" w:rsidRPr="00000000" w14:paraId="0000016E">
      <w:pPr>
        <w:jc w:val="both"/>
        <w:rPr>
          <w:rFonts w:ascii="Arial" w:cs="Arial" w:eastAsia="Arial" w:hAnsi="Arial"/>
        </w:rPr>
      </w:pPr>
      <w:r w:rsidDel="00000000" w:rsidR="00000000" w:rsidRPr="00000000">
        <w:rPr>
          <w:rFonts w:ascii="Arial" w:cs="Arial" w:eastAsia="Arial" w:hAnsi="Arial"/>
          <w:b w:val="1"/>
          <w:bCs w:val="1"/>
          <w:rtl w:val="0"/>
        </w:rPr>
        <w:t xml:space="preserve">Materiales necesarios para la toma de muestra de orina en niños con recolector</w:t>
      </w:r>
      <w:r w:rsidDel="00000000" w:rsidR="00000000" w:rsidRPr="00000000">
        <w:rPr>
          <w:rFonts w:ascii="Arial" w:cs="Arial" w:eastAsia="Arial" w:hAnsi="Arial"/>
          <w:rtl w:val="0"/>
        </w:rPr>
        <w:t xml:space="preserve">:</w:t>
      </w:r>
    </w:p>
    <w:p w:rsidR="00000000" w:rsidDel="00000000" w:rsidP="00000000" w:rsidRDefault="00000000" w:rsidRPr="00000000" w14:paraId="0000016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Recolector de orina estéril. </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Riñón o bandeja.</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Tórulas de algodón. (3 con jabón, 3 con humedecidas con agua tibia para enjuagar)</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Guantes de procedimiento</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Toalla desechable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Agua tibia</w:t>
      </w:r>
    </w:p>
    <w:p w:rsidR="00000000" w:rsidDel="00000000" w:rsidP="00000000" w:rsidRDefault="00000000" w:rsidRPr="00000000" w14:paraId="000001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Frasco para tomar la muestra; este debe ser limpio para muestras aisladas y orina completa y estéril en el caso de un urocultivo</w:t>
      </w:r>
    </w:p>
    <w:p w:rsidR="00000000" w:rsidDel="00000000" w:rsidP="00000000" w:rsidRDefault="00000000" w:rsidRPr="00000000" w14:paraId="000001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Dispositivo para desechos.</w:t>
      </w:r>
    </w:p>
    <w:p w:rsidR="00000000" w:rsidDel="00000000" w:rsidP="00000000" w:rsidRDefault="00000000" w:rsidRPr="00000000" w14:paraId="000001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Etiqueta rotulada o para rotular.</w:t>
      </w:r>
    </w:p>
    <w:p w:rsidR="00000000" w:rsidDel="00000000" w:rsidP="00000000" w:rsidRDefault="00000000" w:rsidRPr="00000000" w14:paraId="00000178">
      <w:pPr>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Procedimiento </w:t>
      </w:r>
    </w:p>
    <w:p w:rsidR="00000000" w:rsidDel="00000000" w:rsidP="00000000" w:rsidRDefault="00000000" w:rsidRPr="00000000" w14:paraId="000001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 al niño o algún familiar del procedimiento a realizar.</w:t>
      </w:r>
    </w:p>
    <w:p w:rsidR="00000000" w:rsidDel="00000000" w:rsidP="00000000" w:rsidRDefault="00000000" w:rsidRPr="00000000" w14:paraId="000001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Lavado de manos. </w:t>
      </w:r>
    </w:p>
    <w:p w:rsidR="00000000" w:rsidDel="00000000" w:rsidP="00000000" w:rsidRDefault="00000000" w:rsidRPr="00000000" w14:paraId="000001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la bandeja con todo el material necesario. (tórulas con jabón y humedecidas con agua tibia, riñón, guantes de procedimiento, toalla desechable, recolector urinario)</w:t>
      </w:r>
    </w:p>
    <w:p w:rsidR="00000000" w:rsidDel="00000000" w:rsidP="00000000" w:rsidRDefault="00000000" w:rsidRPr="00000000" w14:paraId="0000017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Colóquese los guantes </w:t>
      </w:r>
    </w:p>
    <w:p w:rsidR="00000000" w:rsidDel="00000000" w:rsidP="00000000" w:rsidRDefault="00000000" w:rsidRPr="00000000" w14:paraId="000001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niño debe estar, en posición decúbito dorsal con las piernas flectadas y abducidas.</w:t>
      </w:r>
    </w:p>
    <w:p w:rsidR="00000000" w:rsidDel="00000000" w:rsidP="00000000" w:rsidRDefault="00000000" w:rsidRPr="00000000" w14:paraId="000001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Realice un aseo genital prolijo de los genitales, seque bien la zona con la toalla desechable y fije el recolector estéril de 100cc a la zona  </w:t>
      </w:r>
    </w:p>
    <w:p w:rsidR="00000000" w:rsidDel="00000000" w:rsidP="00000000" w:rsidRDefault="00000000" w:rsidRPr="00000000" w14:paraId="0000017F">
      <w:pPr>
        <w:jc w:val="both"/>
        <w:rPr>
          <w:rFonts w:ascii="Arial" w:cs="Arial" w:eastAsia="Arial" w:hAnsi="Arial"/>
          <w:b w:val="1"/>
          <w:bCs w:val="1"/>
        </w:rPr>
      </w:pPr>
      <w:r w:rsidDel="00000000" w:rsidR="00000000" w:rsidRPr="00000000">
        <w:rPr>
          <w:rFonts w:ascii="Arial" w:cs="Arial" w:eastAsia="Arial" w:hAnsi="Arial"/>
          <w:b w:val="1"/>
          <w:bCs w:val="1"/>
          <w:rtl w:val="0"/>
        </w:rPr>
        <w:t xml:space="preserve">Técnica: </w:t>
      </w:r>
    </w:p>
    <w:p w:rsidR="00000000" w:rsidDel="00000000" w:rsidP="00000000" w:rsidRDefault="00000000" w:rsidRPr="00000000" w14:paraId="00000180">
      <w:pPr>
        <w:jc w:val="both"/>
        <w:rPr>
          <w:rFonts w:ascii="Arial" w:cs="Arial" w:eastAsia="Arial" w:hAnsi="Arial"/>
        </w:rPr>
      </w:pPr>
      <w:r w:rsidDel="00000000" w:rsidR="00000000" w:rsidRPr="00000000">
        <w:rPr>
          <w:rFonts w:ascii="Arial" w:cs="Arial" w:eastAsia="Arial" w:hAnsi="Arial"/>
          <w:b w:val="1"/>
          <w:bCs w:val="1"/>
          <w:rtl w:val="0"/>
        </w:rPr>
        <w:t xml:space="preserve">En niñas:</w:t>
      </w:r>
      <w:r w:rsidDel="00000000" w:rsidR="00000000" w:rsidRPr="00000000">
        <w:rPr>
          <w:rFonts w:ascii="Arial" w:cs="Arial" w:eastAsia="Arial" w:hAnsi="Arial"/>
          <w:rtl w:val="0"/>
        </w:rPr>
        <w:t xml:space="preserve"> Posterior al aseo genital, colocar el recolector del periné hacia arriba cubriendo completamente la zona vulvar. No deben quedar pliegues. Registrar la hora. (Puede colocar un timer para controlar el cambio del recolector cada 20 minutos) </w:t>
      </w:r>
    </w:p>
    <w:p w:rsidR="00000000" w:rsidDel="00000000" w:rsidP="00000000" w:rsidRDefault="00000000" w:rsidRPr="00000000" w14:paraId="00000181">
      <w:pPr>
        <w:jc w:val="both"/>
        <w:rPr>
          <w:rFonts w:ascii="Arial" w:cs="Arial" w:eastAsia="Arial" w:hAnsi="Arial"/>
        </w:rPr>
      </w:pPr>
      <w:r w:rsidDel="00000000" w:rsidR="00000000" w:rsidRPr="00000000">
        <w:rPr>
          <w:rFonts w:ascii="Arial" w:cs="Arial" w:eastAsia="Arial" w:hAnsi="Arial"/>
          <w:rtl w:val="0"/>
        </w:rPr>
        <w:t xml:space="preserve">Pedir al acompañante que ponga un pañal limpio en forma suelta y con ropa que no presione el recolector.</w:t>
      </w:r>
    </w:p>
    <w:p w:rsidR="00000000" w:rsidDel="00000000" w:rsidP="00000000" w:rsidRDefault="00000000" w:rsidRPr="00000000" w14:paraId="00000182">
      <w:pPr>
        <w:jc w:val="both"/>
        <w:rPr>
          <w:rFonts w:ascii="Arial" w:cs="Arial" w:eastAsia="Arial" w:hAnsi="Arial"/>
        </w:rPr>
      </w:pPr>
      <w:r w:rsidDel="00000000" w:rsidR="00000000" w:rsidRPr="00000000">
        <w:rPr>
          <w:rFonts w:ascii="Arial" w:cs="Arial" w:eastAsia="Arial" w:hAnsi="Arial"/>
          <w:rtl w:val="0"/>
        </w:rPr>
        <w:t xml:space="preserve">Explicarle que debe revisar al niño cada 10 minutos, si éste orina deberá informar de inmediato al personal de enfermería para que proceda a retirar el recolector. La posición ideal del niño es de pie. En el caso de niños hospitalizados se debe realizar los mismos pasos anteriores.</w:t>
      </w:r>
    </w:p>
    <w:p w:rsidR="00000000" w:rsidDel="00000000" w:rsidP="00000000" w:rsidRDefault="00000000" w:rsidRPr="00000000" w14:paraId="00000183">
      <w:pPr>
        <w:jc w:val="both"/>
        <w:rPr>
          <w:rFonts w:ascii="Arial" w:cs="Arial" w:eastAsia="Arial" w:hAnsi="Arial"/>
          <w:b w:val="1"/>
          <w:bCs w:val="1"/>
        </w:rPr>
      </w:pPr>
      <w:r w:rsidDel="00000000" w:rsidR="00000000" w:rsidRPr="00000000">
        <w:rPr>
          <w:rFonts w:ascii="Arial" w:cs="Arial" w:eastAsia="Arial" w:hAnsi="Arial"/>
          <w:b w:val="1"/>
          <w:bCs w:val="1"/>
          <w:rtl w:val="0"/>
        </w:rPr>
        <w:t xml:space="preserve">En niños: </w:t>
      </w:r>
      <w:r w:rsidDel="00000000" w:rsidR="00000000" w:rsidRPr="00000000">
        <w:rPr>
          <w:rFonts w:ascii="Arial" w:cs="Arial" w:eastAsia="Arial" w:hAnsi="Arial"/>
          <w:rtl w:val="0"/>
        </w:rPr>
        <w:t xml:space="preserve">Posterior al aseo genital en niños, introducir el pene en el recolector verificando que los bordes estén bien adheridos. Al retirar el recolector con orina se pegan los bordes uno contra otro y se identifica con el nombre en presencia del paciente. Hay laboratorios que solicitan el traspaso de la orina con técnica estéril a un contenedor.</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al niño y avise a quien esté a cargo de él que el procedimiento ha terminado</w:t>
      </w:r>
    </w:p>
    <w:p w:rsidR="00000000" w:rsidDel="00000000" w:rsidP="00000000" w:rsidRDefault="00000000" w:rsidRPr="00000000" w14:paraId="000001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saber que un recolector no puede ser cambiado más de tres veces seguidas ya que el adhesivo del producto es muy dañino y causa erosión de la piel.</w:t>
      </w:r>
    </w:p>
    <w:p w:rsidR="00000000" w:rsidDel="00000000" w:rsidP="00000000" w:rsidRDefault="00000000" w:rsidRPr="00000000" w14:paraId="0000018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de una muestra de orina se debe cambiar el recolector cada 20 minutos (tiempo de reproducción de la flora bacteriana).</w:t>
      </w:r>
    </w:p>
    <w:p w:rsidR="00000000" w:rsidDel="00000000" w:rsidP="00000000" w:rsidRDefault="00000000" w:rsidRPr="00000000" w14:paraId="0000018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se decide cambiar el recolector se deben realizar todos los pasos anteriormente descritos.</w:t>
      </w:r>
    </w:p>
    <w:p w:rsidR="00000000" w:rsidDel="00000000" w:rsidP="00000000" w:rsidRDefault="00000000" w:rsidRPr="00000000" w14:paraId="00000188">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spacing w:after="160" w:line="259"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NOTA:</w:t>
      </w:r>
      <w:r w:rsidDel="00000000" w:rsidR="00000000" w:rsidRPr="00000000">
        <w:rPr>
          <w:rFonts w:ascii="Arial" w:cs="Arial" w:eastAsia="Arial" w:hAnsi="Arial"/>
          <w:sz w:val="24"/>
          <w:szCs w:val="24"/>
          <w:rtl w:val="0"/>
        </w:rPr>
        <w:t xml:space="preserve"> El alumno debera revisar las guias de Enfermeria Basica, Medico quirurgico y Farmacologia para poder tener mejor rendimiento en este taller.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GUIA TALLER Nº3</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390"/>
        <w:gridCol w:w="2693"/>
        <w:gridCol w:w="2552"/>
        <w:tblGridChange w:id="0">
          <w:tblGrid>
            <w:gridCol w:w="2992"/>
            <w:gridCol w:w="2390"/>
            <w:gridCol w:w="2693"/>
            <w:gridCol w:w="2552"/>
          </w:tblGrid>
        </w:tblGridChange>
      </w:tblGrid>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Cuidados de Enfermeria Pediatrica </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estudiante debera ingresar a taller previo estudio de guia, debera tener comportamiento acorde a taller, debera ingresar con delantal blanco limpio y planchado, sin aros, anillos, maquillaje excesivo, calzado cubierto, sin short, bermudas cortas </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modulos </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estudiantes </w:t>
            </w:r>
          </w:p>
        </w:tc>
        <w:tc>
          <w:tcPr>
            <w:gridSpan w:val="3"/>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r>
      <w:tr>
        <w:trPr>
          <w:cantSplit w:val="0"/>
          <w:tblHeader w:val="0"/>
        </w:trPr>
        <w:tc>
          <w:tcPr>
            <w:vMerge w:val="restart"/>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Taller</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Conceptuales </w:t>
            </w:r>
          </w:p>
        </w:tc>
      </w:tr>
      <w:tr>
        <w:trPr>
          <w:cantSplit w:val="0"/>
          <w:trHeight w:val="2213"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Proporcionar acciones de enfermería acorde a la patología quirúrgica, en la población infantojuvenil.</w:t>
            </w:r>
          </w:p>
        </w:tc>
        <w:tc>
          <w:tcPr>
            <w:vAlign w:val="bottom"/>
          </w:tcPr>
          <w:p w:rsidR="00000000" w:rsidDel="00000000" w:rsidP="00000000" w:rsidRDefault="00000000" w:rsidRPr="00000000" w14:paraId="000001A5">
            <w:pPr>
              <w:rPr>
                <w:rFonts w:ascii="Arial" w:cs="Arial" w:eastAsia="Arial" w:hAnsi="Arial"/>
                <w:color w:val="000000"/>
              </w:rPr>
            </w:pPr>
            <w:r w:rsidDel="00000000" w:rsidR="00000000" w:rsidRPr="00000000">
              <w:rPr>
                <w:rFonts w:ascii="Arial" w:cs="Arial" w:eastAsia="Arial" w:hAnsi="Arial"/>
                <w:color w:val="000000"/>
                <w:rtl w:val="0"/>
              </w:rPr>
              <w:t xml:space="preserve">Empatizar al realizar las acciones de enfermería en la población infantojuvenil sometida a cirugía.</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Caracterizar las principales patologías de resolución quirúrgica que afectan a la población infantojuvenil.</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Estación o Escenario </w:t>
            </w:r>
          </w:p>
        </w:tc>
        <w:tc>
          <w:tcPr>
            <w:gridSpan w:val="2"/>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w:t>
            </w:r>
          </w:p>
        </w:tc>
      </w:tr>
      <w:tr>
        <w:trPr>
          <w:cantSplit w:val="0"/>
          <w:tblHeader w:val="0"/>
        </w:trPr>
        <w:tc>
          <w:tcPr>
            <w:gridSpan w:val="2"/>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e75b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debera preparar escenario para simulacion de caso clinico para aplicarlo en taller. </w:t>
            </w:r>
            <w:r w:rsidDel="00000000" w:rsidR="00000000" w:rsidRPr="00000000">
              <w:rPr>
                <w:rtl w:val="0"/>
              </w:rPr>
            </w:r>
          </w:p>
        </w:tc>
        <w:tc>
          <w:tcPr>
            <w:gridSpan w:val="2"/>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e75b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estudiantes realizaran tecnicas en grupo y de maner individual, se diviran en 2 grupos de 6 personas para aplicar caso clinico entregado por su docente, ejecutaran los procedimientos relacionados a su caso clinico. </w:t>
            </w:r>
            <w:r w:rsidDel="00000000" w:rsidR="00000000" w:rsidRPr="00000000">
              <w:rPr>
                <w:rtl w:val="0"/>
              </w:rPr>
            </w:r>
          </w:p>
        </w:tc>
      </w:tr>
      <w:tr>
        <w:trPr>
          <w:cantSplit w:val="0"/>
          <w:trHeight w:val="117" w:hRule="atLeast"/>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w:t>
            </w:r>
          </w:p>
        </w:tc>
        <w:tc>
          <w:tcPr>
            <w:gridSpan w:val="3"/>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 del Docente</w:t>
            </w:r>
          </w:p>
        </w:tc>
      </w:tr>
      <w:tr>
        <w:trPr>
          <w:cantSplit w:val="0"/>
          <w:trHeight w:val="559" w:hRule="atLeast"/>
          <w:tblHeader w:val="0"/>
        </w:trPr>
        <w:tc>
          <w:tcPr/>
          <w:p w:rsidR="00000000" w:rsidDel="00000000" w:rsidP="00000000" w:rsidRDefault="00000000" w:rsidRPr="00000000" w14:paraId="000001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 antropométricas Niño y niña</w:t>
            </w:r>
          </w:p>
          <w:p w:rsidR="00000000" w:rsidDel="00000000" w:rsidP="00000000" w:rsidRDefault="00000000" w:rsidRPr="00000000" w14:paraId="000001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Carnet de control </w:t>
            </w:r>
          </w:p>
          <w:p w:rsidR="00000000" w:rsidDel="00000000" w:rsidP="00000000" w:rsidRDefault="00000000" w:rsidRPr="00000000" w14:paraId="000001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Lapiz</w:t>
            </w:r>
          </w:p>
          <w:p w:rsidR="00000000" w:rsidDel="00000000" w:rsidP="00000000" w:rsidRDefault="00000000" w:rsidRPr="00000000" w14:paraId="000001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Hojas de registro</w:t>
            </w:r>
          </w:p>
          <w:p w:rsidR="00000000" w:rsidDel="00000000" w:rsidP="00000000" w:rsidRDefault="00000000" w:rsidRPr="00000000" w14:paraId="000001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Pesa </w:t>
            </w:r>
          </w:p>
          <w:p w:rsidR="00000000" w:rsidDel="00000000" w:rsidP="00000000" w:rsidRDefault="00000000" w:rsidRPr="00000000" w14:paraId="000001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Pañal de genero</w:t>
            </w:r>
          </w:p>
          <w:p w:rsidR="00000000" w:rsidDel="00000000" w:rsidP="00000000" w:rsidRDefault="00000000" w:rsidRPr="00000000" w14:paraId="000001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Cinta de medir</w:t>
            </w:r>
          </w:p>
          <w:p w:rsidR="00000000" w:rsidDel="00000000" w:rsidP="00000000" w:rsidRDefault="00000000" w:rsidRPr="00000000" w14:paraId="000001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Tallimetro </w:t>
            </w:r>
          </w:p>
          <w:p w:rsidR="00000000" w:rsidDel="00000000" w:rsidP="00000000" w:rsidRDefault="00000000" w:rsidRPr="00000000" w14:paraId="000001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Insumos para toma de muestra de orina y sanguinea </w:t>
            </w:r>
          </w:p>
          <w:p w:rsidR="00000000" w:rsidDel="00000000" w:rsidP="00000000" w:rsidRDefault="00000000" w:rsidRPr="00000000" w14:paraId="000001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Insumos para administracion de medicamento via oral, inhalatoria, endovenosa y rectal </w:t>
            </w:r>
          </w:p>
          <w:p w:rsidR="00000000" w:rsidDel="00000000" w:rsidP="00000000" w:rsidRDefault="00000000" w:rsidRPr="00000000" w14:paraId="000001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Insumos para preparar pabellon, vestimenta, medidas de precaucion estandar</w:t>
            </w:r>
          </w:p>
          <w:p w:rsidR="00000000" w:rsidDel="00000000" w:rsidP="00000000" w:rsidRDefault="00000000" w:rsidRPr="00000000" w14:paraId="000001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Guantes esteriles</w:t>
            </w:r>
          </w:p>
          <w:p w:rsidR="00000000" w:rsidDel="00000000" w:rsidP="00000000" w:rsidRDefault="00000000" w:rsidRPr="00000000" w14:paraId="000001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Guantes de procedimientos</w:t>
            </w:r>
          </w:p>
          <w:p w:rsidR="00000000" w:rsidDel="00000000" w:rsidP="00000000" w:rsidRDefault="00000000" w:rsidRPr="00000000" w14:paraId="000001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Silla de rueda </w:t>
            </w:r>
          </w:p>
          <w:p w:rsidR="00000000" w:rsidDel="00000000" w:rsidP="00000000" w:rsidRDefault="00000000" w:rsidRPr="00000000" w14:paraId="000001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Fantoma adolescente y pediatrico </w:t>
            </w:r>
          </w:p>
        </w:tc>
        <w:tc>
          <w:tcPr>
            <w:gridSpan w:val="3"/>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docente debera demostrar cada una de las tecnicas a ejecutar, debera retroalimentar de manera individual y grupal, al finalizar taller supervisara que todas las tecnicas hayan sido aplicada por todos sus estudiantes y retroalimentara para cerrar clase. </w:t>
            </w:r>
            <w:r w:rsidDel="00000000" w:rsidR="00000000" w:rsidRPr="00000000">
              <w:rPr>
                <w:rFonts w:ascii="Arial" w:cs="Arial" w:eastAsia="Arial" w:hAnsi="Arial"/>
                <w:b w:val="1"/>
                <w:bCs w:val="1"/>
                <w:i w:val="0"/>
                <w:iCs w:val="0"/>
                <w:smallCaps w:val="0"/>
                <w:strike w:val="0"/>
                <w:color w:val="2e75b5"/>
                <w:sz w:val="22"/>
                <w:szCs w:val="22"/>
                <w:u w:val="none"/>
                <w:shd w:fill="auto" w:val="clear"/>
                <w:vertAlign w:val="baselin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C8">
            <w:pPr>
              <w:rPr>
                <w:rFonts w:ascii="Arial" w:cs="Arial" w:eastAsia="Arial" w:hAnsi="Arial"/>
                <w:b w:val="1"/>
                <w:bCs w:val="1"/>
              </w:rPr>
            </w:pPr>
            <w:r w:rsidDel="00000000" w:rsidR="00000000" w:rsidRPr="00000000">
              <w:rPr>
                <w:rFonts w:ascii="Arial" w:cs="Arial" w:eastAsia="Arial" w:hAnsi="Arial"/>
                <w:b w:val="1"/>
                <w:bCs w:val="1"/>
                <w:rtl w:val="0"/>
              </w:rPr>
              <w:t xml:space="preserve">Evaluacion </w:t>
            </w:r>
          </w:p>
        </w:tc>
        <w:tc>
          <w:tcPr>
            <w:gridSpan w:val="3"/>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e75b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Pauta de cotejo al finalizar unidad de taller.</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4"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286000" cy="476250"/>
          <wp:effectExtent b="0" l="0" r="0" t="0"/>
          <wp:docPr id="5" name="image2.jpg"/>
          <a:graphic>
            <a:graphicData uri="http://schemas.openxmlformats.org/drawingml/2006/picture">
              <pic:pic>
                <pic:nvPicPr>
                  <pic:cNvPr id="0" name="image2.jpg"/>
                  <pic:cNvPicPr preferRelativeResize="0"/>
                </pic:nvPicPr>
                <pic:blipFill>
                  <a:blip r:embed="rId4"/>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212" w:hanging="360"/>
      </w:pPr>
      <w:rPr>
        <w:rFonts w:ascii="Noto Sans Symbols" w:cs="Noto Sans Symbols" w:eastAsia="Noto Sans Symbols" w:hAnsi="Noto Sans Symbols"/>
      </w:rPr>
    </w:lvl>
    <w:lvl w:ilvl="1">
      <w:start w:val="1"/>
      <w:numFmt w:val="bullet"/>
      <w:lvlText w:val="o"/>
      <w:lvlJc w:val="left"/>
      <w:pPr>
        <w:ind w:left="1932" w:hanging="360"/>
      </w:pPr>
      <w:rPr>
        <w:rFonts w:ascii="Courier New" w:cs="Courier New" w:eastAsia="Courier New" w:hAnsi="Courier New"/>
      </w:rPr>
    </w:lvl>
    <w:lvl w:ilvl="2">
      <w:start w:val="1"/>
      <w:numFmt w:val="bullet"/>
      <w:lvlText w:val="▪"/>
      <w:lvlJc w:val="left"/>
      <w:pPr>
        <w:ind w:left="2652" w:hanging="360"/>
      </w:pPr>
      <w:rPr>
        <w:rFonts w:ascii="Noto Sans Symbols" w:cs="Noto Sans Symbols" w:eastAsia="Noto Sans Symbols" w:hAnsi="Noto Sans Symbols"/>
      </w:rPr>
    </w:lvl>
    <w:lvl w:ilvl="3">
      <w:start w:val="1"/>
      <w:numFmt w:val="bullet"/>
      <w:lvlText w:val="●"/>
      <w:lvlJc w:val="left"/>
      <w:pPr>
        <w:ind w:left="3372" w:hanging="360"/>
      </w:pPr>
      <w:rPr>
        <w:rFonts w:ascii="Noto Sans Symbols" w:cs="Noto Sans Symbols" w:eastAsia="Noto Sans Symbols" w:hAnsi="Noto Sans Symbols"/>
      </w:rPr>
    </w:lvl>
    <w:lvl w:ilvl="4">
      <w:start w:val="1"/>
      <w:numFmt w:val="bullet"/>
      <w:lvlText w:val="o"/>
      <w:lvlJc w:val="left"/>
      <w:pPr>
        <w:ind w:left="4092" w:hanging="360"/>
      </w:pPr>
      <w:rPr>
        <w:rFonts w:ascii="Courier New" w:cs="Courier New" w:eastAsia="Courier New" w:hAnsi="Courier New"/>
      </w:rPr>
    </w:lvl>
    <w:lvl w:ilvl="5">
      <w:start w:val="1"/>
      <w:numFmt w:val="bullet"/>
      <w:lvlText w:val="▪"/>
      <w:lvlJc w:val="left"/>
      <w:pPr>
        <w:ind w:left="4812" w:hanging="360"/>
      </w:pPr>
      <w:rPr>
        <w:rFonts w:ascii="Noto Sans Symbols" w:cs="Noto Sans Symbols" w:eastAsia="Noto Sans Symbols" w:hAnsi="Noto Sans Symbols"/>
      </w:rPr>
    </w:lvl>
    <w:lvl w:ilvl="6">
      <w:start w:val="1"/>
      <w:numFmt w:val="bullet"/>
      <w:lvlText w:val="●"/>
      <w:lvlJc w:val="left"/>
      <w:pPr>
        <w:ind w:left="5532" w:hanging="360"/>
      </w:pPr>
      <w:rPr>
        <w:rFonts w:ascii="Noto Sans Symbols" w:cs="Noto Sans Symbols" w:eastAsia="Noto Sans Symbols" w:hAnsi="Noto Sans Symbols"/>
      </w:rPr>
    </w:lvl>
    <w:lvl w:ilvl="7">
      <w:start w:val="1"/>
      <w:numFmt w:val="bullet"/>
      <w:lvlText w:val="o"/>
      <w:lvlJc w:val="left"/>
      <w:pPr>
        <w:ind w:left="6252" w:hanging="360"/>
      </w:pPr>
      <w:rPr>
        <w:rFonts w:ascii="Courier New" w:cs="Courier New" w:eastAsia="Courier New" w:hAnsi="Courier New"/>
      </w:rPr>
    </w:lvl>
    <w:lvl w:ilvl="8">
      <w:start w:val="1"/>
      <w:numFmt w:val="bullet"/>
      <w:lvlText w:val="▪"/>
      <w:lvlJc w:val="left"/>
      <w:pPr>
        <w:ind w:left="6972" w:hanging="360"/>
      </w:pPr>
      <w:rPr>
        <w:rFonts w:ascii="Noto Sans Symbols" w:cs="Noto Sans Symbols" w:eastAsia="Noto Sans Symbols" w:hAnsi="Noto Sans Symbols"/>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C7319B"/>
    <w:pPr>
      <w:spacing w:after="0" w:line="240" w:lineRule="auto"/>
    </w:pPr>
  </w:style>
  <w:style w:type="paragraph" w:styleId="Encabezado">
    <w:name w:val="header"/>
    <w:basedOn w:val="Normal"/>
    <w:link w:val="EncabezadoCar"/>
    <w:uiPriority w:val="99"/>
    <w:unhideWhenUsed w:val="1"/>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val="1"/>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uiPriority w:val="34"/>
    <w:qFormat w:val="1"/>
    <w:rsid w:val="001138F1"/>
    <w:pPr>
      <w:ind w:left="720"/>
      <w:contextualSpacing w:val="1"/>
    </w:pPr>
  </w:style>
  <w:style w:type="table" w:styleId="Tablaconcuadrcula">
    <w:name w:val="Table Grid"/>
    <w:basedOn w:val="Tablanormal"/>
    <w:rsid w:val="00962E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sinformato">
    <w:name w:val="Plain Text"/>
    <w:basedOn w:val="Normal"/>
    <w:link w:val="TextosinformatoCar"/>
    <w:rsid w:val="00CE013B"/>
    <w:pPr>
      <w:spacing w:after="0" w:line="240" w:lineRule="auto"/>
    </w:pPr>
    <w:rPr>
      <w:rFonts w:ascii="Courier New" w:cs="Times New Roman" w:eastAsia="Times New Roman" w:hAnsi="Courier New"/>
      <w:sz w:val="20"/>
      <w:szCs w:val="20"/>
      <w:lang w:eastAsia="es-ES"/>
    </w:rPr>
  </w:style>
  <w:style w:type="character" w:styleId="TextosinformatoCar" w:customStyle="1">
    <w:name w:val="Texto sin formato Car"/>
    <w:basedOn w:val="Fuentedeprrafopredeter"/>
    <w:link w:val="Textosinformato"/>
    <w:rsid w:val="00CE013B"/>
    <w:rPr>
      <w:rFonts w:ascii="Courier New" w:cs="Times New Roman" w:eastAsia="Times New Roman" w:hAnsi="Courier New"/>
      <w:sz w:val="20"/>
      <w:szCs w:val="20"/>
      <w:lang w:eastAsia="es-ES"/>
    </w:rPr>
  </w:style>
  <w:style w:type="paragraph" w:styleId="Textodeglobo">
    <w:name w:val="Balloon Text"/>
    <w:basedOn w:val="Normal"/>
    <w:link w:val="TextodegloboCar"/>
    <w:uiPriority w:val="99"/>
    <w:semiHidden w:val="1"/>
    <w:unhideWhenUsed w:val="1"/>
    <w:rsid w:val="00A10D79"/>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10D79"/>
    <w:rPr>
      <w:rFonts w:ascii="Tahoma" w:cs="Tahoma" w:hAnsi="Tahoma"/>
      <w:sz w:val="16"/>
      <w:szCs w:val="16"/>
    </w:rPr>
  </w:style>
  <w:style w:type="paragraph" w:styleId="NormalWeb">
    <w:name w:val="Normal (Web)"/>
    <w:basedOn w:val="Normal"/>
    <w:uiPriority w:val="99"/>
    <w:semiHidden w:val="1"/>
    <w:unhideWhenUsed w:val="1"/>
    <w:rsid w:val="00281856"/>
    <w:pPr>
      <w:spacing w:after="100" w:afterAutospacing="1" w:before="100" w:beforeAutospacing="1" w:line="240" w:lineRule="auto"/>
    </w:pPr>
    <w:rPr>
      <w:rFonts w:ascii="Times New Roman" w:cs="Times New Roman" w:eastAsia="Times New Roman" w:hAnsi="Times New Roman"/>
      <w:sz w:val="24"/>
      <w:szCs w:val="24"/>
      <w:lang w:eastAsia="es-ES_tradnl"/>
    </w:rPr>
  </w:style>
  <w:style w:type="character" w:styleId="elsevierstylesection" w:customStyle="1">
    <w:name w:val="elsevierstylesection"/>
    <w:basedOn w:val="Fuentedeprrafopredeter"/>
    <w:rsid w:val="003F155E"/>
  </w:style>
  <w:style w:type="character" w:styleId="elsevierstylesectiontitle" w:customStyle="1">
    <w:name w:val="elsevierstylesectiontitle"/>
    <w:basedOn w:val="Fuentedeprrafopredeter"/>
    <w:rsid w:val="003F155E"/>
  </w:style>
  <w:style w:type="paragraph" w:styleId="elsevierstylepara" w:customStyle="1">
    <w:name w:val="elsevierstylepara"/>
    <w:basedOn w:val="Normal"/>
    <w:rsid w:val="003F155E"/>
    <w:pPr>
      <w:spacing w:after="100" w:afterAutospacing="1" w:before="100" w:beforeAutospacing="1" w:line="240" w:lineRule="auto"/>
    </w:pPr>
    <w:rPr>
      <w:rFonts w:ascii="Times New Roman" w:cs="Times New Roman" w:eastAsia="Times New Roman" w:hAnsi="Times New Roman"/>
      <w:sz w:val="24"/>
      <w:szCs w:val="24"/>
      <w:lang w:eastAsia="es-ES_tradnl"/>
    </w:rPr>
  </w:style>
  <w:style w:type="character" w:styleId="Hipervnculo">
    <w:name w:val="Hyperlink"/>
    <w:basedOn w:val="Fuentedeprrafopredeter"/>
    <w:uiPriority w:val="99"/>
    <w:semiHidden w:val="1"/>
    <w:unhideWhenUsed w:val="1"/>
    <w:rsid w:val="003F155E"/>
    <w:rPr>
      <w:color w:val="0000ff"/>
      <w:u w:val="single"/>
    </w:rPr>
  </w:style>
  <w:style w:type="character" w:styleId="elsevierstylesup" w:customStyle="1">
    <w:name w:val="elsevierstylesup"/>
    <w:basedOn w:val="Fuentedeprrafopredeter"/>
    <w:rsid w:val="003F155E"/>
  </w:style>
  <w:style w:type="character" w:styleId="apple-converted-space" w:customStyle="1">
    <w:name w:val="apple-converted-space"/>
    <w:basedOn w:val="Fuentedeprrafopredeter"/>
    <w:rsid w:val="003F155E"/>
  </w:style>
  <w:style w:type="paragraph" w:styleId="elsevierstylesimplepara" w:customStyle="1">
    <w:name w:val="elsevierstylesimplepara"/>
    <w:basedOn w:val="Normal"/>
    <w:rsid w:val="003F155E"/>
    <w:pPr>
      <w:spacing w:after="100" w:afterAutospacing="1" w:before="100" w:beforeAutospacing="1" w:line="240" w:lineRule="auto"/>
    </w:pPr>
    <w:rPr>
      <w:rFonts w:ascii="Times New Roman" w:cs="Times New Roman" w:eastAsia="Times New Roman" w:hAnsi="Times New Roman"/>
      <w:sz w:val="24"/>
      <w:szCs w:val="24"/>
      <w:lang w:eastAsia="es-ES_tradn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lsevier.es/es-revista-anales-pediatria-continuada-51-articulo-valoracion-preoperatoria-cirugia-pediatrica-S1696281810700457#bb0005" TargetMode="External"/><Relationship Id="rId10" Type="http://schemas.openxmlformats.org/officeDocument/2006/relationships/image" Target="media/image3.jpg"/><Relationship Id="rId13" Type="http://schemas.openxmlformats.org/officeDocument/2006/relationships/hyperlink" Target="https://www.elsevier.es/es-revista-anales-pediatria-continuada-51-articulo-valoracion-preoperatoria-cirugia-pediatrica-S1696281810700457#bb0025" TargetMode="External"/><Relationship Id="rId12" Type="http://schemas.openxmlformats.org/officeDocument/2006/relationships/hyperlink" Target="https://www.elsevier.es/es-revista-anales-pediatria-continuada-51-articulo-valoracion-preoperatoria-cirugia-pediatrica-S1696281810700457#t0010" TargetMode="External"/><Relationship Id="rId1" Type="http://schemas.openxmlformats.org/officeDocument/2006/relationships/hyperlink" Target="http://3.bp.blogspot.com/-2CDPC_vD-OI/VJ0aYLqSKTI/AAAAAAAAJP4/H8UPMgVA9_4/s1600/cirugia-pediatrica.jpg" TargetMode="External"/><Relationship Id="rId2" Type="http://schemas.openxmlformats.org/officeDocument/2006/relationships/hyperlink" Target="http://3.bp.blogspot.com/-2CDPC_vD-OI/VJ0aYLqSKTI/AAAAAAAAJP4/H8UPMgVA9_4/s1600/cirugia-pediatrica.jpg" TargetMode="External"/><Relationship Id="rId3" Type="http://schemas.openxmlformats.org/officeDocument/2006/relationships/image" Target="media/image1.jpg"/><Relationship Id="rId4" Type="http://schemas.openxmlformats.org/officeDocument/2006/relationships/theme" Target="theme/theme1.xml"/><Relationship Id="rId9" Type="http://schemas.openxmlformats.org/officeDocument/2006/relationships/customXml" Target="../customXML/item1.xml"/><Relationship Id="rId14" Type="http://schemas.openxmlformats.org/officeDocument/2006/relationships/header" Target="header1.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4"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INB4E9LC73V4vBmQi3BHQ7xSw==">CgMxLjAyD2lkLnpoZjl5am9tdnJuczIOaWQuYWl6NDM1bHY5cHcyD2lkLndpOTdoeGk4dGpxMzIPaWQuc3c0dmM3NTVkMDBvOAByITFmY0V3NGI4VnJsZm5WeHdWUllscGJITWtCcWl3emgyMg==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2020-04-19T21:23:00Z</dcterms:created>
  <dc:creator>Felipe Alegría Núñez</dc:creator>
</cp:coreProperties>
</file>