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2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3" w14:textId="77777777" w:rsidR="008972CA" w:rsidRDefault="00D76E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GUÍA DE TALLER </w:t>
      </w:r>
      <w:proofErr w:type="spellStart"/>
      <w:r>
        <w:rPr>
          <w:b/>
          <w:color w:val="000000"/>
          <w:sz w:val="28"/>
          <w:szCs w:val="28"/>
        </w:rPr>
        <w:t>N°</w:t>
      </w:r>
      <w:proofErr w:type="spellEnd"/>
      <w:r>
        <w:rPr>
          <w:b/>
          <w:color w:val="000000"/>
          <w:sz w:val="28"/>
          <w:szCs w:val="28"/>
        </w:rPr>
        <w:t xml:space="preserve"> 1</w:t>
      </w:r>
    </w:p>
    <w:p w14:paraId="00000004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00000005" w14:textId="77777777" w:rsidR="008972CA" w:rsidRDefault="00D76E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“SELLANTES” </w:t>
      </w:r>
    </w:p>
    <w:p w14:paraId="00000006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7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8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9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A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B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C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D" w14:textId="77777777" w:rsidR="008972CA" w:rsidRDefault="00D76E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3167380</wp:posOffset>
            </wp:positionH>
            <wp:positionV relativeFrom="paragraph">
              <wp:posOffset>198120</wp:posOffset>
            </wp:positionV>
            <wp:extent cx="3228975" cy="2207260"/>
            <wp:effectExtent l="0" t="0" r="0" b="0"/>
            <wp:wrapSquare wrapText="bothSides" distT="0" distB="0" distL="114300" distR="114300"/>
            <wp:docPr id="13" name="image2.jpg" descr="http://www.colegiokids.org/images/Dental/Sealant%20After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http://www.colegiokids.org/images/Dental/Sealant%20After.jpg"/>
                    <pic:cNvPicPr preferRelativeResize="0"/>
                  </pic:nvPicPr>
                  <pic:blipFill>
                    <a:blip r:embed="rId8"/>
                    <a:srcRect b="2338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207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195580</wp:posOffset>
            </wp:positionV>
            <wp:extent cx="3067050" cy="2256790"/>
            <wp:effectExtent l="0" t="0" r="0" b="0"/>
            <wp:wrapSquare wrapText="bothSides" distT="0" distB="0" distL="114300" distR="114300"/>
            <wp:docPr id="14" name="image3.jpg" descr="http://www.colegiokids.org/images/Dental/Seal%20Out%20Decay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http://www.colegiokids.org/images/Dental/Seal%20Out%20Decay.jpg"/>
                    <pic:cNvPicPr preferRelativeResize="0"/>
                  </pic:nvPicPr>
                  <pic:blipFill>
                    <a:blip r:embed="rId9"/>
                    <a:srcRect t="18373" b="787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256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E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F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tabs>
          <w:tab w:val="left" w:pos="4785"/>
        </w:tabs>
        <w:spacing w:after="0" w:line="240" w:lineRule="auto"/>
        <w:rPr>
          <w:color w:val="000000"/>
        </w:rPr>
      </w:pPr>
    </w:p>
    <w:p w14:paraId="00000010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11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12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13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14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15" w14:textId="77777777" w:rsidR="008972CA" w:rsidRDefault="00D76E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color w:val="000000"/>
        </w:rPr>
      </w:pPr>
      <w:r>
        <w:rPr>
          <w:b/>
          <w:color w:val="000000"/>
        </w:rPr>
        <w:t>ASIGNATURA:</w:t>
      </w:r>
    </w:p>
    <w:p w14:paraId="00000016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</w:rPr>
      </w:pPr>
    </w:p>
    <w:p w14:paraId="00000017" w14:textId="77777777" w:rsidR="008972CA" w:rsidRDefault="00D76E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</w:rPr>
      </w:pPr>
      <w:r>
        <w:rPr>
          <w:color w:val="000000"/>
          <w:sz w:val="21"/>
          <w:szCs w:val="21"/>
        </w:rPr>
        <w:t>ASISTENCIA EN ODONTOPEDIATRÍA</w:t>
      </w:r>
    </w:p>
    <w:p w14:paraId="00000018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19" w14:textId="77777777" w:rsidR="008972CA" w:rsidRDefault="00D76E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color w:val="000000"/>
        </w:rPr>
      </w:pPr>
      <w:r>
        <w:rPr>
          <w:b/>
          <w:color w:val="000000"/>
        </w:rPr>
        <w:t>DIRIGIDO A:</w:t>
      </w:r>
    </w:p>
    <w:p w14:paraId="0000001A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</w:rPr>
      </w:pPr>
    </w:p>
    <w:p w14:paraId="0000001B" w14:textId="77777777" w:rsidR="008972CA" w:rsidRDefault="00D76E44">
      <w:pPr>
        <w:jc w:val="right"/>
        <w:rPr>
          <w:sz w:val="20"/>
          <w:szCs w:val="20"/>
        </w:rPr>
      </w:pPr>
      <w:r>
        <w:rPr>
          <w:sz w:val="20"/>
          <w:szCs w:val="20"/>
        </w:rPr>
        <w:t>Alumnos de la carrera de Técnico en Odontología,</w:t>
      </w:r>
    </w:p>
    <w:p w14:paraId="0000001C" w14:textId="77777777" w:rsidR="008972CA" w:rsidRDefault="00D76E44">
      <w:pPr>
        <w:jc w:val="right"/>
        <w:rPr>
          <w:sz w:val="20"/>
          <w:szCs w:val="20"/>
        </w:rPr>
      </w:pPr>
      <w:r>
        <w:rPr>
          <w:sz w:val="20"/>
          <w:szCs w:val="20"/>
        </w:rPr>
        <w:t>Escuela de Salud</w:t>
      </w:r>
    </w:p>
    <w:p w14:paraId="0000001D" w14:textId="77777777" w:rsidR="008972CA" w:rsidRDefault="00D76E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color w:val="000000"/>
        </w:rPr>
      </w:pPr>
      <w:r>
        <w:rPr>
          <w:b/>
          <w:color w:val="000000"/>
        </w:rPr>
        <w:t>REQUISITOS:</w:t>
      </w:r>
    </w:p>
    <w:p w14:paraId="0000001E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</w:rPr>
      </w:pPr>
    </w:p>
    <w:p w14:paraId="0000001F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</w:rPr>
      </w:pPr>
    </w:p>
    <w:p w14:paraId="00000020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</w:rPr>
      </w:pPr>
    </w:p>
    <w:p w14:paraId="00000021" w14:textId="77777777" w:rsidR="008972CA" w:rsidRDefault="00D76E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</w:rPr>
      </w:pPr>
      <w:r>
        <w:rPr>
          <w:color w:val="000000"/>
        </w:rPr>
        <w:t>Sin requisitos.</w:t>
      </w:r>
    </w:p>
    <w:p w14:paraId="00000022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23" w14:textId="77777777" w:rsidR="008972CA" w:rsidRDefault="00D76E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INTRODUCCIÓN</w:t>
      </w:r>
    </w:p>
    <w:p w14:paraId="00000024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25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26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27" w14:textId="77777777" w:rsidR="008972CA" w:rsidRDefault="00D76E44">
      <w:pPr>
        <w:jc w:val="both"/>
      </w:pPr>
      <w:r>
        <w:t>Los sellantes dentales son películas delgadas plásticas que se colocan sobre las superficies oclusales de los dientes posteriores (molares y premolares) y son muy eficaces para prevenir la formación de caries. Los sellantes dentales son especialmente efica</w:t>
      </w:r>
      <w:r>
        <w:t>ces en los dientes posteriores ya que éstos contienen fosas y fisuras más difíciles de alcanzar que sirven de depósito para restos de alimentos y para la acumulación de placa bacteriana.</w:t>
      </w:r>
    </w:p>
    <w:p w14:paraId="00000028" w14:textId="77777777" w:rsidR="008972CA" w:rsidRDefault="00D76E44">
      <w:pPr>
        <w:jc w:val="both"/>
      </w:pPr>
      <w:r>
        <w:t>Al finalizar del taller el alumno es capaz de:</w:t>
      </w:r>
    </w:p>
    <w:p w14:paraId="00000029" w14:textId="77777777" w:rsidR="008972CA" w:rsidRDefault="00D76E44">
      <w:pPr>
        <w:numPr>
          <w:ilvl w:val="0"/>
          <w:numId w:val="1"/>
        </w:numPr>
        <w:spacing w:after="0" w:line="240" w:lineRule="auto"/>
        <w:ind w:left="0" w:firstLine="0"/>
        <w:jc w:val="both"/>
      </w:pPr>
      <w:r>
        <w:t xml:space="preserve">Conocer la función de </w:t>
      </w:r>
      <w:r>
        <w:t>los sellantes</w:t>
      </w:r>
    </w:p>
    <w:p w14:paraId="0000002A" w14:textId="77777777" w:rsidR="008972CA" w:rsidRDefault="00D76E44">
      <w:pPr>
        <w:numPr>
          <w:ilvl w:val="0"/>
          <w:numId w:val="1"/>
        </w:numPr>
        <w:spacing w:after="0" w:line="240" w:lineRule="auto"/>
        <w:ind w:left="0" w:firstLine="0"/>
        <w:jc w:val="both"/>
      </w:pPr>
      <w:r>
        <w:t>Conocer las indicaciones de los sellantes</w:t>
      </w:r>
    </w:p>
    <w:p w14:paraId="0000002B" w14:textId="77777777" w:rsidR="008972CA" w:rsidRDefault="00D76E44">
      <w:pPr>
        <w:numPr>
          <w:ilvl w:val="0"/>
          <w:numId w:val="1"/>
        </w:numPr>
        <w:spacing w:after="0" w:line="240" w:lineRule="auto"/>
        <w:ind w:left="0" w:firstLine="0"/>
        <w:jc w:val="both"/>
      </w:pPr>
      <w:r>
        <w:t>Conocer los tipos de sellantes</w:t>
      </w:r>
    </w:p>
    <w:p w14:paraId="0000002C" w14:textId="77777777" w:rsidR="008972CA" w:rsidRDefault="00D76E44">
      <w:pPr>
        <w:numPr>
          <w:ilvl w:val="0"/>
          <w:numId w:val="1"/>
        </w:numPr>
        <w:spacing w:after="0" w:line="240" w:lineRule="auto"/>
        <w:ind w:left="0" w:firstLine="0"/>
        <w:jc w:val="both"/>
      </w:pPr>
      <w:r>
        <w:t>Reconocer el instrumental utilizado para realizar sellantes.</w:t>
      </w:r>
    </w:p>
    <w:p w14:paraId="0000002D" w14:textId="77777777" w:rsidR="008972CA" w:rsidRDefault="00D76E44">
      <w:pPr>
        <w:numPr>
          <w:ilvl w:val="0"/>
          <w:numId w:val="1"/>
        </w:numPr>
        <w:spacing w:after="0" w:line="240" w:lineRule="auto"/>
        <w:ind w:left="0" w:firstLine="0"/>
        <w:jc w:val="both"/>
      </w:pPr>
      <w:r>
        <w:t>Conocer y manejar la técnica de aplicación de sellantes.</w:t>
      </w:r>
    </w:p>
    <w:p w14:paraId="0000002E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0000002F" w14:textId="77777777" w:rsidR="008972CA" w:rsidRDefault="00D76E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Competencias Asociadas a la Asignatura</w:t>
      </w:r>
    </w:p>
    <w:p w14:paraId="00000030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31" w14:textId="77777777" w:rsidR="008972CA" w:rsidRDefault="00D76E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Facilita la realización de los procedimientos terapéuticos y de las técnicas de apoyo diagnóstico según especialidad odontológica e instrucciones del profesional a cargo.</w:t>
      </w:r>
    </w:p>
    <w:p w14:paraId="00000032" w14:textId="04443BC3" w:rsidR="008972CA" w:rsidRDefault="00D76E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Colabora en los procedimientos terapéuticos según la especialidad de </w:t>
      </w:r>
      <w:r w:rsidR="00D9656D">
        <w:rPr>
          <w:color w:val="000000"/>
        </w:rPr>
        <w:t>Odontopediatría e</w:t>
      </w:r>
      <w:r>
        <w:rPr>
          <w:color w:val="000000"/>
        </w:rPr>
        <w:t xml:space="preserve"> indicaciones del profesional.</w:t>
      </w:r>
    </w:p>
    <w:p w14:paraId="00000033" w14:textId="77777777" w:rsidR="008972CA" w:rsidRDefault="00D76E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Prepara el campo operatorio en concordancia con la especialidad de Odontopediatría y sus protocolos clínicos.</w:t>
      </w:r>
    </w:p>
    <w:p w14:paraId="00000034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35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36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37" w14:textId="77777777" w:rsidR="008972CA" w:rsidRDefault="00D76E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MARCO DE REFERENCIA TEÓRICO</w:t>
      </w:r>
    </w:p>
    <w:p w14:paraId="00000038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</w:p>
    <w:p w14:paraId="00000039" w14:textId="77777777" w:rsidR="008972CA" w:rsidRDefault="00D76E4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color w:val="000000"/>
        </w:rPr>
      </w:pPr>
      <w:r>
        <w:rPr>
          <w:color w:val="000000"/>
        </w:rPr>
        <w:t>Los sellantes están indicados en fosas y fisuras profundas(retentivas) de premolares o molares o bien cíngulos de incisivos y caninos.</w:t>
      </w:r>
    </w:p>
    <w:p w14:paraId="0000003A" w14:textId="77777777" w:rsidR="008972CA" w:rsidRDefault="00D76E4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color w:val="000000"/>
        </w:rPr>
      </w:pPr>
      <w:r>
        <w:rPr>
          <w:color w:val="000000"/>
        </w:rPr>
        <w:t>Son recomendados para prevenir caries de caras oclusales de molares permanentes.</w:t>
      </w:r>
    </w:p>
    <w:p w14:paraId="0000003B" w14:textId="77777777" w:rsidR="008972CA" w:rsidRDefault="00D76E4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color w:val="000000"/>
        </w:rPr>
      </w:pPr>
      <w:r>
        <w:rPr>
          <w:color w:val="000000"/>
        </w:rPr>
        <w:t xml:space="preserve">Sellar </w:t>
      </w:r>
      <w:proofErr w:type="spellStart"/>
      <w:r>
        <w:rPr>
          <w:color w:val="000000"/>
        </w:rPr>
        <w:t>mecánicamente</w:t>
      </w:r>
      <w:proofErr w:type="spellEnd"/>
      <w:r>
        <w:rPr>
          <w:color w:val="000000"/>
        </w:rPr>
        <w:t xml:space="preserve"> puntos y fisuras d</w:t>
      </w:r>
      <w:r>
        <w:rPr>
          <w:color w:val="000000"/>
        </w:rPr>
        <w:t>entarias de dientes jóvenes</w:t>
      </w:r>
    </w:p>
    <w:p w14:paraId="0000003C" w14:textId="77777777" w:rsidR="008972CA" w:rsidRDefault="00D76E4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color w:val="000000"/>
        </w:rPr>
      </w:pPr>
      <w:r>
        <w:rPr>
          <w:color w:val="000000"/>
        </w:rPr>
        <w:t xml:space="preserve">Anular los nichos </w:t>
      </w:r>
      <w:proofErr w:type="spellStart"/>
      <w:r>
        <w:rPr>
          <w:color w:val="000000"/>
        </w:rPr>
        <w:t>ecológicos</w:t>
      </w:r>
      <w:proofErr w:type="spellEnd"/>
      <w:r>
        <w:rPr>
          <w:color w:val="000000"/>
        </w:rPr>
        <w:t xml:space="preserve"> para los microorganismos </w:t>
      </w:r>
      <w:proofErr w:type="spellStart"/>
      <w:r>
        <w:rPr>
          <w:color w:val="000000"/>
        </w:rPr>
        <w:t>cariogénicos</w:t>
      </w:r>
      <w:proofErr w:type="spellEnd"/>
      <w:r>
        <w:rPr>
          <w:color w:val="000000"/>
        </w:rPr>
        <w:t>.</w:t>
      </w:r>
    </w:p>
    <w:p w14:paraId="0000003D" w14:textId="77777777" w:rsidR="008972CA" w:rsidRDefault="00D76E4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color w:val="000000"/>
        </w:rPr>
      </w:pPr>
      <w:r>
        <w:rPr>
          <w:color w:val="000000"/>
        </w:rPr>
        <w:t>Eliminar zonas retentivas de los dientes, facilitando su limpieza.</w:t>
      </w:r>
    </w:p>
    <w:p w14:paraId="0000003E" w14:textId="77777777" w:rsidR="008972CA" w:rsidRDefault="00D76E4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color w:val="000000"/>
        </w:rPr>
      </w:pPr>
      <w:r>
        <w:rPr>
          <w:color w:val="000000"/>
        </w:rPr>
        <w:t xml:space="preserve">Aplicar sellantes en puntos y fisuras con fines </w:t>
      </w:r>
      <w:proofErr w:type="spellStart"/>
      <w:r>
        <w:rPr>
          <w:color w:val="000000"/>
        </w:rPr>
        <w:t>terapéuticos</w:t>
      </w:r>
      <w:proofErr w:type="spellEnd"/>
      <w:r>
        <w:rPr>
          <w:color w:val="000000"/>
        </w:rPr>
        <w:t xml:space="preserve">. </w:t>
      </w:r>
    </w:p>
    <w:p w14:paraId="0000003F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40" w14:textId="77777777" w:rsidR="008972CA" w:rsidRDefault="00D76E44">
      <w:r>
        <w:t>Existen fisuras:</w:t>
      </w:r>
    </w:p>
    <w:p w14:paraId="00000041" w14:textId="77777777" w:rsidR="008972CA" w:rsidRDefault="00D76E44">
      <w:r>
        <w:t>-Amplias.</w:t>
      </w:r>
    </w:p>
    <w:p w14:paraId="00000042" w14:textId="77777777" w:rsidR="008972CA" w:rsidRDefault="00D76E44">
      <w:r>
        <w:t>-En forma de V.</w:t>
      </w:r>
    </w:p>
    <w:p w14:paraId="00000043" w14:textId="77777777" w:rsidR="008972CA" w:rsidRDefault="00D76E44">
      <w:r>
        <w:t>-En forma de U.</w:t>
      </w:r>
    </w:p>
    <w:p w14:paraId="00000044" w14:textId="77777777" w:rsidR="008972CA" w:rsidRDefault="00D76E44" w:rsidP="00D9656D">
      <w:pPr>
        <w:jc w:val="both"/>
      </w:pPr>
      <w:r>
        <w:lastRenderedPageBreak/>
        <w:t>Tienen distintas profundidades, por lo tanto, para la cerda del cepillo dental y la escobilla de profilaxis es imposible llegar al fondo de la fisura y remover la placa bacteriana.</w:t>
      </w:r>
    </w:p>
    <w:p w14:paraId="00000045" w14:textId="77777777" w:rsidR="008972CA" w:rsidRDefault="00D76E44" w:rsidP="00D9656D">
      <w:pPr>
        <w:jc w:val="both"/>
        <w:rPr>
          <w:b/>
        </w:rPr>
      </w:pPr>
      <w:r>
        <w:rPr>
          <w:b/>
        </w:rPr>
        <w:t>Sellante:</w:t>
      </w:r>
    </w:p>
    <w:p w14:paraId="00000046" w14:textId="77777777" w:rsidR="008972CA" w:rsidRDefault="00D76E44" w:rsidP="00D9656D">
      <w:pPr>
        <w:spacing w:line="240" w:lineRule="auto"/>
        <w:jc w:val="both"/>
      </w:pPr>
      <w:r>
        <w:t>-Es un</w:t>
      </w:r>
      <w:r>
        <w:t>a resina con menos relleno.</w:t>
      </w:r>
    </w:p>
    <w:p w14:paraId="00000047" w14:textId="77777777" w:rsidR="008972CA" w:rsidRDefault="00D76E44" w:rsidP="00D9656D">
      <w:pPr>
        <w:spacing w:line="240" w:lineRule="auto"/>
        <w:jc w:val="both"/>
      </w:pPr>
      <w:r>
        <w:t>-Corresponde a una acción preventiva.</w:t>
      </w:r>
    </w:p>
    <w:p w14:paraId="00000048" w14:textId="77777777" w:rsidR="008972CA" w:rsidRDefault="00D76E44" w:rsidP="00D9656D">
      <w:pPr>
        <w:spacing w:line="240" w:lineRule="auto"/>
        <w:jc w:val="both"/>
      </w:pPr>
      <w:r>
        <w:t>Son resinas fluidas de poca viscosidad aplicadas en esmalte sano de puntos y fisuras y en lesiones activas antes de su cavitación para reforzar el diente y proteger las superficies vulnerabl</w:t>
      </w:r>
      <w:r>
        <w:t>es de la invasión bacteriana</w:t>
      </w:r>
    </w:p>
    <w:p w14:paraId="00000049" w14:textId="77777777" w:rsidR="008972CA" w:rsidRDefault="008972CA" w:rsidP="00D9656D">
      <w:pPr>
        <w:jc w:val="both"/>
      </w:pPr>
    </w:p>
    <w:p w14:paraId="0000004A" w14:textId="77777777" w:rsidR="008972CA" w:rsidRDefault="00D76E44" w:rsidP="00D9656D">
      <w:pPr>
        <w:jc w:val="both"/>
        <w:rPr>
          <w:b/>
        </w:rPr>
      </w:pPr>
      <w:r>
        <w:rPr>
          <w:b/>
        </w:rPr>
        <w:t>Sellado de fosas y fisuras:</w:t>
      </w:r>
    </w:p>
    <w:p w14:paraId="0000004B" w14:textId="77777777" w:rsidR="008972CA" w:rsidRDefault="00D76E44" w:rsidP="00D9656D">
      <w:pPr>
        <w:spacing w:line="240" w:lineRule="auto"/>
        <w:jc w:val="both"/>
      </w:pPr>
      <w:r>
        <w:t>-Técnica que tiene por objeto obturar mecánicamente fosas y fisuras de la superficie dentaria por medio de la colocación de un material que permanece firmemente unido al esmalte.</w:t>
      </w:r>
    </w:p>
    <w:p w14:paraId="0000004C" w14:textId="77777777" w:rsidR="008972CA" w:rsidRDefault="00D76E44" w:rsidP="00D9656D">
      <w:pPr>
        <w:spacing w:line="240" w:lineRule="auto"/>
        <w:jc w:val="both"/>
      </w:pPr>
      <w:r>
        <w:t>*Materiales utilizados como sellantes:</w:t>
      </w:r>
    </w:p>
    <w:p w14:paraId="0000004D" w14:textId="77777777" w:rsidR="008972CA" w:rsidRDefault="00D76E44" w:rsidP="00D9656D">
      <w:pPr>
        <w:spacing w:line="240" w:lineRule="auto"/>
        <w:jc w:val="both"/>
      </w:pPr>
      <w:r>
        <w:tab/>
        <w:t>-Sellantes de resina: son los más usa</w:t>
      </w:r>
      <w:r>
        <w:t>dos por su mejor retención y resistencia mecánica.</w:t>
      </w:r>
    </w:p>
    <w:p w14:paraId="0000004E" w14:textId="77777777" w:rsidR="008972CA" w:rsidRDefault="00D76E44" w:rsidP="00D9656D">
      <w:pPr>
        <w:spacing w:line="240" w:lineRule="auto"/>
        <w:jc w:val="both"/>
      </w:pPr>
      <w:r>
        <w:tab/>
        <w:t>-Vidrio Ionómero: solo usado como sellante temporal, ya que se solubiliza en el tiempo.</w:t>
      </w:r>
    </w:p>
    <w:p w14:paraId="0000004F" w14:textId="77777777" w:rsidR="008972CA" w:rsidRDefault="008972CA" w:rsidP="00D9656D">
      <w:pPr>
        <w:spacing w:line="240" w:lineRule="auto"/>
        <w:jc w:val="both"/>
      </w:pPr>
    </w:p>
    <w:p w14:paraId="00000050" w14:textId="77777777" w:rsidR="008972CA" w:rsidRDefault="00D76E44" w:rsidP="00D9656D">
      <w:pPr>
        <w:spacing w:line="240" w:lineRule="auto"/>
        <w:jc w:val="both"/>
      </w:pPr>
      <w:r>
        <w:t>*Clasificación de sellantes:</w:t>
      </w:r>
    </w:p>
    <w:p w14:paraId="00000051" w14:textId="77777777" w:rsidR="008972CA" w:rsidRDefault="00D76E44" w:rsidP="00D9656D">
      <w:pPr>
        <w:spacing w:line="240" w:lineRule="auto"/>
        <w:jc w:val="both"/>
      </w:pPr>
      <w:r>
        <w:tab/>
        <w:t>-</w:t>
      </w:r>
      <w:proofErr w:type="spellStart"/>
      <w:r>
        <w:t>Autopolimerización</w:t>
      </w:r>
      <w:proofErr w:type="spellEnd"/>
      <w:r>
        <w:t>: tiempo de trabajo establecido.</w:t>
      </w:r>
    </w:p>
    <w:p w14:paraId="00000052" w14:textId="27F10F5F" w:rsidR="008972CA" w:rsidRDefault="00D76E44" w:rsidP="00D9656D">
      <w:pPr>
        <w:spacing w:line="240" w:lineRule="auto"/>
        <w:jc w:val="both"/>
      </w:pPr>
      <w:r>
        <w:tab/>
        <w:t>-Fotopolimerización</w:t>
      </w:r>
      <w:r>
        <w:t>: da un mayo</w:t>
      </w:r>
      <w:r>
        <w:t>r tiempo de trabajo.</w:t>
      </w:r>
    </w:p>
    <w:p w14:paraId="00000053" w14:textId="77777777" w:rsidR="008972CA" w:rsidRDefault="00D76E44" w:rsidP="00D9656D">
      <w:pPr>
        <w:spacing w:line="240" w:lineRule="auto"/>
        <w:jc w:val="both"/>
      </w:pPr>
      <w:r>
        <w:tab/>
      </w:r>
    </w:p>
    <w:p w14:paraId="00000054" w14:textId="77777777" w:rsidR="008972CA" w:rsidRDefault="00D76E44" w:rsidP="00D9656D">
      <w:pPr>
        <w:spacing w:line="240" w:lineRule="auto"/>
        <w:jc w:val="both"/>
      </w:pPr>
      <w:r>
        <w:t>*Otra clasificación:</w:t>
      </w:r>
    </w:p>
    <w:p w14:paraId="00000055" w14:textId="6E01C0AD" w:rsidR="008972CA" w:rsidRDefault="00D76E44" w:rsidP="00D9656D">
      <w:pPr>
        <w:spacing w:line="240" w:lineRule="auto"/>
        <w:jc w:val="both"/>
      </w:pPr>
      <w:r>
        <w:t xml:space="preserve">-Transparente: permite ver </w:t>
      </w:r>
      <w:r w:rsidR="00D9656D">
        <w:t>qué</w:t>
      </w:r>
      <w:r>
        <w:t xml:space="preserve"> pasa en la fisura, se utiliza frente a duda de caries, pero no se ve tan bien.</w:t>
      </w:r>
    </w:p>
    <w:p w14:paraId="00000056" w14:textId="77777777" w:rsidR="008972CA" w:rsidRDefault="00D76E44" w:rsidP="00D9656D">
      <w:pPr>
        <w:spacing w:line="240" w:lineRule="auto"/>
        <w:jc w:val="both"/>
      </w:pPr>
      <w:r>
        <w:t>-Opaco: permite visualizar mejor donde lo pongo y mostrárselo al paciente, además es más fácil para co</w:t>
      </w:r>
      <w:r>
        <w:t xml:space="preserve">ntrolar el sellante en los controles posteriores. </w:t>
      </w:r>
    </w:p>
    <w:p w14:paraId="00000057" w14:textId="77777777" w:rsidR="008972CA" w:rsidRDefault="008972CA" w:rsidP="00D9656D">
      <w:pPr>
        <w:spacing w:line="240" w:lineRule="auto"/>
        <w:jc w:val="both"/>
      </w:pPr>
    </w:p>
    <w:p w14:paraId="00000058" w14:textId="77777777" w:rsidR="008972CA" w:rsidRDefault="00D76E44" w:rsidP="00D9656D">
      <w:pPr>
        <w:spacing w:line="240" w:lineRule="auto"/>
        <w:jc w:val="both"/>
      </w:pPr>
      <w:r>
        <w:t>Características ideales de un sellante:</w:t>
      </w:r>
    </w:p>
    <w:p w14:paraId="00000059" w14:textId="77777777" w:rsidR="008972CA" w:rsidRDefault="00D76E44" w:rsidP="00D9656D">
      <w:pPr>
        <w:spacing w:line="240" w:lineRule="auto"/>
        <w:jc w:val="both"/>
      </w:pPr>
      <w:r>
        <w:t>-Baja viscosidad: para que penetre en las fisuras.</w:t>
      </w:r>
    </w:p>
    <w:p w14:paraId="0000005A" w14:textId="77777777" w:rsidR="008972CA" w:rsidRDefault="00D76E44" w:rsidP="00D9656D">
      <w:pPr>
        <w:spacing w:line="240" w:lineRule="auto"/>
        <w:jc w:val="both"/>
      </w:pPr>
      <w:r>
        <w:t>-Baja tensión superficial: también para que penetre en las fisuras. La resina es mejor que el vidrio ionómero.</w:t>
      </w:r>
    </w:p>
    <w:p w14:paraId="0000005B" w14:textId="77777777" w:rsidR="008972CA" w:rsidRDefault="00D76E44" w:rsidP="00D9656D">
      <w:pPr>
        <w:spacing w:line="240" w:lineRule="auto"/>
        <w:jc w:val="both"/>
      </w:pPr>
      <w:r>
        <w:t>-U</w:t>
      </w:r>
      <w:r>
        <w:t xml:space="preserve">nión mecánica (resina por </w:t>
      </w:r>
      <w:proofErr w:type="spellStart"/>
      <w:r>
        <w:t>microretención</w:t>
      </w:r>
      <w:proofErr w:type="spellEnd"/>
      <w:r>
        <w:t xml:space="preserve">) y química (vidrio </w:t>
      </w:r>
      <w:proofErr w:type="spellStart"/>
      <w:r>
        <w:t>ionomero</w:t>
      </w:r>
      <w:proofErr w:type="spellEnd"/>
      <w:r>
        <w:t>) al tejido dentario.</w:t>
      </w:r>
    </w:p>
    <w:p w14:paraId="0000005C" w14:textId="77777777" w:rsidR="008972CA" w:rsidRDefault="00D76E44" w:rsidP="00D9656D">
      <w:pPr>
        <w:spacing w:line="240" w:lineRule="auto"/>
        <w:jc w:val="both"/>
      </w:pPr>
      <w:r>
        <w:t>-Estabilidad dimensional.</w:t>
      </w:r>
    </w:p>
    <w:p w14:paraId="0000005D" w14:textId="77777777" w:rsidR="008972CA" w:rsidRDefault="00D76E44" w:rsidP="00D9656D">
      <w:pPr>
        <w:jc w:val="both"/>
      </w:pPr>
      <w:r>
        <w:t>-Resistencia a la abrasión – Insolubilidad (Resina).</w:t>
      </w:r>
    </w:p>
    <w:p w14:paraId="0000005E" w14:textId="77777777" w:rsidR="008972CA" w:rsidRDefault="00D76E44" w:rsidP="00D9656D">
      <w:pPr>
        <w:jc w:val="both"/>
      </w:pPr>
      <w:r>
        <w:lastRenderedPageBreak/>
        <w:t>-Fácil manipulación.</w:t>
      </w:r>
    </w:p>
    <w:p w14:paraId="0000005F" w14:textId="77777777" w:rsidR="008972CA" w:rsidRDefault="00D76E44" w:rsidP="00D9656D">
      <w:pPr>
        <w:jc w:val="both"/>
      </w:pPr>
      <w:r>
        <w:t>-Biocompatible.</w:t>
      </w:r>
    </w:p>
    <w:p w14:paraId="00000060" w14:textId="77777777" w:rsidR="008972CA" w:rsidRDefault="00D76E44" w:rsidP="00D9656D">
      <w:pPr>
        <w:jc w:val="both"/>
      </w:pPr>
      <w:r>
        <w:t xml:space="preserve">-Acción </w:t>
      </w:r>
      <w:proofErr w:type="spellStart"/>
      <w:r>
        <w:t>Cariostática</w:t>
      </w:r>
      <w:proofErr w:type="spellEnd"/>
      <w:r>
        <w:t>.</w:t>
      </w:r>
    </w:p>
    <w:p w14:paraId="00000062" w14:textId="77777777" w:rsidR="008972CA" w:rsidRDefault="00D76E44" w:rsidP="00D9656D">
      <w:pPr>
        <w:spacing w:line="240" w:lineRule="auto"/>
        <w:jc w:val="both"/>
      </w:pPr>
      <w:r>
        <w:t>*Indicaciones de sellantes:</w:t>
      </w:r>
    </w:p>
    <w:p w14:paraId="00000063" w14:textId="77777777" w:rsidR="008972CA" w:rsidRDefault="00D76E44" w:rsidP="00D9656D">
      <w:pPr>
        <w:spacing w:line="240" w:lineRule="auto"/>
        <w:jc w:val="both"/>
      </w:pPr>
      <w:r>
        <w:t>Molares y premolares definitivos sanos con surcos y fisuras profundas.</w:t>
      </w:r>
    </w:p>
    <w:p w14:paraId="00000064" w14:textId="331C290C" w:rsidR="008972CA" w:rsidRDefault="00D76E44" w:rsidP="00D9656D">
      <w:pPr>
        <w:spacing w:line="240" w:lineRule="auto"/>
        <w:jc w:val="both"/>
      </w:pPr>
      <w:r>
        <w:t xml:space="preserve">1er molar </w:t>
      </w:r>
      <w:r w:rsidR="00D9656D">
        <w:t>definitivo se</w:t>
      </w:r>
      <w:r>
        <w:t xml:space="preserve"> debe colocar sellante por su rica anatomía de fosas y fisuras. </w:t>
      </w:r>
      <w:r w:rsidR="00D9656D">
        <w:t>Además,</w:t>
      </w:r>
      <w:r>
        <w:t xml:space="preserve"> como erupciona por atrás, es difícil para el niño cepillarse, por lo tanto, es más fácil </w:t>
      </w:r>
      <w:r>
        <w:t>que se afecte de caries.</w:t>
      </w:r>
    </w:p>
    <w:p w14:paraId="00000065" w14:textId="77777777" w:rsidR="008972CA" w:rsidRDefault="00D76E44" w:rsidP="00D9656D">
      <w:pPr>
        <w:spacing w:line="240" w:lineRule="auto"/>
        <w:jc w:val="both"/>
      </w:pPr>
      <w:r>
        <w:t>Piezas anteriores sanas con surcos y fisuras profundas en palatino (típico en centrales inferiores y laterales superiores).</w:t>
      </w:r>
    </w:p>
    <w:p w14:paraId="00000066" w14:textId="77777777" w:rsidR="008972CA" w:rsidRDefault="00D76E44" w:rsidP="00D9656D">
      <w:pPr>
        <w:spacing w:line="240" w:lineRule="auto"/>
        <w:jc w:val="both"/>
      </w:pPr>
      <w:r>
        <w:t>Molares temporales sanos en pacientes en riesgo de caries.</w:t>
      </w:r>
    </w:p>
    <w:p w14:paraId="00000067" w14:textId="77777777" w:rsidR="008972CA" w:rsidRDefault="00D76E44" w:rsidP="00D9656D">
      <w:pPr>
        <w:spacing w:line="240" w:lineRule="auto"/>
        <w:jc w:val="both"/>
      </w:pPr>
      <w:r>
        <w:t xml:space="preserve">Defectos estructurales del esmalte, los cuales pueden producir retención </w:t>
      </w:r>
      <w:r>
        <w:t>de P.B. (como fisuras accesorias).</w:t>
      </w:r>
    </w:p>
    <w:p w14:paraId="00000068" w14:textId="77777777" w:rsidR="008972CA" w:rsidRDefault="00D76E44" w:rsidP="00D9656D">
      <w:pPr>
        <w:jc w:val="both"/>
      </w:pPr>
      <w:r>
        <w:t>En obturaciones preventivas: caries pequeñas y el resto se sella.</w:t>
      </w:r>
    </w:p>
    <w:p w14:paraId="0000006B" w14:textId="77777777" w:rsidR="008972CA" w:rsidRDefault="00D76E44" w:rsidP="00D9656D">
      <w:pPr>
        <w:jc w:val="both"/>
        <w:rPr>
          <w:b/>
        </w:rPr>
      </w:pPr>
      <w:r>
        <w:rPr>
          <w:b/>
        </w:rPr>
        <w:t>Técnica de aplicación:</w:t>
      </w:r>
    </w:p>
    <w:p w14:paraId="0000006C" w14:textId="77777777" w:rsidR="008972CA" w:rsidRDefault="00D76E44" w:rsidP="00D9656D">
      <w:pPr>
        <w:jc w:val="both"/>
      </w:pPr>
      <w:r>
        <w:t>1. Aislación relativa.</w:t>
      </w:r>
    </w:p>
    <w:p w14:paraId="0000006D" w14:textId="77777777" w:rsidR="008972CA" w:rsidRDefault="00D76E44" w:rsidP="00D9656D">
      <w:pPr>
        <w:jc w:val="both"/>
      </w:pPr>
      <w:r>
        <w:t>2. Limpieza.</w:t>
      </w:r>
    </w:p>
    <w:p w14:paraId="0000006E" w14:textId="77777777" w:rsidR="008972CA" w:rsidRDefault="00D76E44" w:rsidP="00D9656D">
      <w:pPr>
        <w:jc w:val="both"/>
      </w:pPr>
      <w:r>
        <w:t>3. Lavado y secado.</w:t>
      </w:r>
    </w:p>
    <w:p w14:paraId="0000006F" w14:textId="77777777" w:rsidR="008972CA" w:rsidRDefault="00D76E44" w:rsidP="00D9656D">
      <w:pPr>
        <w:jc w:val="both"/>
      </w:pPr>
      <w:r>
        <w:t>4. Grabado ácido.</w:t>
      </w:r>
    </w:p>
    <w:p w14:paraId="00000070" w14:textId="77777777" w:rsidR="008972CA" w:rsidRDefault="00D76E44" w:rsidP="00D9656D">
      <w:pPr>
        <w:jc w:val="both"/>
      </w:pPr>
      <w:r>
        <w:t>5. Lavado, cambio de aislación y secado.</w:t>
      </w:r>
    </w:p>
    <w:p w14:paraId="00000071" w14:textId="77777777" w:rsidR="008972CA" w:rsidRDefault="00D76E44" w:rsidP="00D9656D">
      <w:pPr>
        <w:jc w:val="both"/>
      </w:pPr>
      <w:r>
        <w:t xml:space="preserve">6. Aplicación del Sellante </w:t>
      </w:r>
    </w:p>
    <w:p w14:paraId="00000072" w14:textId="77777777" w:rsidR="008972CA" w:rsidRDefault="00D76E44" w:rsidP="00D9656D">
      <w:pPr>
        <w:jc w:val="both"/>
      </w:pPr>
      <w:r>
        <w:t>7. Fotopolimerización</w:t>
      </w:r>
    </w:p>
    <w:p w14:paraId="00000073" w14:textId="77777777" w:rsidR="008972CA" w:rsidRDefault="00D76E44" w:rsidP="00D9656D">
      <w:pPr>
        <w:jc w:val="both"/>
      </w:pPr>
      <w:r>
        <w:t>8.Evaluación de superficie y chequeo de la oclusión.</w:t>
      </w:r>
    </w:p>
    <w:p w14:paraId="00000074" w14:textId="77777777" w:rsidR="008972CA" w:rsidRDefault="00D76E44" w:rsidP="00D965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>El procedimiento comienza con la limpieza y luego el enjuague de la superficie del diente para eliminar todo ras</w:t>
      </w:r>
      <w:r>
        <w:rPr>
          <w:color w:val="000000"/>
        </w:rPr>
        <w:t xml:space="preserve">tro del agente limpiador y el secado del diente. Para esta limpieza se debe realizar una profilaxis con una escobilla montada en el </w:t>
      </w:r>
      <w:proofErr w:type="spellStart"/>
      <w:r>
        <w:rPr>
          <w:color w:val="000000"/>
        </w:rPr>
        <w:t>contrángulo</w:t>
      </w:r>
      <w:proofErr w:type="spellEnd"/>
      <w:r>
        <w:rPr>
          <w:color w:val="000000"/>
        </w:rPr>
        <w:t>, teniendo un eyector en boca, es importante recordar que no se recomienda utilizar pasta profiláctica debido a q</w:t>
      </w:r>
      <w:r>
        <w:rPr>
          <w:color w:val="000000"/>
        </w:rPr>
        <w:t>ue pueden quedar restos de ella en el fondo de las fisuras.</w:t>
      </w:r>
    </w:p>
    <w:p w14:paraId="00000075" w14:textId="77777777" w:rsidR="008972CA" w:rsidRDefault="00D76E44" w:rsidP="00D965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 xml:space="preserve"> Se aplica una solución o gel a la superficie del diente, incluso a las fosas y fisuras, para que la superficie del diente se vuelva áspera. Esta solución en gel es el ácido </w:t>
      </w:r>
      <w:proofErr w:type="spellStart"/>
      <w:r>
        <w:rPr>
          <w:color w:val="000000"/>
        </w:rPr>
        <w:t>ortofosfórico</w:t>
      </w:r>
      <w:proofErr w:type="spellEnd"/>
      <w:r>
        <w:rPr>
          <w:color w:val="000000"/>
        </w:rPr>
        <w:t xml:space="preserve">, que se </w:t>
      </w:r>
      <w:r>
        <w:rPr>
          <w:color w:val="000000"/>
        </w:rPr>
        <w:t>debe aplicar por 20 a 30 segundos.</w:t>
      </w:r>
    </w:p>
    <w:p w14:paraId="00000076" w14:textId="77777777" w:rsidR="008972CA" w:rsidRDefault="00D76E44" w:rsidP="00D965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 xml:space="preserve"> Después de unos segundos, la solución se enjuaga con agua y se seca la zona. Se debe enjuagar bien, por al menos 30 segundos, preocupándose de que no quede nada de ácido en la superficie oclusal del diente.</w:t>
      </w:r>
    </w:p>
    <w:p w14:paraId="00000077" w14:textId="77777777" w:rsidR="008972CA" w:rsidRDefault="00D76E44" w:rsidP="00D965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>Antes de apli</w:t>
      </w:r>
      <w:r>
        <w:rPr>
          <w:color w:val="000000"/>
        </w:rPr>
        <w:t>car el sellante, se debe aislar la zona de manera relativa o absoluta poniendo algodones, la idea es tener un ambiente seco, de lo contrario el sellante se contaminará con saliva y fracasará.</w:t>
      </w:r>
    </w:p>
    <w:p w14:paraId="00000078" w14:textId="3ACE85F1" w:rsidR="008972CA" w:rsidRDefault="00D76E44" w:rsidP="00D965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color w:val="000000"/>
          <w:sz w:val="28"/>
          <w:szCs w:val="28"/>
        </w:rPr>
      </w:pPr>
      <w:r>
        <w:rPr>
          <w:color w:val="000000"/>
        </w:rPr>
        <w:lastRenderedPageBreak/>
        <w:t xml:space="preserve"> A continuación, se aplica el sellante líquido, (que puede venir</w:t>
      </w:r>
      <w:r>
        <w:rPr>
          <w:color w:val="000000"/>
        </w:rPr>
        <w:t xml:space="preserve"> en diferentes presentaciones) preocupándose de no excederse en la cantidad, porque </w:t>
      </w:r>
      <w:r w:rsidR="00D9656D">
        <w:rPr>
          <w:color w:val="000000"/>
        </w:rPr>
        <w:t>si no</w:t>
      </w:r>
      <w:r>
        <w:rPr>
          <w:color w:val="000000"/>
        </w:rPr>
        <w:t xml:space="preserve"> podría interferir con la oclusión y provocar problemas posteriormente. Posteriormente se polimeriza el sellante con la luz de la lámpara de </w:t>
      </w:r>
      <w:proofErr w:type="spellStart"/>
      <w:r>
        <w:rPr>
          <w:color w:val="000000"/>
        </w:rPr>
        <w:t>fotocurado</w:t>
      </w:r>
      <w:proofErr w:type="spellEnd"/>
      <w:r>
        <w:rPr>
          <w:color w:val="000000"/>
        </w:rPr>
        <w:t xml:space="preserve"> 20 segundos, se </w:t>
      </w:r>
      <w:r>
        <w:rPr>
          <w:color w:val="000000"/>
        </w:rPr>
        <w:t>comprueba la oclusión con papel de articular y se dan las indicaciones al paciente.</w:t>
      </w:r>
    </w:p>
    <w:p w14:paraId="00000079" w14:textId="77777777" w:rsidR="008972CA" w:rsidRDefault="008972CA" w:rsidP="00D965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2E75B5"/>
        </w:rPr>
      </w:pPr>
    </w:p>
    <w:p w14:paraId="0000007A" w14:textId="77777777" w:rsidR="008972CA" w:rsidRDefault="008972CA" w:rsidP="00D965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0000007B" w14:textId="77777777" w:rsidR="008972CA" w:rsidRDefault="00D76E44" w:rsidP="00D965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  <w:sz w:val="24"/>
          <w:szCs w:val="24"/>
        </w:rPr>
        <w:t xml:space="preserve">Taller </w:t>
      </w:r>
      <w:proofErr w:type="spellStart"/>
      <w:r>
        <w:rPr>
          <w:b/>
          <w:color w:val="000000"/>
          <w:sz w:val="24"/>
          <w:szCs w:val="24"/>
        </w:rPr>
        <w:t>N°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</w:rPr>
        <w:t>1</w:t>
      </w:r>
    </w:p>
    <w:tbl>
      <w:tblPr>
        <w:tblStyle w:val="a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4"/>
        <w:gridCol w:w="2267"/>
        <w:gridCol w:w="2270"/>
        <w:gridCol w:w="2835"/>
      </w:tblGrid>
      <w:tr w:rsidR="008972CA" w14:paraId="705636F6" w14:textId="77777777">
        <w:tc>
          <w:tcPr>
            <w:tcW w:w="2404" w:type="dxa"/>
          </w:tcPr>
          <w:p w14:paraId="0000007C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 del Taller</w:t>
            </w:r>
          </w:p>
        </w:tc>
        <w:tc>
          <w:tcPr>
            <w:tcW w:w="7372" w:type="dxa"/>
            <w:gridSpan w:val="3"/>
          </w:tcPr>
          <w:p w14:paraId="0000007D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Sellantes </w:t>
            </w:r>
          </w:p>
        </w:tc>
      </w:tr>
      <w:tr w:rsidR="008972CA" w14:paraId="368768FD" w14:textId="77777777">
        <w:tc>
          <w:tcPr>
            <w:tcW w:w="2404" w:type="dxa"/>
          </w:tcPr>
          <w:p w14:paraId="00000080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Requisitos para Taller</w:t>
            </w:r>
          </w:p>
        </w:tc>
        <w:tc>
          <w:tcPr>
            <w:tcW w:w="7372" w:type="dxa"/>
            <w:gridSpan w:val="3"/>
          </w:tcPr>
          <w:p w14:paraId="00000081" w14:textId="1FE41622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Leer guías, revisar material de clase teórica en </w:t>
            </w:r>
            <w:r w:rsidR="00D9656D">
              <w:rPr>
                <w:color w:val="000000"/>
              </w:rPr>
              <w:t>AVA, llevar</w:t>
            </w:r>
            <w:r>
              <w:rPr>
                <w:color w:val="000000"/>
              </w:rPr>
              <w:t xml:space="preserve"> delantal blanco, pelo tomado, uñas cortas sin esmalte, usar medidas de bioseguridad.</w:t>
            </w:r>
          </w:p>
        </w:tc>
      </w:tr>
      <w:tr w:rsidR="008972CA" w14:paraId="03D381DD" w14:textId="77777777">
        <w:tc>
          <w:tcPr>
            <w:tcW w:w="2404" w:type="dxa"/>
          </w:tcPr>
          <w:p w14:paraId="00000084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Tiempo</w:t>
            </w:r>
          </w:p>
        </w:tc>
        <w:tc>
          <w:tcPr>
            <w:tcW w:w="7372" w:type="dxa"/>
            <w:gridSpan w:val="3"/>
          </w:tcPr>
          <w:p w14:paraId="00000085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 módulos</w:t>
            </w:r>
          </w:p>
        </w:tc>
      </w:tr>
      <w:tr w:rsidR="008972CA" w14:paraId="6429A77E" w14:textId="77777777">
        <w:tc>
          <w:tcPr>
            <w:tcW w:w="2404" w:type="dxa"/>
          </w:tcPr>
          <w:p w14:paraId="00000088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N°</w:t>
            </w:r>
            <w:proofErr w:type="spellEnd"/>
            <w:r>
              <w:rPr>
                <w:b/>
                <w:color w:val="000000"/>
              </w:rPr>
              <w:t xml:space="preserve"> estudiantes </w:t>
            </w:r>
          </w:p>
        </w:tc>
        <w:tc>
          <w:tcPr>
            <w:tcW w:w="7372" w:type="dxa"/>
            <w:gridSpan w:val="3"/>
          </w:tcPr>
          <w:p w14:paraId="00000089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8972CA" w14:paraId="2D0B6D0F" w14:textId="77777777">
        <w:tc>
          <w:tcPr>
            <w:tcW w:w="2404" w:type="dxa"/>
            <w:vMerge w:val="restart"/>
            <w:vAlign w:val="center"/>
          </w:tcPr>
          <w:p w14:paraId="0000008C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Aprendizajes del Taller</w:t>
            </w:r>
          </w:p>
        </w:tc>
        <w:tc>
          <w:tcPr>
            <w:tcW w:w="2267" w:type="dxa"/>
          </w:tcPr>
          <w:p w14:paraId="0000008D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Procedimentales</w:t>
            </w:r>
          </w:p>
        </w:tc>
        <w:tc>
          <w:tcPr>
            <w:tcW w:w="2270" w:type="dxa"/>
          </w:tcPr>
          <w:p w14:paraId="0000008E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Actitudinales</w:t>
            </w:r>
          </w:p>
        </w:tc>
        <w:tc>
          <w:tcPr>
            <w:tcW w:w="2835" w:type="dxa"/>
          </w:tcPr>
          <w:p w14:paraId="0000008F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093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Conceptuales </w:t>
            </w:r>
          </w:p>
        </w:tc>
      </w:tr>
      <w:tr w:rsidR="008972CA" w14:paraId="2A639B96" w14:textId="77777777">
        <w:tc>
          <w:tcPr>
            <w:tcW w:w="2404" w:type="dxa"/>
            <w:vMerge/>
            <w:vAlign w:val="center"/>
          </w:tcPr>
          <w:p w14:paraId="00000090" w14:textId="77777777" w:rsidR="008972CA" w:rsidRDefault="008972CA" w:rsidP="00D96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b/>
                <w:color w:val="000000"/>
              </w:rPr>
            </w:pPr>
          </w:p>
        </w:tc>
        <w:tc>
          <w:tcPr>
            <w:tcW w:w="2267" w:type="dxa"/>
          </w:tcPr>
          <w:p w14:paraId="00000091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Manipular con habilidad y precisión el instrumental y los materiales utilizados en diferentes Procedimientos Terapéuticos.</w:t>
            </w:r>
          </w:p>
          <w:p w14:paraId="00000092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Utilizar conceptos y técnicas ergonómicas en la asistencia y </w:t>
            </w:r>
            <w:proofErr w:type="spellStart"/>
            <w:r>
              <w:rPr>
                <w:color w:val="000000"/>
              </w:rPr>
              <w:t>arsenaleos</w:t>
            </w:r>
            <w:proofErr w:type="spellEnd"/>
            <w:r>
              <w:rPr>
                <w:color w:val="000000"/>
              </w:rPr>
              <w:t xml:space="preserve"> clínicos.</w:t>
            </w:r>
          </w:p>
          <w:p w14:paraId="00000093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Preparar el campo clínico y los biomateriales antes</w:t>
            </w:r>
            <w:r>
              <w:rPr>
                <w:color w:val="000000"/>
              </w:rPr>
              <w:t xml:space="preserve"> y durante la actividad odontológica según especialidad y protocolos clínicos.</w:t>
            </w:r>
          </w:p>
          <w:p w14:paraId="00000094" w14:textId="77777777" w:rsidR="008972CA" w:rsidRDefault="008972CA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00000095" w14:textId="77777777" w:rsidR="008972CA" w:rsidRDefault="008972CA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00000096" w14:textId="77777777" w:rsidR="008972CA" w:rsidRDefault="008972CA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00000097" w14:textId="77777777" w:rsidR="008972CA" w:rsidRDefault="008972CA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00000098" w14:textId="77777777" w:rsidR="008972CA" w:rsidRDefault="008972CA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</w:tc>
        <w:tc>
          <w:tcPr>
            <w:tcW w:w="2270" w:type="dxa"/>
          </w:tcPr>
          <w:p w14:paraId="00000099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Respetar las instrucciones del fabricante en la manipulación de los materiales usados en Odontopediatría.</w:t>
            </w:r>
          </w:p>
          <w:p w14:paraId="0000009A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Mostrar precisión en el </w:t>
            </w:r>
            <w:proofErr w:type="spellStart"/>
            <w:r>
              <w:rPr>
                <w:color w:val="000000"/>
              </w:rPr>
              <w:t>arsenaleo</w:t>
            </w:r>
            <w:proofErr w:type="spellEnd"/>
            <w:r>
              <w:rPr>
                <w:color w:val="000000"/>
              </w:rPr>
              <w:t xml:space="preserve"> durante procedimientos clínicos.</w:t>
            </w:r>
          </w:p>
          <w:p w14:paraId="0000009B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Rigurosidad en la aplicación de normas de bioseguridad en el ambiente clínico.</w:t>
            </w:r>
          </w:p>
          <w:p w14:paraId="0000009C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Mostrar puntualidad y presentación personal acorde al ambiente clínico.</w:t>
            </w:r>
          </w:p>
        </w:tc>
        <w:tc>
          <w:tcPr>
            <w:tcW w:w="2835" w:type="dxa"/>
          </w:tcPr>
          <w:p w14:paraId="0000009D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Identificar fundamentos ergonómicos aplicados a la clínica odontológica Distinguir los requerimientos pa</w:t>
            </w:r>
            <w:r>
              <w:rPr>
                <w:color w:val="000000"/>
              </w:rPr>
              <w:t>rticulares de las acciones clínicas de cada especialidad Odontológica.</w:t>
            </w:r>
          </w:p>
          <w:p w14:paraId="0000009E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Reconocer las características e indicaciones de los diferentes equipos, instrumentos y materiales usados en el tratamiento de patologías bucales según especialidades odontológicas.</w:t>
            </w:r>
          </w:p>
          <w:p w14:paraId="0000009F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Dist</w:t>
            </w:r>
            <w:r>
              <w:rPr>
                <w:color w:val="000000"/>
              </w:rPr>
              <w:t>inguir los protocolos clínicos correspondientes a cada especialidad odontológica.</w:t>
            </w:r>
          </w:p>
          <w:p w14:paraId="000000A0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Reconocer los requerimientos del campo operatorio de cada especialidad.</w:t>
            </w:r>
          </w:p>
        </w:tc>
      </w:tr>
      <w:tr w:rsidR="008972CA" w14:paraId="4A5499BD" w14:textId="77777777">
        <w:tc>
          <w:tcPr>
            <w:tcW w:w="2404" w:type="dxa"/>
          </w:tcPr>
          <w:p w14:paraId="000000A1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Estación o Escenario </w:t>
            </w:r>
          </w:p>
        </w:tc>
        <w:tc>
          <w:tcPr>
            <w:tcW w:w="7372" w:type="dxa"/>
            <w:gridSpan w:val="3"/>
          </w:tcPr>
          <w:p w14:paraId="000000A2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Actividad</w:t>
            </w:r>
          </w:p>
        </w:tc>
      </w:tr>
      <w:tr w:rsidR="008972CA" w14:paraId="2A9AD61B" w14:textId="77777777">
        <w:trPr>
          <w:trHeight w:val="3371"/>
        </w:trPr>
        <w:tc>
          <w:tcPr>
            <w:tcW w:w="2404" w:type="dxa"/>
          </w:tcPr>
          <w:p w14:paraId="000000A5" w14:textId="77777777" w:rsidR="008972CA" w:rsidRDefault="00D76E44" w:rsidP="00D9656D">
            <w:pPr>
              <w:pStyle w:val="Ttulo2"/>
              <w:spacing w:line="240" w:lineRule="auto"/>
              <w:jc w:val="both"/>
              <w:outlineLvl w:val="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 xml:space="preserve">Escenario: </w:t>
            </w:r>
          </w:p>
          <w:p w14:paraId="000000A6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El taller se realizará en el laboratorio de odontología el cual debe contar con sillones dentales y lámpara de fotopolimerización.</w:t>
            </w:r>
          </w:p>
          <w:p w14:paraId="000000A7" w14:textId="77777777" w:rsidR="008972CA" w:rsidRDefault="008972CA" w:rsidP="00D9656D">
            <w:pPr>
              <w:jc w:val="both"/>
              <w:rPr>
                <w:b/>
                <w:color w:val="2E75B5"/>
              </w:rPr>
            </w:pPr>
          </w:p>
        </w:tc>
        <w:tc>
          <w:tcPr>
            <w:tcW w:w="7372" w:type="dxa"/>
            <w:gridSpan w:val="3"/>
          </w:tcPr>
          <w:p w14:paraId="000000A8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Actividad 1</w:t>
            </w:r>
          </w:p>
          <w:p w14:paraId="000000A9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Se leerá la guía en voz alta y se harán preguntas a los alumnos acerca del tema (a manera de evaluación).</w:t>
            </w:r>
          </w:p>
          <w:p w14:paraId="000000AA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Actividad 2</w:t>
            </w:r>
          </w:p>
          <w:p w14:paraId="000000AB" w14:textId="77777777" w:rsidR="008972CA" w:rsidRDefault="00D76E44" w:rsidP="00D9656D">
            <w:pPr>
              <w:spacing w:after="0" w:line="240" w:lineRule="auto"/>
              <w:jc w:val="both"/>
            </w:pPr>
            <w:r>
              <w:t xml:space="preserve">Cada alumno deberá realizar 2 sellantes de prueba en sus modelos con dientes artificiales </w:t>
            </w:r>
            <w:proofErr w:type="gramStart"/>
            <w:r>
              <w:t>de acuerdo a</w:t>
            </w:r>
            <w:proofErr w:type="gramEnd"/>
            <w:r>
              <w:t xml:space="preserve"> las indicaciones del docente.</w:t>
            </w:r>
          </w:p>
          <w:p w14:paraId="000000AC" w14:textId="77777777" w:rsidR="008972CA" w:rsidRDefault="00D76E44" w:rsidP="00D9656D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Activ</w:t>
            </w:r>
            <w:r>
              <w:rPr>
                <w:b/>
              </w:rPr>
              <w:t>idad 3</w:t>
            </w:r>
          </w:p>
          <w:p w14:paraId="000000AD" w14:textId="77777777" w:rsidR="008972CA" w:rsidRDefault="00D76E44" w:rsidP="00D9656D">
            <w:pPr>
              <w:spacing w:after="0" w:line="240" w:lineRule="auto"/>
              <w:jc w:val="both"/>
              <w:rPr>
                <w:b/>
              </w:rPr>
            </w:pPr>
            <w:r>
              <w:t>El docente hará que cada alumno realice un sellante de manera que el docente vea y evalúe el procedimiento, y finalmente comprobará la retención y calidad del sellante y evaluará</w:t>
            </w:r>
            <w:r>
              <w:rPr>
                <w:b/>
              </w:rPr>
              <w:t xml:space="preserve">. </w:t>
            </w:r>
          </w:p>
          <w:p w14:paraId="000000AE" w14:textId="77777777" w:rsidR="008972CA" w:rsidRDefault="00D76E44" w:rsidP="00D9656D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Actividad 4</w:t>
            </w:r>
          </w:p>
          <w:p w14:paraId="000000AF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Posteriormente en el sillón dental, cada alumno tendrá l</w:t>
            </w:r>
            <w:r>
              <w:rPr>
                <w:color w:val="000000"/>
              </w:rPr>
              <w:t>a oportunidad de realizar 1 sellante a alguno de sus compañeros.</w:t>
            </w:r>
          </w:p>
          <w:p w14:paraId="000000B0" w14:textId="77777777" w:rsidR="008972CA" w:rsidRDefault="008972CA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2E75B5"/>
              </w:rPr>
            </w:pPr>
          </w:p>
        </w:tc>
      </w:tr>
      <w:tr w:rsidR="008972CA" w14:paraId="1114999C" w14:textId="77777777">
        <w:trPr>
          <w:trHeight w:val="117"/>
        </w:trPr>
        <w:tc>
          <w:tcPr>
            <w:tcW w:w="2404" w:type="dxa"/>
          </w:tcPr>
          <w:p w14:paraId="000000B3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Recursos</w:t>
            </w:r>
          </w:p>
        </w:tc>
        <w:tc>
          <w:tcPr>
            <w:tcW w:w="7372" w:type="dxa"/>
            <w:gridSpan w:val="3"/>
          </w:tcPr>
          <w:p w14:paraId="000000B4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 del Docente</w:t>
            </w:r>
          </w:p>
        </w:tc>
      </w:tr>
      <w:tr w:rsidR="008972CA" w14:paraId="5E55BA4E" w14:textId="77777777">
        <w:trPr>
          <w:trHeight w:val="5046"/>
        </w:trPr>
        <w:tc>
          <w:tcPr>
            <w:tcW w:w="2404" w:type="dxa"/>
          </w:tcPr>
          <w:p w14:paraId="000000B7" w14:textId="77777777" w:rsidR="008972CA" w:rsidRDefault="00D76E44" w:rsidP="00D965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Laboratorio de odontología con sillón dental.</w:t>
            </w:r>
          </w:p>
          <w:p w14:paraId="000000B8" w14:textId="77777777" w:rsidR="008972CA" w:rsidRDefault="00D76E44" w:rsidP="00D965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Guantes</w:t>
            </w:r>
          </w:p>
          <w:p w14:paraId="000000B9" w14:textId="77777777" w:rsidR="008972CA" w:rsidRDefault="00D76E44" w:rsidP="00D965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Un eyector por alumno</w:t>
            </w:r>
          </w:p>
          <w:p w14:paraId="000000BA" w14:textId="77777777" w:rsidR="008972CA" w:rsidRDefault="00D76E44" w:rsidP="00D965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Una escobilla de profilaxis por alumno.</w:t>
            </w:r>
          </w:p>
          <w:p w14:paraId="000000BB" w14:textId="77777777" w:rsidR="008972CA" w:rsidRDefault="00D76E44" w:rsidP="00D965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Una sonda por alumno.</w:t>
            </w:r>
          </w:p>
          <w:p w14:paraId="000000BC" w14:textId="77777777" w:rsidR="008972CA" w:rsidRDefault="00D76E44" w:rsidP="00D965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Papel de articular</w:t>
            </w:r>
          </w:p>
          <w:p w14:paraId="000000BD" w14:textId="77777777" w:rsidR="008972CA" w:rsidRDefault="00D76E44" w:rsidP="00D965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Sellante de </w:t>
            </w:r>
            <w:proofErr w:type="spellStart"/>
            <w:r>
              <w:rPr>
                <w:color w:val="000000"/>
              </w:rPr>
              <w:t>fotocurado</w:t>
            </w:r>
            <w:proofErr w:type="spellEnd"/>
          </w:p>
          <w:p w14:paraId="000000BE" w14:textId="77777777" w:rsidR="008972CA" w:rsidRDefault="00D76E44" w:rsidP="00D965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Lámpara de </w:t>
            </w:r>
            <w:proofErr w:type="spellStart"/>
            <w:r>
              <w:rPr>
                <w:color w:val="000000"/>
              </w:rPr>
              <w:t>fotocurado</w:t>
            </w:r>
            <w:proofErr w:type="spellEnd"/>
          </w:p>
          <w:p w14:paraId="000000BF" w14:textId="77777777" w:rsidR="008972CA" w:rsidRDefault="00D76E44" w:rsidP="00D965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Bandejas de examen</w:t>
            </w:r>
          </w:p>
          <w:p w14:paraId="000000C0" w14:textId="77777777" w:rsidR="008972CA" w:rsidRDefault="00D76E44" w:rsidP="00D965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Modelo de yeso con dientes artificiales, sólo molares (cada alumno debe tener el suyo</w:t>
            </w:r>
          </w:p>
          <w:p w14:paraId="000000C1" w14:textId="77777777" w:rsidR="008972CA" w:rsidRDefault="008972CA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</w:tc>
        <w:tc>
          <w:tcPr>
            <w:tcW w:w="7372" w:type="dxa"/>
            <w:gridSpan w:val="3"/>
          </w:tcPr>
          <w:p w14:paraId="000000C2" w14:textId="77777777" w:rsidR="008972CA" w:rsidRDefault="00D76E44" w:rsidP="00D96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Guiar el aprendizaje del alumno, retroalimentar y realiza evaluación formativa</w:t>
            </w:r>
          </w:p>
        </w:tc>
      </w:tr>
      <w:tr w:rsidR="008972CA" w14:paraId="19D92ADD" w14:textId="77777777">
        <w:trPr>
          <w:trHeight w:val="1688"/>
        </w:trPr>
        <w:tc>
          <w:tcPr>
            <w:tcW w:w="2404" w:type="dxa"/>
          </w:tcPr>
          <w:p w14:paraId="000000C5" w14:textId="77777777" w:rsidR="008972CA" w:rsidRDefault="00D76E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Evaluación </w:t>
            </w:r>
          </w:p>
        </w:tc>
        <w:tc>
          <w:tcPr>
            <w:tcW w:w="7372" w:type="dxa"/>
            <w:gridSpan w:val="3"/>
          </w:tcPr>
          <w:p w14:paraId="000000C6" w14:textId="77777777" w:rsidR="008972CA" w:rsidRDefault="00D76E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Formativa</w:t>
            </w:r>
          </w:p>
          <w:p w14:paraId="000000C7" w14:textId="77777777" w:rsidR="008972CA" w:rsidRDefault="00D76E44">
            <w:pPr>
              <w:pStyle w:val="Ttulo2"/>
              <w:spacing w:line="240" w:lineRule="auto"/>
              <w:outlineLvl w:val="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METODOLOGÍA DE EVALUACIÓN</w:t>
            </w:r>
          </w:p>
          <w:p w14:paraId="000000C8" w14:textId="6DA57559" w:rsidR="008972CA" w:rsidRDefault="00D76E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E75B5"/>
              </w:rPr>
            </w:pPr>
            <w:r>
              <w:rPr>
                <w:color w:val="000000"/>
              </w:rPr>
              <w:t xml:space="preserve">Se evaluará mediante una pregunta al inicio del taller y el resultado de la aplicación del sellante además se verá el desempeño del alumno en el taller con la pauta que se encuentra al final de la </w:t>
            </w:r>
            <w:r w:rsidR="00D9656D">
              <w:rPr>
                <w:color w:val="000000"/>
              </w:rPr>
              <w:t>guía,</w:t>
            </w:r>
            <w:r>
              <w:rPr>
                <w:color w:val="000000"/>
              </w:rPr>
              <w:t xml:space="preserve"> en anexo.</w:t>
            </w:r>
          </w:p>
        </w:tc>
      </w:tr>
    </w:tbl>
    <w:p w14:paraId="000000CB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CC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CD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D5" w14:textId="77777777" w:rsidR="008972CA" w:rsidRDefault="00D76E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Pauta de Evaluación</w:t>
      </w:r>
    </w:p>
    <w:p w14:paraId="000000D6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D7" w14:textId="77777777" w:rsidR="008972CA" w:rsidRDefault="00D76E44">
      <w:pPr>
        <w:jc w:val="center"/>
        <w:rPr>
          <w:b/>
          <w:u w:val="single"/>
        </w:rPr>
      </w:pPr>
      <w:r>
        <w:rPr>
          <w:b/>
          <w:u w:val="single"/>
        </w:rPr>
        <w:t>PAUTA DE COTEJO FORMATIVA</w:t>
      </w:r>
    </w:p>
    <w:p w14:paraId="000000D8" w14:textId="77777777" w:rsidR="008972CA" w:rsidRDefault="00D76E44">
      <w:r>
        <w:t>Nombre del alumno:</w:t>
      </w:r>
    </w:p>
    <w:p w14:paraId="000000D9" w14:textId="77777777" w:rsidR="008972CA" w:rsidRDefault="00D76E4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Fecha:</w:t>
      </w:r>
    </w:p>
    <w:p w14:paraId="000000DA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4"/>
          <w:szCs w:val="24"/>
        </w:rPr>
      </w:pPr>
    </w:p>
    <w:p w14:paraId="000000DB" w14:textId="77777777" w:rsidR="008972CA" w:rsidRDefault="00D76E44">
      <w:pPr>
        <w:spacing w:before="280" w:after="280"/>
      </w:pPr>
      <w:r>
        <w:t>CL: Totalmente logrado</w:t>
      </w:r>
    </w:p>
    <w:p w14:paraId="000000DC" w14:textId="77777777" w:rsidR="008972CA" w:rsidRDefault="00D76E44">
      <w:pPr>
        <w:spacing w:before="280" w:after="280"/>
      </w:pPr>
      <w:r>
        <w:t>ML: Medianamente logrado</w:t>
      </w:r>
    </w:p>
    <w:p w14:paraId="000000DD" w14:textId="77777777" w:rsidR="008972CA" w:rsidRDefault="00D76E44">
      <w:pPr>
        <w:spacing w:before="280" w:after="280"/>
        <w:rPr>
          <w:b/>
        </w:rPr>
      </w:pPr>
      <w:r>
        <w:t>NL: No logrado</w:t>
      </w:r>
    </w:p>
    <w:p w14:paraId="000000DE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DF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E0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a0"/>
        <w:tblW w:w="7380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44"/>
        <w:gridCol w:w="604"/>
        <w:gridCol w:w="612"/>
        <w:gridCol w:w="720"/>
      </w:tblGrid>
      <w:tr w:rsidR="008972CA" w14:paraId="3B4E22AC" w14:textId="77777777" w:rsidTr="00D9656D">
        <w:trPr>
          <w:trHeight w:val="209"/>
        </w:trPr>
        <w:tc>
          <w:tcPr>
            <w:tcW w:w="5444" w:type="dxa"/>
          </w:tcPr>
          <w:p w14:paraId="000000E1" w14:textId="77777777" w:rsidR="008972CA" w:rsidRDefault="008972CA">
            <w:pPr>
              <w:rPr>
                <w:b/>
              </w:rPr>
            </w:pPr>
          </w:p>
        </w:tc>
        <w:tc>
          <w:tcPr>
            <w:tcW w:w="604" w:type="dxa"/>
          </w:tcPr>
          <w:p w14:paraId="000000E2" w14:textId="77777777" w:rsidR="008972CA" w:rsidRDefault="00D76E44">
            <w:pPr>
              <w:jc w:val="center"/>
            </w:pPr>
            <w:r>
              <w:t>CL</w:t>
            </w:r>
          </w:p>
        </w:tc>
        <w:tc>
          <w:tcPr>
            <w:tcW w:w="612" w:type="dxa"/>
          </w:tcPr>
          <w:p w14:paraId="000000E3" w14:textId="77777777" w:rsidR="008972CA" w:rsidRDefault="00D76E44">
            <w:pPr>
              <w:jc w:val="center"/>
            </w:pPr>
            <w:r>
              <w:t>ML</w:t>
            </w:r>
          </w:p>
        </w:tc>
        <w:tc>
          <w:tcPr>
            <w:tcW w:w="720" w:type="dxa"/>
          </w:tcPr>
          <w:p w14:paraId="000000E4" w14:textId="77777777" w:rsidR="008972CA" w:rsidRDefault="00D76E44">
            <w:pPr>
              <w:jc w:val="center"/>
            </w:pPr>
            <w:r>
              <w:t>NL</w:t>
            </w:r>
          </w:p>
        </w:tc>
      </w:tr>
      <w:tr w:rsidR="008972CA" w14:paraId="3F94F7C7" w14:textId="77777777" w:rsidTr="00D9656D">
        <w:tc>
          <w:tcPr>
            <w:tcW w:w="5444" w:type="dxa"/>
          </w:tcPr>
          <w:p w14:paraId="000000E5" w14:textId="71E60056" w:rsidR="008972CA" w:rsidRDefault="00D76E44">
            <w:r>
              <w:t xml:space="preserve">1.Cumple con una </w:t>
            </w:r>
            <w:r w:rsidR="00D9656D">
              <w:t>correcta presentación</w:t>
            </w:r>
            <w:r>
              <w:t xml:space="preserve"> personal:</w:t>
            </w:r>
          </w:p>
          <w:p w14:paraId="000000E6" w14:textId="77777777" w:rsidR="008972CA" w:rsidRDefault="00D76E44">
            <w:r>
              <w:t>-Delantal limpio y estirado</w:t>
            </w:r>
          </w:p>
          <w:p w14:paraId="000000E7" w14:textId="77777777" w:rsidR="008972CA" w:rsidRDefault="00D76E44">
            <w:r>
              <w:t>-Pelo tomado o con gorro o turbante</w:t>
            </w:r>
          </w:p>
          <w:p w14:paraId="000000E8" w14:textId="77777777" w:rsidR="008972CA" w:rsidRDefault="00D76E44">
            <w:r>
              <w:t xml:space="preserve">-Uñas cortas y limpias </w:t>
            </w:r>
          </w:p>
        </w:tc>
        <w:tc>
          <w:tcPr>
            <w:tcW w:w="604" w:type="dxa"/>
          </w:tcPr>
          <w:p w14:paraId="000000E9" w14:textId="77777777" w:rsidR="008972CA" w:rsidRDefault="008972CA">
            <w:pPr>
              <w:rPr>
                <w:b/>
              </w:rPr>
            </w:pPr>
          </w:p>
        </w:tc>
        <w:tc>
          <w:tcPr>
            <w:tcW w:w="612" w:type="dxa"/>
          </w:tcPr>
          <w:p w14:paraId="000000EA" w14:textId="77777777" w:rsidR="008972CA" w:rsidRDefault="008972CA"/>
        </w:tc>
        <w:tc>
          <w:tcPr>
            <w:tcW w:w="720" w:type="dxa"/>
          </w:tcPr>
          <w:p w14:paraId="000000EB" w14:textId="77777777" w:rsidR="008972CA" w:rsidRDefault="008972CA"/>
        </w:tc>
      </w:tr>
      <w:tr w:rsidR="008972CA" w14:paraId="50F25838" w14:textId="77777777" w:rsidTr="00D9656D">
        <w:tc>
          <w:tcPr>
            <w:tcW w:w="5444" w:type="dxa"/>
          </w:tcPr>
          <w:p w14:paraId="000000EC" w14:textId="77777777" w:rsidR="008972CA" w:rsidRDefault="00D76E44">
            <w:r>
              <w:t>2. Conocimientos del tema: pregunta al inicio del taller</w:t>
            </w:r>
          </w:p>
        </w:tc>
        <w:tc>
          <w:tcPr>
            <w:tcW w:w="604" w:type="dxa"/>
          </w:tcPr>
          <w:p w14:paraId="000000ED" w14:textId="77777777" w:rsidR="008972CA" w:rsidRDefault="008972CA">
            <w:pPr>
              <w:rPr>
                <w:b/>
              </w:rPr>
            </w:pPr>
          </w:p>
        </w:tc>
        <w:tc>
          <w:tcPr>
            <w:tcW w:w="612" w:type="dxa"/>
          </w:tcPr>
          <w:p w14:paraId="000000EE" w14:textId="77777777" w:rsidR="008972CA" w:rsidRDefault="008972CA"/>
        </w:tc>
        <w:tc>
          <w:tcPr>
            <w:tcW w:w="720" w:type="dxa"/>
          </w:tcPr>
          <w:p w14:paraId="000000EF" w14:textId="77777777" w:rsidR="008972CA" w:rsidRDefault="008972CA"/>
        </w:tc>
      </w:tr>
      <w:tr w:rsidR="008972CA" w14:paraId="7C2F4EC2" w14:textId="77777777" w:rsidTr="00D9656D">
        <w:tc>
          <w:tcPr>
            <w:tcW w:w="5444" w:type="dxa"/>
          </w:tcPr>
          <w:p w14:paraId="000000F0" w14:textId="77777777" w:rsidR="008972CA" w:rsidRDefault="00D76E44">
            <w:r>
              <w:t>3. Trabaja en orden</w:t>
            </w:r>
          </w:p>
        </w:tc>
        <w:tc>
          <w:tcPr>
            <w:tcW w:w="604" w:type="dxa"/>
          </w:tcPr>
          <w:p w14:paraId="000000F1" w14:textId="77777777" w:rsidR="008972CA" w:rsidRDefault="008972CA">
            <w:pPr>
              <w:rPr>
                <w:b/>
              </w:rPr>
            </w:pPr>
          </w:p>
        </w:tc>
        <w:tc>
          <w:tcPr>
            <w:tcW w:w="612" w:type="dxa"/>
          </w:tcPr>
          <w:p w14:paraId="000000F2" w14:textId="77777777" w:rsidR="008972CA" w:rsidRDefault="008972CA"/>
        </w:tc>
        <w:tc>
          <w:tcPr>
            <w:tcW w:w="720" w:type="dxa"/>
          </w:tcPr>
          <w:p w14:paraId="000000F3" w14:textId="77777777" w:rsidR="008972CA" w:rsidRDefault="008972CA"/>
        </w:tc>
      </w:tr>
      <w:tr w:rsidR="008972CA" w14:paraId="3DED5054" w14:textId="77777777" w:rsidTr="00D9656D">
        <w:tc>
          <w:tcPr>
            <w:tcW w:w="5444" w:type="dxa"/>
          </w:tcPr>
          <w:p w14:paraId="000000F4" w14:textId="77777777" w:rsidR="008972CA" w:rsidRDefault="00D76E44">
            <w:r>
              <w:t>4.Aplica todos los pasos en orden para aplicar un sellante</w:t>
            </w:r>
          </w:p>
        </w:tc>
        <w:tc>
          <w:tcPr>
            <w:tcW w:w="604" w:type="dxa"/>
          </w:tcPr>
          <w:p w14:paraId="000000F5" w14:textId="77777777" w:rsidR="008972CA" w:rsidRDefault="008972CA">
            <w:pPr>
              <w:rPr>
                <w:b/>
              </w:rPr>
            </w:pPr>
          </w:p>
        </w:tc>
        <w:tc>
          <w:tcPr>
            <w:tcW w:w="612" w:type="dxa"/>
          </w:tcPr>
          <w:p w14:paraId="000000F6" w14:textId="77777777" w:rsidR="008972CA" w:rsidRDefault="008972CA"/>
        </w:tc>
        <w:tc>
          <w:tcPr>
            <w:tcW w:w="720" w:type="dxa"/>
          </w:tcPr>
          <w:p w14:paraId="000000F7" w14:textId="77777777" w:rsidR="008972CA" w:rsidRDefault="008972CA"/>
        </w:tc>
      </w:tr>
      <w:tr w:rsidR="008972CA" w14:paraId="542F7710" w14:textId="77777777" w:rsidTr="00D9656D">
        <w:tc>
          <w:tcPr>
            <w:tcW w:w="5444" w:type="dxa"/>
          </w:tcPr>
          <w:p w14:paraId="000000F8" w14:textId="77777777" w:rsidR="008972CA" w:rsidRDefault="00D76E44">
            <w:r>
              <w:t>5. Deja el laboratorio limpio y ordenado</w:t>
            </w:r>
          </w:p>
        </w:tc>
        <w:tc>
          <w:tcPr>
            <w:tcW w:w="604" w:type="dxa"/>
          </w:tcPr>
          <w:p w14:paraId="000000F9" w14:textId="77777777" w:rsidR="008972CA" w:rsidRDefault="008972CA">
            <w:pPr>
              <w:rPr>
                <w:b/>
              </w:rPr>
            </w:pPr>
          </w:p>
        </w:tc>
        <w:tc>
          <w:tcPr>
            <w:tcW w:w="612" w:type="dxa"/>
          </w:tcPr>
          <w:p w14:paraId="000000FA" w14:textId="77777777" w:rsidR="008972CA" w:rsidRDefault="008972CA"/>
        </w:tc>
        <w:tc>
          <w:tcPr>
            <w:tcW w:w="720" w:type="dxa"/>
          </w:tcPr>
          <w:p w14:paraId="000000FB" w14:textId="77777777" w:rsidR="008972CA" w:rsidRDefault="008972CA"/>
        </w:tc>
      </w:tr>
    </w:tbl>
    <w:p w14:paraId="000000FC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FD" w14:textId="77777777" w:rsidR="008972CA" w:rsidRDefault="008972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sectPr w:rsidR="008972CA">
      <w:headerReference w:type="default" r:id="rId10"/>
      <w:pgSz w:w="12240" w:h="15840"/>
      <w:pgMar w:top="720" w:right="1183" w:bottom="720" w:left="1276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F0F92" w14:textId="77777777" w:rsidR="00D76E44" w:rsidRDefault="00D76E44">
      <w:pPr>
        <w:spacing w:after="0" w:line="240" w:lineRule="auto"/>
      </w:pPr>
      <w:r>
        <w:separator/>
      </w:r>
    </w:p>
  </w:endnote>
  <w:endnote w:type="continuationSeparator" w:id="0">
    <w:p w14:paraId="126ACCA1" w14:textId="77777777" w:rsidR="00D76E44" w:rsidRDefault="00D76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E388E" w14:textId="77777777" w:rsidR="00D76E44" w:rsidRDefault="00D76E44">
      <w:pPr>
        <w:spacing w:after="0" w:line="240" w:lineRule="auto"/>
      </w:pPr>
      <w:r>
        <w:separator/>
      </w:r>
    </w:p>
  </w:footnote>
  <w:footnote w:type="continuationSeparator" w:id="0">
    <w:p w14:paraId="41C5DD3C" w14:textId="77777777" w:rsidR="00D76E44" w:rsidRDefault="00D76E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FE" w14:textId="77777777" w:rsidR="008972CA" w:rsidRDefault="00D76E4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2286000" cy="476250"/>
          <wp:effectExtent l="0" t="0" r="0" b="0"/>
          <wp:docPr id="1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FF" w14:textId="77777777" w:rsidR="008972CA" w:rsidRDefault="008972C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652C88"/>
    <w:multiLevelType w:val="multilevel"/>
    <w:tmpl w:val="124C55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D5A6B54"/>
    <w:multiLevelType w:val="multilevel"/>
    <w:tmpl w:val="6AE2C2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1855E6A"/>
    <w:multiLevelType w:val="multilevel"/>
    <w:tmpl w:val="9752BE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2CA"/>
    <w:rsid w:val="008972CA"/>
    <w:rsid w:val="00D76E44"/>
    <w:rsid w:val="00D9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9A2A2"/>
  <w15:docId w15:val="{47C3C596-3787-4F7F-8BFD-AE4904287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EC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7C1B"/>
    <w:pPr>
      <w:keepNext/>
      <w:spacing w:after="0" w:line="480" w:lineRule="auto"/>
      <w:outlineLvl w:val="1"/>
    </w:pPr>
    <w:rPr>
      <w:rFonts w:ascii="Arial" w:eastAsia="Times New Roman" w:hAnsi="Arial" w:cs="Arial"/>
      <w:b/>
      <w:bCs/>
      <w:sz w:val="32"/>
      <w:szCs w:val="24"/>
      <w:lang w:val="es-ES" w:eastAsia="es-ES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inespaciado">
    <w:name w:val="No Spacing"/>
    <w:uiPriority w:val="1"/>
    <w:qFormat/>
    <w:rsid w:val="00C7319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19B"/>
  </w:style>
  <w:style w:type="paragraph" w:styleId="Piedepgina">
    <w:name w:val="footer"/>
    <w:basedOn w:val="Normal"/>
    <w:link w:val="Piedepgina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19B"/>
  </w:style>
  <w:style w:type="paragraph" w:styleId="Prrafodelista">
    <w:name w:val="List Paragraph"/>
    <w:basedOn w:val="Normal"/>
    <w:uiPriority w:val="34"/>
    <w:qFormat/>
    <w:rsid w:val="001138F1"/>
    <w:pPr>
      <w:ind w:left="720"/>
      <w:contextualSpacing/>
    </w:pPr>
  </w:style>
  <w:style w:type="table" w:styleId="Tablaconcuadrcula">
    <w:name w:val="Table Grid"/>
    <w:basedOn w:val="Tablanormal"/>
    <w:rsid w:val="00962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rsid w:val="00CE013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CE013B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0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D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FE4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497C1B"/>
    <w:rPr>
      <w:rFonts w:ascii="Arial" w:eastAsia="Times New Roman" w:hAnsi="Arial" w:cs="Arial"/>
      <w:b/>
      <w:bCs/>
      <w:sz w:val="32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rsid w:val="00497C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rsid w:val="00497C1B"/>
    <w:rPr>
      <w:rFonts w:ascii="Courier New" w:eastAsia="Times New Roman" w:hAnsi="Courier New" w:cs="Courier New"/>
      <w:sz w:val="20"/>
      <w:szCs w:val="20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qSPilrbSF6tAs2YzcszdD8tsmA==">AMUW2mUWLIEqQQ5fhpaQExdNBGLlGzdmMNEzHVRSJdIjQ2cP8M/fh6lW5o9F99mmgl89V/m2hDQiBTQEwfNVECWvjvFX4Vi6Hx4/Pq3IEpPg9KBX96hXUAg=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1467</Words>
  <Characters>8070</Characters>
  <Application>Microsoft Office Word</Application>
  <DocSecurity>0</DocSecurity>
  <Lines>67</Lines>
  <Paragraphs>19</Paragraphs>
  <ScaleCrop>false</ScaleCrop>
  <Company/>
  <LinksUpToDate>false</LinksUpToDate>
  <CharactersWithSpaces>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Alegría Núñez</dc:creator>
  <cp:lastModifiedBy>José Miguel Amaro Suazo</cp:lastModifiedBy>
  <cp:revision>2</cp:revision>
  <dcterms:created xsi:type="dcterms:W3CDTF">2021-05-14T17:36:00Z</dcterms:created>
  <dcterms:modified xsi:type="dcterms:W3CDTF">2021-06-10T05:50:00Z</dcterms:modified>
</cp:coreProperties>
</file>