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4"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sectPr>
          <w:pgSz w:h="15840" w:w="12240" w:orient="portrait"/>
          <w:pgMar w:bottom="1027.6795959472656" w:top="708.00048828125" w:left="1701.0000610351562" w:right="4106.2005615234375" w:header="0" w:footer="720"/>
          <w:pgNumType w:start="1"/>
          <w:cols w:equalWidth="0" w:num="2">
            <w:col w:space="0" w:w="3220"/>
            <w:col w:space="0" w:w="3220"/>
          </w:cols>
        </w:sect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GUIA DE SIMULACIÓN PARA EL ESTUDIANTE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368.7489318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ALIMENTACION PARENTERAL Y CUIDADOS DEL CVC </w:t>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45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NOMBRE DE LA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06.17584228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81982421875" w:right="602.606201171875" w:hanging="6.624145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ALIMENTACION PARENTERAL Y  CUIDADOS DEL CVC</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713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59399414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CES3121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318603515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407470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5374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Abril 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5.4003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3.0883789062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la instalación de una solución parenteral a través de una vía venosa periférica aplicando  los protocolos y normas de bioseguridad.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3.38029861450195" w:lineRule="auto"/>
              <w:ind w:left="846.8800354003906" w:right="53.587646484375" w:hanging="364.1152954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Realizar la valoración del catéter venoso central de acuerdo con su rol como TSEN y según los  protocolos de bioseguridad existentes.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273406982421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INTRODUCCIÓN</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2.946138381958" w:lineRule="auto"/>
        <w:ind w:left="291.7535400390625" w:right="465.48828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alimentación parenteral (AP) es una intervención terapéutica esencial para pacientes que no  pueden recibir nutrición por vía oral o enteral debido a diversas condiciones médicas. Esta técnica  implica la administración intravenosa de nutrientes esenciales, como glucosa, aminoácidos, lípidos,  vitaminas y minerales, para mantener el equilibrio nutricional del paciente. El catéter venoso  periférico (CVP) es el dispositivo más utilizado para la administración de AP en situaciones de corta  duración y con soluciones de baja osmolaridad.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3076171875" w:line="243.38072776794434" w:lineRule="auto"/>
        <w:ind w:left="291.7535400390625" w:right="463.93920898437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Técnico en Enfermería desempeña un papel crucial en la gestión de la AP y el cuidado del CVP.  Aunque no realiza procedimientos invasivos como la inserción del catéter, su labor incluye la  preparación y administración de la AP, monitoreo del estado del paciente, mantenimiento del CVP  y detección temprana de complicaciones. Su formación y desempeño adecuado son fundamentales  para garantizar la seguridad del paciente y la eficacia del tratamiento.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3.38092803955078" w:lineRule="auto"/>
        <w:ind w:left="289.5454406738281" w:right="463.8427734375" w:firstLine="17.00164794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Catéter Venoso Central (CVC) es un dispositivo médico esencial que permite el acceso a la  circulación central para la administración de tratamientos intravenosos prolongados, como  nutrición parenteral, quimioterapia, antibióticos o fluidoterapia. Su uso adecuado es fundamental  para prevenir complicaciones graves, como infecciones asociadas al torrente sanguíneo  (Bacteriemia relacionada con catéteres, BRC), flebitis, trombosis o desplazamiento del catéter. El  Técnico en Enfermería desempeña un rol crucial en la gestión del CVC, siendo responsable de su  mantenimiento, monitoreo y detección temprana de complicaciones.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2.94633865356445" w:lineRule="auto"/>
        <w:ind w:left="297.71514892578125" w:right="465.393066406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Chile, la AP es comúnmente utilizada en pacientes hospitalizados con condiciones como  obstrucción intestinal, cáncer y enfermedades respiratorias. Un estudio realizado en un hospital  institucional reveló que el 41% de los pacientes recibieron AP a través de CVC, con una duración  promedio de 8 días. Sin embargo, el 85% de los pacientes presentaron alguna complicación, siendo  las más frecuentes alteraciones en electrolitos y minerales, flebitis e hiperglucemia. Además, solo el  13% de las administraciones de AP fueron registradas adecuadamente.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592529296875" w:line="243.3808135986328" w:lineRule="auto"/>
        <w:ind w:left="296.8318176269531" w:right="466.929931640625" w:hanging="5.0782775878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nivel internacional, las infecciones del torrente sanguíneo asociadas a CVC son una preocupación  significativa. Estas infecciones pueden ser fatales en hasta un 25% de los casos y están asociadas  con un aumento en la morbilidad, mortalidad y costos de atención médica.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6"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ALIMENTACIÓN PARENTERAL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293.7406921386719" w:right="466.9836425781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nutrición parenteral (NP)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método terapéutico que suministra nutrientes esenciales  directamente al torrente sanguíneo mediante una infusión intravenosa. Se utiliza cuando el tracto  gastrointestinal no puede absorber o tolerar la alimentación adecuada, ya sea por condiciones  médicas, cirugías o fallos en la nutrición enteral.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10970306396484" w:lineRule="auto"/>
        <w:ind w:left="296.8318176269531" w:right="464.37622070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osmolaridad es una medida que expresa la concentración total de partículas disueltas en una  solución, conocida como soluto, por unidad de volumen de la solución. La osmolaridad es crucial en  la administración de nutrición parenteral (NP) porque determina la compatibilidad de la solución  con los vasos sanguíneos y tejidos del paciente. Una solución con alta osmolaridad puede causar  irritación o daño en las paredes de las venas si se administra por vía periférica. Por ello, soluciones  con alta osmolaridad generalmente se administran a través de catéteres centrales, que permiten  una dilución más efectiva y reducen el riesgo de complicaciones.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66650390625"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Vías de Administración de la Nutrición Parenteral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298.3775329589844" w:right="470.2014160156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elección de la vía de administración depende de factores como la osmolaridad de la solución, la  duración del tratamiento y el estado clínico del paciente. Las principales vías son: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153564453125" w:line="240" w:lineRule="auto"/>
        <w:ind w:left="663.8175964355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Nutrición Parenteral Central (NPC)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1555633545" w:lineRule="auto"/>
        <w:ind w:left="1017.6351928710938" w:right="467.07763671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administra a través de un catéter insertado en una vena de gran calibre,  como la vena cava superior o inferior.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77708053588867" w:lineRule="auto"/>
        <w:ind w:left="658.2783508300781" w:right="467.326660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Requerimientos nutricionales elevados, soluciones con alta osmolaridad  (&gt;800 mOsm/L), tratamientos a largo plazo o cuando la vía periférica no es adecuada.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Permite la administración de soluciones concentradas y es adecuada para terapias  prolongadas.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1669921875" w:line="243.38072776794434" w:lineRule="auto"/>
        <w:ind w:left="1024.47998046875" w:right="468.452148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Mayor riesgo de infecciones asociadas al catéter y complicaciones  mecánicas.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56982421875" w:line="240" w:lineRule="auto"/>
        <w:ind w:left="314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978279" cy="1515745"/>
            <wp:effectExtent b="0" l="0" r="0" t="0"/>
            <wp:docPr id="45"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978279" cy="151574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7.414398193359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Nutrición Parenteral Periférica (NPP)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78498840332" w:lineRule="auto"/>
        <w:ind w:left="1013.6607360839844" w:right="529.47509765625" w:hanging="355.3823852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Se administra a través de un catéter insertado en una vena de menor calibre,  generalmente en el brazo o la mano.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3.3083724975586" w:lineRule="auto"/>
        <w:ind w:left="1017.6351928710938" w:right="467.1618652343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Pacientes con requerimientos nutricionales moderados y soluciones con baja  osmolaridad (&lt;800 mOsm/L).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67822265625" w:line="243.3808994293213" w:lineRule="auto"/>
        <w:ind w:left="658.2783508300781" w:right="552.79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Técnica menos invasiva y adecuada para tratamientos a corto plazo.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Limitada en la cantidad de nutrientes que puede administrar y riesgo de  flebitis.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9"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551684" cy="1384935"/>
            <wp:effectExtent b="0" l="0" r="0" t="0"/>
            <wp:docPr id="38"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2551684" cy="138493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296.8318176269531" w:right="468.91479492187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elección entre NPC y NPP debe basarse en una evaluación clínica detallada, considerando las  necesidades nutricionales del paciente, la duración del tratamiento y las características de las  soluciones a administrar.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16064453125" w:line="240" w:lineRule="auto"/>
        <w:ind w:left="1705.9199523925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807079" cy="3820160"/>
            <wp:effectExtent b="0" l="0" r="0" t="0"/>
            <wp:docPr id="43"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3807079" cy="382016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 DE LA ALIMENTACIÓN PARENTERAL: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52587890625" w:line="240" w:lineRule="auto"/>
        <w:ind w:left="657.6351928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Ingesta oral o enteral insuficientes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657.6351928710938" w:right="852.553100585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Deterioro de la capacidad para ingerir o absorber alimentos por vía oral o enteral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paciente no quiere o no puede ingerir los nutrientes necesarios por vía oral o enteral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Prolongación de necesidades nutricionales preoperatorias y postoperatorias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3808994293213" w:lineRule="auto"/>
        <w:ind w:left="299.923095703125" w:right="472.0849609375" w:hanging="5.52001953125"/>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La fórmula con concentraciones de dextrosa mayores al 10% no deben administrarse a través de  venas periféricas porque irritan la pared más interna de la vena (íntima) y causan flebitis.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41"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763671875" w:line="240" w:lineRule="auto"/>
        <w:ind w:left="289.324645996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TIPOS DE ALIMENTACIÓN PARENTERAL: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289.324645996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Tipos de Soluciones usadas en nutrición parenteral: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304.5599365234375" w:right="1079.86755371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Las soluciones intravenosas empleadas en sueroterapia se clasifican según su composición y  propósito: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91233825684" w:lineRule="auto"/>
        <w:ind w:left="1016.7518615722656" w:right="467.666015625" w:hanging="350.063934326171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Soluciones Isotónicas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Tienen una concentración de solutos similar a la del plasma  sanguíneo, lo que las hace compatibles para la reposición de líquidos y electrolitos sin  alterar el equilibrio celular. Ejemplo: solución salina al 0,9% (suero fisiológico).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38141441345215" w:lineRule="auto"/>
        <w:ind w:left="1017.6351928710938" w:right="467.69287109375" w:hanging="357.350463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Soluciones Hipotónicas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Contienen una menor concentración de solutos en comparación  con el plasma sanguíneo, lo que favorece la hidratación celular. Se utilizan con precaución  para evitar la hemólisis por ejemplo dextrosa al 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1016.7518615722656" w:right="468.06884765625" w:hanging="357.7919006347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Soluciones Hipertónicas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Presentan una mayor concentración de solutos que el plasma  sanguíneo, lo que puede ser útil para corregir desequilibrios electrolíticos o administrar  nutrientes concentrados. Ejemplo: soluciones con dextrosa al 50%.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65640258789062" w:lineRule="auto"/>
        <w:ind w:left="1016.7518615722656" w:right="466.263427734375" w:hanging="363.7535095214844"/>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Soluciones Mixtas o Compuestas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Combinan varios nutrientes esenciales, como  carbohidratos, proteínas, grasas, vitaminas y minerales, en una sola solución. Estas  soluciones se utilizan en nutrición parenteral total (NPT) para proporcionar todos los  nutrientes necesarios por vía intravenosa. Ejemplo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55610656738" w:lineRule="auto"/>
        <w:ind w:left="1014.3231201171875" w:right="463.612060546875" w:hanging="3.3120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Bolsas Prellenadas de Nutrición Parenteral Total (NPT) fabricadas por laboratorios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Braun Medical y Baxter. Estas soluciones combinan nutrientes esenciales como  carbohidratos, aminoácidos, lípidos, electrolitos, vitaminas y oligoelementos en una sola  bolsa, facilitando su administración.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77708053588867" w:lineRule="auto"/>
        <w:ind w:left="1015.4270935058594" w:right="464.486083984375" w:hanging="1.3247680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Central de Mezcla Individualizada – Therapía: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una central de mezcla que prepara  soluciones de nutrición parenteral personalizadas para pacientes hospitalizados. Permite la  preparación de soluciones ajustadas a las necesidades específicas de cada paciente,  mejorando la eficiencia y seguridad del proceso.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7121582031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Modalidades de Infusión: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03.8975524902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Infusión Continua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658.2783508300781" w:right="1815.4144287109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nutrición se administra de forma continua durante 24 horas.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382.063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críticos o con intolerancia a infusiones intermitentes.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104248046875" w:lineRule="auto"/>
        <w:ind w:left="658.2783508300781" w:right="1087.7740478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Mejor tolerancia en pacientes con función gastrointestinal comprometida.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Requiere monitoreo constante y equipo adecuado.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19873046875" w:line="240" w:lineRule="auto"/>
        <w:ind w:left="297.4943542480469"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2. Infusión Cíclica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37939453125" w:line="243.38104248046875" w:lineRule="auto"/>
        <w:ind w:left="1017.8559875488281" w:right="466.37939453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Descripción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La nutrición se administra durante un período determinado, generalmente  entre 12 a 16 horas.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Indicaciones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82.0631408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Pacientes estables que requieren soporte nutricional ambulatorio.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658.2783508300781" w:right="1468.430175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Ventajas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Mayor comodidad para el paciente y menor riesgo de complicaciones.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Requiere planificación y seguimiento adecuado.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61450195312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Consideraciones en el Ámbito Hospitalario Público en Chile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3.3808994293213" w:lineRule="auto"/>
        <w:ind w:left="304.5599365234375" w:right="466.74438476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los hospitales públicos de Chile, la administración de la nutrición parenteral se ajusta a las  necesidades específicas de cada paciente, considerando factores como la condición clínica,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5"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02.3518371582031" w:right="469.13818359375" w:hanging="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accesibilidad venosa y duración del tratamiento. El equipo de salud, incluyendo médicos,  nutricionistas y enfermeras, trabaja de manera conjunta para determinar la vía y modalidad de  infusión más adecuada.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LA NP CENTRAL ROL DE ENFERMERÍA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Higiene y Técnica Aséptica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43887329102" w:lineRule="auto"/>
        <w:ind w:left="1017.6351928710938" w:right="467.703857421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Lavado de manos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Realizar higiene de manos rigurosa antes de cualquier manipulación del  catéter o equipo de infusión.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022.2718811035156" w:right="466.640625" w:hanging="363.993530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Uso de guantes estériles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Utilizar guantes estériles al conectar o desconectar el sistema de  infusión.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8.2975769042969" w:right="465.9655761718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del campo estéril</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Establecer un área de trabajo estéril para manipular la bolsa  de NPT y los equipos asociados.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1024.47998046875" w:right="464.41894531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Uso de barreras máximas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Al insertar un catéter, emplear técnicas de barrera máxima para  reducir el riesgo de infecciones.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Monitoreo Clínico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1024.47998046875" w:right="468.986816406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Signos vitales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Controlar temperatura, frecuencia cardíaca y respiratoria al menos cada 4  horas.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658.2783508300781" w:right="468.730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Balance hídrico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Registrar entrada y salida de líquidos para evaluar el estado de hidratación.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Control de glucosa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Monitorear niveles de glucosa en sangre, ajustando la infusión según  sea necesario.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1555633545" w:lineRule="auto"/>
        <w:ind w:left="1017.8559875488281" w:right="464.9194335937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Evaluación del sitio de inserción</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Inspeccionar diariamente el punto de inserción del catéter  en busca de signos de infección o inflamación.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Manejo de la Bolsa de NPT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1.20720863342285" w:lineRule="auto"/>
        <w:ind w:left="1017.6351928710938" w:right="468.6071777343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Verificación de la bolsa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Comprobar que la bolsa de NPT esté en buen estado, sin fugas ni  cambios de color.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869140625" w:line="243.38072776794434" w:lineRule="auto"/>
        <w:ind w:left="1017.8559875488281" w:right="464.6350097656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Almacenamiento adecuado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Conservar la bolsa en refrigeración entre 2–8 °C y permitir que  alcance temperatura ambiente antes de su administración.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24.47998046875" w:right="468.691406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Protección de la luz</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Utilizar bolsas multicapa o envolver la bolsa con toallas oscuras para  protegerla de la luz y prevenir la degradación de nutrientes sensibles.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17.8559875488281" w:right="464.9621582031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Cambio de bolsa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Sustituir la bolsa de NPT cada 24 horas, incluso si no se ha administrado  en su totalidad.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Manejo del Sistema de Infusión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1.2081241607666" w:lineRule="auto"/>
        <w:ind w:left="1024.47998046875" w:right="469.479980468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Cambio de equipo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Reemplazar el sistema de infusión y las conexiones cada 24 horas para  prevenir infecciones.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3.92403602600098" w:lineRule="auto"/>
        <w:ind w:left="1018.2975769042969" w:right="465.05737304687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Evitar interacciones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No administrar medicamentos ni extraer muestras de sangre a través  del mismo lumen del CVC utilizada para la NPT.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3.38104248046875" w:lineRule="auto"/>
        <w:ind w:left="1017.8559875488281" w:right="467.836914062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Manejo del catéter</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Mantener el catéter protegido y evitar su contacto con superficies no  estériles.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303.235015869140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Prevención y Manejo de Complicaciones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3.30851554870605" w:lineRule="auto"/>
        <w:ind w:left="1017.6351928710938" w:right="463.69873046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Infecciones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Observar signos de infección en el sitio de inserción del catéter, como eritema,  calor local o secreción.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427978515625" w:line="241.2078094482422" w:lineRule="auto"/>
        <w:ind w:left="1017.6351928710938" w:right="464.851074218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Trombosis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Vigilar por signos de tromboflebitis, como dolor o inflamación en la zona del  catéter.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3"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24.47998046875" w:right="469.899902343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Hipoglucemia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la NPT se interrumpe, administrar una solución glucosada al 10% para  prevenir hipoglucemia.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7.6351928710938" w:right="468.9086914062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Embolia aérea</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Evitar la entrada de aire en el sistema cerrado durante cambios de equipo  o administración de la NPT.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DE LA NP PERIFÉRICA ROL DE TSEN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2.29491233825684" w:lineRule="auto"/>
        <w:ind w:left="297.9359436035156" w:right="467.15087890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Técnico en Enfermería desempeña un papel esencial en la administración de la nutrición  parenteral periférica (NPP), colaborando estrechamente con el equipo de salud para garantizar una  atención segura y eficaz. A continuación, se detallan las responsabilidades clave: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306.7678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Preparación y Administración de la NPP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409324645996" w:lineRule="auto"/>
        <w:ind w:left="1017.8559875488281" w:right="469.467773437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Verificación de la prescripción médica: Confirmar que la solución de NPP, la vía de  administración y el horario coinciden con la prescripción médica.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3.38112831115723" w:lineRule="auto"/>
        <w:ind w:left="1018.2975769042969" w:right="463.699951171875" w:hanging="360.01922607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Preparación del equipo: Reunir y verificar el material necesario, incluyendo guantes de  procedimientos, sistema de fleboclisis, sueroterapia indicada, sistema de infusión, bomba  de perfusión.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017.6351928710938" w:right="467.00561523437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Técnica aséptica: Mantener una técnica aséptica durante la manipulación del catéter y la  conexión del sistema de infusión para prevenir infecciones.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24.47998046875" w:right="470.346679687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Administración de la NPP: Conectar la solución de NPP al catéter venoso periférico y  programar la bomba de infusión según la prescripción médica.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00.364685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Monitoreo y Evaluación del Paciente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50157737731934" w:lineRule="auto"/>
        <w:ind w:left="658.2783508300781" w:right="464.250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Signos vitales: Controlar la temperatura, frecuencia cardíaca y respiratoria según indicación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Balance hídrico: Registrar entrada y salida de líquidos para evaluar el estado de hidratación.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Glucosa en sangre: Monitorear niveles de glucosa capilar, especialmente en pacientes con  riesgo de hipoglucemia o hiperglucemia.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150390625" w:line="243.38072776794434" w:lineRule="auto"/>
        <w:ind w:left="1017.6351928710938" w:right="467.2583007812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Evaluación clínica: Observar el sitio de inserción del catéter en busca de signos de infección  o inflamación.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299.039916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Manejo de Complicaciones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024.47998046875" w:right="471.2158203125" w:hanging="366.201629638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Hipoglicemia: Si la NPP se interrumpe, administrar una solución glucosada al 10% para  prevenir hipoglucemia.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017.8559875488281" w:right="468.80249023437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Infecciones: Observar signos de infección en el sitio de inserción del catéter, como  enrojecimiento, calor o secreción.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4248046875" w:lineRule="auto"/>
        <w:ind w:left="1017.6351928710938" w:right="470.12939453125" w:hanging="359.356842041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Tromboflebitis: Vigilar por signos de tromboflebitis, como dolor o hinchazón en la zona del  catéter.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4990234375" w:line="243.38104248046875" w:lineRule="auto"/>
        <w:ind w:left="1017.8559875488281" w:right="467.03857421875" w:hanging="359.57763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Embolia aérea: Evitar la entrada de aire en el sistema cerrado durante cambios de equipo o  administración de la NPP.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293.07830810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Educación y Apoyo al Paciente y Familia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1018.2975769042969" w:right="463.775634765625" w:hanging="360.01922607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Información al paciente: Brindar información clara sobre el procedimiento y la importancia  de la NPP.</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4286193847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ADMINISTRACIÓN NUTRICIÓN PARENTERAL PERIFÉRICA</w:t>
      </w:r>
    </w:p>
    <w:tbl>
      <w:tblPr>
        <w:tblStyle w:val="Table2"/>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40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Imagen referencia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Justificación</w:t>
            </w:r>
          </w:p>
        </w:tc>
      </w:tr>
      <w:tr>
        <w:trPr>
          <w:cantSplit w:val="0"/>
          <w:trHeight w:val="135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3.17779541015625" w:right="54.55810546875" w:firstLine="8.3903503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1.Verificar la prescripción médica:  Confirmar dosis, volumen y velocidad  de infusión indicados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37501" cy="559435"/>
                  <wp:effectExtent b="0" l="0" r="0" t="0"/>
                  <wp:docPr id="32"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1037501" cy="5594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474609375" w:right="54.52270507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Garantiza la seguridad del  paciente y optimiza los  resultados terapéuticos  cumpliendo con los estándares  institucionales</w:t>
            </w:r>
          </w:p>
        </w:tc>
      </w:tr>
      <w:tr>
        <w:trPr>
          <w:cantSplit w:val="0"/>
          <w:trHeight w:val="94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2.Higienización manos según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9.3601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91197" cy="593090"/>
                  <wp:effectExtent b="0" l="0" r="0" t="0"/>
                  <wp:docPr id="34"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91197" cy="5930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777587890625" w:right="54.7436523437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Eliminar flora transitoria y  disminuir flora residente para la  prevención de IAAS.</w:t>
            </w:r>
          </w:p>
        </w:tc>
      </w:tr>
      <w:tr>
        <w:trPr>
          <w:cantSplit w:val="0"/>
          <w:trHeight w:val="2964.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8655071258545" w:lineRule="auto"/>
              <w:ind w:left="122.7362060546875" w:right="162.9998779296875" w:firstLine="1.1039733886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3.Preparación y recolección de todo  el material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30712890625" w:line="280.3228282928467" w:lineRule="auto"/>
              <w:ind w:left="483.0784606933594" w:right="109.00268554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Solución parenteral indicada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fleboclisis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91015625" w:line="278.1496524810791" w:lineRule="auto"/>
              <w:ind w:left="483.0784606933594" w:right="234.6194458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de algodón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80029296875" w:line="240" w:lineRule="auto"/>
              <w:ind w:left="483.07846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483.07846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27697" cy="1084580"/>
                  <wp:effectExtent b="0" l="0" r="0" t="0"/>
                  <wp:docPr id="4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927697" cy="10845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1779251098633" w:lineRule="auto"/>
              <w:ind w:left="114.1534423828125" w:right="53.22143554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preparación de los materiales  reduce los tiempos y la  posibilidad de fallos en la  administración, como la infusión  de soluciones incorrectas o a  velocidades inadecuadas. Garantiza que se utilicen  materiales estériles y adecuados,  minimizando el riesgo de  infecciones y otras  complicaciones.</w:t>
            </w:r>
          </w:p>
        </w:tc>
      </w:tr>
      <w:tr>
        <w:trPr>
          <w:cantSplit w:val="0"/>
          <w:trHeight w:val="1001.1993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705810546875" w:hanging="11.481628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1070" cy="627380"/>
                  <wp:effectExtent b="0" l="0" r="0" t="0"/>
                  <wp:docPr id="42"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941070" cy="6273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4.964599609375" w:firstLine="8.8323974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 derecho del paciente  conocer al personal de salud que  lo atiende.</w:t>
            </w:r>
          </w:p>
        </w:tc>
      </w:tr>
      <w:tr>
        <w:trPr>
          <w:cantSplit w:val="0"/>
          <w:trHeight w:val="2426.39923095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120.164794921875" w:firstLine="0.88317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5.Explicar su rol en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6655" cy="705993"/>
                  <wp:effectExtent b="0" l="0" r="0" t="0"/>
                  <wp:docPr id="37"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1176655" cy="70599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07363891602" w:lineRule="auto"/>
              <w:ind w:left="114.3743896484375" w:right="53.5388183593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una obligación legal explicar el  procedimiento y también una  práctica ética que respeta la  autonomía del paciente y  promueve una atención de salud  segura y de calidad. Esta acción  fortalece la relación de confianza  entre el profesional de salud y el  paciente.</w:t>
            </w:r>
          </w:p>
        </w:tc>
      </w:tr>
      <w:tr>
        <w:trPr>
          <w:cantSplit w:val="0"/>
          <w:trHeight w:val="2695.72006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6.Utilizar 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80465" cy="1262063"/>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180465" cy="12620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181442260742" w:lineRule="auto"/>
              <w:ind w:left="114.3743896484375" w:right="53.269042968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administración intravenosa  implica la inserción de un catéter  en el torrente sanguíneo, lo que  puede permitir la entrada de  microorganismos patógenos. El  uso de guantes crea una barrera  física que reduce el riesgo de  contaminación y transmisión de  infecciones entre el paciente y el  personal sanitario.</w:t>
            </w:r>
          </w:p>
        </w:tc>
      </w:tr>
      <w:tr>
        <w:trPr>
          <w:cantSplit w:val="0"/>
          <w:trHeight w:val="816.001205444335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0.52810668945312" w:right="54.0289306640625" w:firstLine="1.1039733886718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7.Inspeccionar la solución a  administrar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8135986328" w:lineRule="auto"/>
              <w:ind w:left="114.3743896484375" w:right="53.90380859375" w:firstLine="14.572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envase debe estar intacto, sin  fisuras ni daños, para prevenir la  contaminación del contenido y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3"/>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189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2720336914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Comprobar integridad del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2.65609741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envase.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transparencia de la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481.551971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solución.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482.6560974121094" w:right="70.526123046875" w:hanging="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Asegurar ausencia de partículas  extrañas.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11885" cy="1111885"/>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111885" cy="11118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2315673828125" w:right="54.96337890625" w:firstLine="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evitar la administración de una  solución comprometida.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12831115723" w:lineRule="auto"/>
              <w:ind w:left="120.777587890625" w:right="54.522705078125" w:firstLine="7.94860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solución turbia o decolorada  puede indicar contaminación  microbiológica, descomposición  del producto o presencia de  partículas.</w:t>
            </w:r>
          </w:p>
        </w:tc>
      </w:tr>
      <w:tr>
        <w:trPr>
          <w:cantSplit w:val="0"/>
          <w:trHeight w:val="2158.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8.Lavar matraz o bolsa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4750" cy="879932"/>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174750" cy="8799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849853515625" w:lineRule="auto"/>
              <w:ind w:left="119.2315673828125" w:right="52.818603515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una práctica recomendada  para mantener la asepsia y  prevenir infecciones asociadas a  la atención en salud. Favorece la seguridad del paciente, la  mantención de la técnica  aséptica y el cumplimiento de las  normativas sanitarias vigentes.</w:t>
            </w:r>
          </w:p>
        </w:tc>
      </w:tr>
      <w:tr>
        <w:trPr>
          <w:cantSplit w:val="0"/>
          <w:trHeight w:val="189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3208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9.Rotular matraz según normativa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28954" cy="948055"/>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228954" cy="94805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11474609375" w:right="54.5227050781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Una rotulación clara y precisa  ayuda a evitar confusiones entre  diferentes soluciones  intravenosas, reduciendo el  riesgo de administración  incorrecta y sus posibles  consecuencias adversas.</w:t>
            </w:r>
          </w:p>
        </w:tc>
      </w:tr>
      <w:tr>
        <w:trPr>
          <w:cantSplit w:val="0"/>
          <w:trHeight w:val="188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3.17779541015625" w:right="55.26245117187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10.Cerrar llave de paso de la bajada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64260" cy="988695"/>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064260" cy="9886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891845703125" w:lineRule="auto"/>
              <w:ind w:left="118.1280517578125" w:right="53.859863281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la llave está abierta al conectar  el equipo y se destapa el frasco o  bolsa de suero, el líquido puede  comenzar a fluir rápidamente y  de forma descontrolada,  provocando derrames o pérdida  de material. </w:t>
            </w:r>
          </w:p>
        </w:tc>
      </w:tr>
      <w:tr>
        <w:trPr>
          <w:cantSplit w:val="0"/>
          <w:trHeight w:val="1888.79852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51541137695312" w:right="53.36669921875" w:firstLine="9.052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11.Desinfectar zona gollete de bolsa  o matraz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41070" cy="955929"/>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941070" cy="95592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1857948303223" w:lineRule="auto"/>
              <w:ind w:left="119.2315673828125" w:right="53.0493164062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zona del gollete puede estar  contaminada con bacterias u  otros microorganismos del  ambiente o del manejo previo.  Desinfectarla evita que estos  microorganismos ingresen al  sistema cerrado de infusión.</w:t>
            </w:r>
          </w:p>
        </w:tc>
      </w:tr>
      <w:tr>
        <w:trPr>
          <w:cantSplit w:val="0"/>
          <w:trHeight w:val="1085.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1241607666" w:lineRule="auto"/>
              <w:ind w:left="121.632080078125" w:right="55.35766601562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12.Conectar bajada de suero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30592" cy="620395"/>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30592" cy="6203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7342224121" w:lineRule="auto"/>
              <w:ind w:left="118.1280517578125" w:right="54.16625976562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realiza para establecer el  circuito cerrado que llevará el  líquido intravenoso al paciente  de forma segura.</w:t>
            </w:r>
          </w:p>
        </w:tc>
      </w:tr>
      <w:tr>
        <w:trPr>
          <w:cantSplit w:val="0"/>
          <w:trHeight w:val="2428.7199401855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8498840332" w:lineRule="auto"/>
              <w:ind w:left="123.17779541015625" w:right="54.024047851562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13.Apretar cámara cuenta gotas  dejar que solución llegue a la mitad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04888" cy="1294130"/>
                  <wp:effectExtent b="0" l="0" r="0" t="0"/>
                  <wp:docPr id="26"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804888" cy="129413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8526000977" w:lineRule="auto"/>
              <w:ind w:left="116.1407470703125" w:right="53.67309570312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Llenar la cámara hasta la mitad  permite observar fácilmente el  goteo y así controlar la velocidad  de infusión.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3.3083724975586" w:lineRule="auto"/>
              <w:ind w:left="119.2315673828125" w:right="54.7045898437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También evita que entre aire al  sistema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733154296875" w:line="242.294340133667" w:lineRule="auto"/>
              <w:ind w:left="120.11474609375" w:right="54.65698242187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ya que, si la cámara está vacía o  con muy poco líquido, el aire  puede pasar al tubo, lo que </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4"/>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6.9598388671875" w:right="54.96337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representa un riesgo si llega al  paciente.</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14.Colgar suero en 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8160" cy="790410"/>
                  <wp:effectExtent b="0" l="0" r="0" t="0"/>
                  <wp:docPr id="24"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18160" cy="79041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11474609375" w:right="54.080810546875" w:firstLine="0.6628417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Colocar el suero en la porta suero  crea la gravedad necesaria para  que el líquido fluya hacia el  paciente. La gravedad ayuda a  controlar el goteo y la velocidad  de la infusión.</w:t>
            </w:r>
          </w:p>
        </w:tc>
      </w:tr>
      <w:tr>
        <w:trPr>
          <w:cantSplit w:val="0"/>
          <w:trHeight w:val="242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15.Cebar o purgar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22020" cy="1166292"/>
                  <wp:effectExtent b="0" l="0" r="0" t="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922020" cy="116629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483268737793" w:lineRule="auto"/>
              <w:ind w:left="118.1280517578125" w:right="54.080810546875" w:hanging="1.10351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elimina el aire que podría  estar presente en el tubo, la  cámara de goteo y otros  componentes. El aire en el  sistema podría causar embolias,  que son peligrosas, ya que el aire  podría llegar al paciente y entrar  en su torrente sanguíneo. </w:t>
            </w:r>
          </w:p>
        </w:tc>
      </w:tr>
      <w:tr>
        <w:trPr>
          <w:cantSplit w:val="0"/>
          <w:trHeight w:val="21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200.866088867187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16.Conectar sistema de fleboclisis a  bomba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41095" cy="641147"/>
                  <wp:effectExtent b="0" l="0" r="0" t="0"/>
                  <wp:docPr id="30"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141095" cy="6411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7022094726562" w:lineRule="auto"/>
              <w:ind w:left="119.2315673828125" w:right="53.197021484375" w:firstLine="9.71557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bomba de infusión permite  ajustar y mantener la velocidad  exacta con la que se administra el  suero o medicamento al  paciente. Esto es crucial para  asegurar que el paciente reciba la  cantidad correcta de solución en  el tiempo adecuado.</w:t>
            </w:r>
          </w:p>
        </w:tc>
      </w:tr>
      <w:tr>
        <w:trPr>
          <w:cantSplit w:val="0"/>
          <w:trHeight w:val="2964.3984985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1.632080078125" w:right="429.58587646484375" w:firstLine="9.936065673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17.Programar bomba de infusión  según indicación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Ingresar volumen total 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42.65609741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Establecer velocidad 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0" w:right="212.7600097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infusión según prescripción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49.2800903320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médica.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488.6177062988281" w:right="201.05743408203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Verificar que la bomba esté  en modo de infusión.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56335" cy="866140"/>
                  <wp:effectExtent b="0" l="0" r="0" t="0"/>
                  <wp:docPr id="31"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1156335" cy="8661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46138381958" w:lineRule="auto"/>
              <w:ind w:left="113.9324951171875" w:right="53.87451171875" w:firstLine="15.0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Programar correctamente la  bomba de infusión según la  indicación médica es crucial para  garantizar la seguridad y eficacia  del tratamiento intravenoso.  Esta práctica ayuda a prevenir  errores de dosificación, facilita el  monitoreo en tiempo real y  asegura que el paciente reciba el  tratamiento adecuado según sus  necesidades específicas.</w:t>
            </w:r>
          </w:p>
        </w:tc>
      </w:tr>
      <w:tr>
        <w:trPr>
          <w:cantSplit w:val="0"/>
          <w:trHeight w:val="1623.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1241607666" w:lineRule="auto"/>
              <w:ind w:left="129.36019897460938" w:right="54.8876953125" w:firstLine="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18.Desinfectar lugar de conexión de  la VVP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600075" cy="720090"/>
                  <wp:effectExtent b="0" l="0" r="0" t="0"/>
                  <wp:docPr id="29"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600075" cy="7200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8613586426" w:lineRule="auto"/>
              <w:ind w:left="114.1534423828125" w:right="54.08081054687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desinfección adecuada de las  conexiones reduce  significativamente el riesgo de  bacteriemias y otras infecciones  relacionadas con el acceso  vascular. </w:t>
            </w:r>
          </w:p>
        </w:tc>
      </w:tr>
      <w:tr>
        <w:trPr>
          <w:cantSplit w:val="0"/>
          <w:trHeight w:val="1622.3200988769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7.152099609375" w:right="53.2611083984375" w:firstLine="4.4160461425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19.Realizar conexión a VVP e iniciar la  infusión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997558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83970" cy="961733"/>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283970" cy="9617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6642265319824" w:lineRule="auto"/>
              <w:ind w:left="114.3743896484375" w:right="54.080810546875" w:firstLine="6.40319824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Conectar el sistema de infusión a  la Vía Venosa Periférica (VVP)  permite que el suero o  medicamento llegue al torrente  sanguíneo del paciente. Esta es la  fase en la que comienza la </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5"/>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5201721191406"/>
        <w:gridCol w:w="2126.7999267578125"/>
        <w:gridCol w:w="3161.3995361328125"/>
        <w:tblGridChange w:id="0">
          <w:tblGrid>
            <w:gridCol w:w="3540.5201721191406"/>
            <w:gridCol w:w="2126.7999267578125"/>
            <w:gridCol w:w="3161.399536132812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693359375" w:right="52.972412109375" w:firstLine="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infusión programada para nutrir  al paciente .</w:t>
            </w:r>
          </w:p>
        </w:tc>
      </w:tr>
      <w:tr>
        <w:trPr>
          <w:cantSplit w:val="0"/>
          <w:trHeight w:val="4039.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3.155517578125" w:firstLine="3.532867431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20.Valorar sitio de punción: verificar  si hay dolor, aumento de volumen,  calor local y/o eritema en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739933013916" w:lineRule="auto"/>
              <w:ind w:left="238.800048828125" w:right="235.0201416015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49642" cy="69596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049642" cy="695960"/>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886968" cy="118872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886968" cy="118872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9.2315673828125" w:right="53.638916015625" w:hanging="5.078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 valorar el sitio de punción y  observar si hay dolor, aumento  de volumen, o cambios en la  apariencia de la piel, puedes  identificar posibles  complicaciones como: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Extravasación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el líquido  se filtra fuera de la vena y entra  en los tejidos circundantes).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6532974243164" w:lineRule="auto"/>
              <w:ind w:left="120.777587890625" w:right="54.67529296875" w:firstLine="4.8571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Flebitis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(inflamación de la vena  debido a la irritación por la  infusión).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611328125" w:line="243.3808422088623" w:lineRule="auto"/>
              <w:ind w:left="126.9598388671875" w:right="54.53125" w:hanging="1.325073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Infección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lugar de la  punción.</w:t>
            </w:r>
          </w:p>
        </w:tc>
      </w:tr>
      <w:tr>
        <w:trPr>
          <w:cantSplit w:val="0"/>
          <w:trHeight w:val="242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19897460938" w:right="54.974365234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21.Explicar al paciente que  procedimiento terminó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179893" cy="620395"/>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179893" cy="6203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0901641845703" w:lineRule="auto"/>
              <w:ind w:left="111.9451904296875" w:right="54.74365234375" w:firstLine="17.0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Explicar al paciente que el  procedimiento ha terminado no  solo cumple con un deber  informativo, sino que también es  una práctica esencial para el  bienestar emocional, la  seguridad, y la comunicación  efectiva entre el paciente y el  TSEN.</w:t>
            </w:r>
          </w:p>
        </w:tc>
      </w:tr>
      <w:tr>
        <w:trPr>
          <w:cantSplit w:val="0"/>
          <w:trHeight w:val="10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22.Dejar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004570" cy="66849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004570" cy="6684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8.348388671875" w:right="53.86962890625" w:firstLine="10.59875488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una acción de cuidado integral  que promueve la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recuperación,  seguridad, bienestar y respeto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hacia la persona atendida.</w:t>
            </w:r>
          </w:p>
        </w:tc>
      </w:tr>
      <w:tr>
        <w:trPr>
          <w:cantSplit w:val="0"/>
          <w:trHeight w:val="115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632080078125" w:right="54.388427734375" w:firstLine="3.532867431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23.Realizar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990460" cy="72961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990460" cy="72961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6.9598388671875" w:right="53.29833984375" w:hanging="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Cumplimiento normativo IAAS,  protegiendo de infecciones al  paciente y al funcionario </w:t>
            </w:r>
          </w:p>
        </w:tc>
      </w:tr>
      <w:tr>
        <w:trPr>
          <w:cantSplit w:val="0"/>
          <w:trHeight w:val="1622.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05508613586426" w:lineRule="auto"/>
              <w:ind w:left="116.55380249023438" w:right="54.558105468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24.Realiza registros según protocolo Anotar en el registro de enfermería  los detalles de la infusión, incluyendo  el volumen administrado, la  velocidad de infusión y cualquier  observación relevante.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227100" cy="66167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227100" cy="6616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0.335693359375" w:right="54.9633789062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registro es el respaldo legal de  las acciones que realizamos con  el paciente. Si no está registrado  no está hecho.</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11022949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CATÉTER VENOSO CENTRAL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01.689453125" w:right="0" w:firstLine="0"/>
        <w:jc w:val="left"/>
        <w:rPr>
          <w:rFonts w:ascii="Calibri" w:cs="Calibri" w:eastAsia="Calibri" w:hAnsi="Calibri"/>
          <w:b w:val="1"/>
          <w:bCs w:val="1"/>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2.079999923706055"/>
          <w:szCs w:val="22.079999923706055"/>
          <w:u w:val="single"/>
          <w:shd w:fill="auto" w:val="clear"/>
          <w:vertAlign w:val="baseline"/>
          <w:rtl w:val="0"/>
        </w:rPr>
        <w:t xml:space="preserve">https://www.youtube.com/watch?v=lt5F8b50XpU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296.8318176269531" w:right="465.9570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catéter venoso central (CVC) es un dispositivo que se introduce en venas de gran calibre (como la  subclavia, yugular o femoral), con el objetivo de acceder al sistema venoso central. Se utiliza  comúnmente en pacientes críticos o que requieren tratamientos intravenosos complejos o  prolongados.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298.59832763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Objetivos: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63.8175964355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Acceder de forma segura a la circulación central.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011.673583984375" w:right="468.585205078125" w:hanging="347.85598754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Administrar soluciones irritantes, hiperosmolares, medicamentos como quimioterapia o  vasopresores.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3.38141441345215" w:lineRule="auto"/>
        <w:ind w:left="663.8175964355469" w:right="2101.62048339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Medir parámetros hemodinámicos como la presión venosa central (PVC).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Realizar extracciones sanguíneas frecuentes sin nuevas punciones.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59912109375" w:line="240" w:lineRule="auto"/>
        <w:ind w:left="0" w:right="1503.800048828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902202" cy="414464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902202" cy="414464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547088623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Indicaciones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Tratamientos intravenosos prolongados o múltiples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Nutrición parenteral total (NPT)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Monitoreo hemodinámico en unidades de cuidados intensivos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Hemodiálisis (en caso de CVC para acceso vascular temporal)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Dificultad para obtener acceso venoso periférico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Inmediatas: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Neumotórax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Punción arterial accidental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Arritmias (si el catéter irrita el miocardio)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Hematoma local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298.3775329589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Complicaciones tardías: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Infección del sitio o bacteriemia relacionada al CVC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Trombosis venosa profunda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Desplazamiento del catéter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58.278350830078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Obstrucción del lumen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281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457450" cy="1866900"/>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4574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81112670898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Cuidados en la mantención del catéter venoso central: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59765625" w:line="278.51160049438477" w:lineRule="auto"/>
        <w:ind w:left="1024.47998046875" w:right="469.906005859375" w:hanging="36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Curación del sitio de inserción con técnica estéril, cuando se observe húmedo, suelto,  manchado o se sospeche de desplazamiento y/o cada 7 días.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60205078125" w:line="304.2256450653076" w:lineRule="auto"/>
        <w:ind w:left="658.0767822265625" w:right="1582.344360351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Curar con clorhexidina en base alcohólica previa limpieza con Suero fisiológico.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Retiro de CVC según indicación médica.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8281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Llevar registro de operadores que instalen catéter y tiempo.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631835937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Mantener circuito cerrado.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580566406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Cambio de conexiones según normativa del centro asistencial.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26416015625" w:line="240" w:lineRule="auto"/>
        <w:ind w:left="658.0767822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equipos de infusión deben ser cambiados de rutina: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1383.596954345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72 horas o si se contaminan se suspende su uso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92.27452278137207" w:lineRule="auto"/>
        <w:ind w:left="658.0767822265625" w:right="469.02587890625" w:firstLine="725.52017211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Cada 24 horas si la infusión contiene lípidos o corresponde a nutrición parenteral.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Evaluación diaria de la necesidad de continuar con el CVC y retirar en cuanto se termine su  indicación.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94775390625" w:line="278.1497383117676" w:lineRule="auto"/>
        <w:ind w:left="1022.2718811035156" w:right="515.17333984375" w:hanging="364.19509887695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manipulación del CVC debe ser exclusiva de personal capacitado y entrenado (Enfermera/o)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28662109375" w:line="292.2744369506836" w:lineRule="auto"/>
        <w:ind w:left="658.0767822265625" w:right="468.581542968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manipulación del circuito debe realizarse con técnica aséptica, considerando higiene de  manos estricta y desinfección con alcohol 70% previo a la administración de medicamentos.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Evaluación diaria del sitio de inserción en busca de alteraciones y registrar lo observado.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539794921875" w:line="280.3226566314697" w:lineRule="auto"/>
        <w:ind w:left="302.3518371582031" w:right="464.779052734375" w:firstLine="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rol del Técnico en Enfermería de Nivel Superior (TENS) en los cuidados del Catéter Venoso Central  (CVC) es clave dentro del equipo de salud, siempre bajo la supervisión de un profesional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37188720703" w:lineRule="auto"/>
        <w:ind w:left="297.9359436035156" w:right="466.0266113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enfermero/a. Aunque el TENS no realiza inserción, manipulación ni retiro del catéter, sí participa  activamente en la mantención, vigilancia y cuidado del sitio de inserción, según las normativas del  Ministerio de Salud de Chile.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29345703125" w:line="240" w:lineRule="auto"/>
        <w:ind w:left="2635.91995239257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19375" cy="174307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2.097930908203"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5: PAUTA DE COTEJO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587.1553039550781"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PREPARACIÓN E INSTALACIÓN DE NUTRICIÓN PARENTERAL POR CVP</w:t>
      </w:r>
    </w:p>
    <w:tbl>
      <w:tblPr>
        <w:tblStyle w:val="Table6"/>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2.719879150391"/>
        <w:gridCol w:w="360"/>
        <w:gridCol w:w="455.999755859375"/>
        <w:tblGridChange w:id="0">
          <w:tblGrid>
            <w:gridCol w:w="8012.719879150391"/>
            <w:gridCol w:w="360"/>
            <w:gridCol w:w="455.999755859375"/>
          </w:tblGrid>
        </w:tblGridChange>
      </w:tblGrid>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o</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Verifica la prescripción médica: dosis, volumen y velocidad de infusión indicados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364868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Realiza lavado de manos según normativa Minal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09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04010009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Prepara todo el material necesario para el procedimiento: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Solución parenteral indicada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fleboclisis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Torulas de algodón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al 70%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831.07849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 de infusión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784851074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192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Explica su rol en el procedimiento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8164672851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Utiliza guantes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0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84741210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Inspecciona la solución a administrar: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468.22723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Integridad del envase.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68.22723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-Transparencia de la solución.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68.227233886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Ausencia de partículas extrañas.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Lava matraz o bolsa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31964111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Rotula matraz según normativa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10.Cierra llave de paso de la bajada de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11.Desinfecta zona del gollete de bolsa o matraz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12.Conecta bajada de suero con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13.Llena hasta la mitad de su capacidad cámara cuenta gotas.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14.Cuelga suero en porta suero.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15.Ceba o purga el equipo de fleboclisis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16.Conecta sistema de fleboclisis a bomba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6802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17.Programa bomba de infusión según indicación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42263" cy="553720"/>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tbl>
      <w:tblPr>
        <w:tblStyle w:val="Table7"/>
        <w:tblW w:w="8828.71963500976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12.719879150391"/>
        <w:gridCol w:w="360"/>
        <w:gridCol w:w="455.999755859375"/>
        <w:tblGridChange w:id="0">
          <w:tblGrid>
            <w:gridCol w:w="8012.719879150391"/>
            <w:gridCol w:w="360"/>
            <w:gridCol w:w="455.999755859375"/>
          </w:tblGrid>
        </w:tblGridChange>
      </w:tblGrid>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976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Volumen total a administrar.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50.297698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Velocidad de infusión según prescripción médica.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18.Desinfecta lugar de conexión de la VVP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81457519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19.Realiza conexión a VVP e inicia la infusión programada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Valora sitio de punción, dolor, aumento de volumen y dolor en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8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21.Explica al paciente que procedimiento terminó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9475097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24.Realiza registros según protocolo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88.5487365722656"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VALORACIÓN DEL CVC SEGÚN ROL DEL TSEN </w:t>
      </w:r>
    </w:p>
    <w:tbl>
      <w:tblPr>
        <w:tblStyle w:val="Table8"/>
        <w:tblW w:w="8927.1205139160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94.320220947266"/>
        <w:gridCol w:w="549.599609375"/>
        <w:gridCol w:w="583.20068359375"/>
        <w:tblGridChange w:id="0">
          <w:tblGrid>
            <w:gridCol w:w="7794.320220947266"/>
            <w:gridCol w:w="549.599609375"/>
            <w:gridCol w:w="583.2006835937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CONDUCTA A OBSERVAR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No</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5649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Se presenta con nombre y cargo al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401733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Utiliza guantes de procedimientos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1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7856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Aplica escala para valorar el dolor en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28.25286865234375" w:right="56.727294921875" w:hanging="278.23348999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Verifica que la zona de inserción está limpia, seca y visible cubierta por apósito  trasparente.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5.09765625" w:right="59.130859375" w:hanging="28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Evalúa signos de infección (secreción, aumento de volumen, eritema, calor local,  dolor)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8583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Evalúa hematomas o sangramiento en zona de inserción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Verifica que el CVC se encuentre rotulado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0739746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Valora la fijación del CVC, que esté firme y hermético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10.Observa que no haya fugas en las conexiones del CVC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11.Observa que el equipo de infusión no presenta burbujas de aire u obstrucciones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434.4352722167969" w:right="56.26220703125" w:hanging="276.467132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12.Valora si el paciente presenta signos de dificultad respiratoria o dolor torácico (en  caso de CVC en yugular o subclavia)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13.Realiza higienización de manos según normativa Minsal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14.Deja cómodo al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68139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15.Registra valoración realizada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052612304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6: REFERENCIAS BIBLIOGRÁFICAS: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3.65269660949707" w:lineRule="auto"/>
        <w:ind w:left="1011.673583984375" w:right="467.037353515625" w:hanging="347.8559875488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Pineau M. Nutrición parenteral: ¿Qué es y qué acceso vascular elegir? Campus Vygon Chile.  2020 Abr 14. Disponible en: https://campusvygon.com/cl/nutricion-parenteral-y-accesos vasculares/Campus Vygon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2109375" w:line="243.38092803955078" w:lineRule="auto"/>
        <w:ind w:left="1011.4527893066406" w:right="467.037353515625" w:hanging="347.635192871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Yo Amo Enfermería Blog. Nutrición parenteral: Técnica y cuidados de enfermería. 2019 Nov  23. Disponible en: https://yoamoenfermeriablog.com/2019/11/23/nutricion-parenteral tecnica/Yo Amo Enfermería Blog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3.38101387023926" w:lineRule="auto"/>
        <w:ind w:left="1017.8559875488281" w:right="468.360595703125" w:hanging="354.03839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Gómez Urquiza JL. Cómo administrar nutrición parenteral correctamente. Colegio de  Enfermería de Pontevedra. 2023 Mar 23. Disponible en: https://coepo.com/Colegio/como administrar-nutricion-parenteral-correctamente/coepo.com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5791015625" w:line="243.3808708190918" w:lineRule="auto"/>
        <w:ind w:left="1024.47998046875" w:right="467.91748046875" w:hanging="360.662384033203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Rodríguez Papalardo F, Tatay Domínguez MD, Vázquez Gutiérrez R, Garrancho Domínguez  P, Pereira Cunil JL, Ruiz Trillo CA. Administración de nutrición parenteral (NPT). Hospital  Universitario Virgen del Rocío. Manuales Clínicos. Disponible en:  https://manualclinico.hospitaluvrocio.es/procedimientos-generales-de-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42263" cy="553720"/>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342263" cy="55372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024.47998046875" w:right="823.1427001953125" w:hanging="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enfermeria/preparacion-y-administracion-de-tratamiento/administracion-de-nutricion parenteral-npt/Manuales Clínicos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17.8559875488281" w:right="467.919921875" w:hanging="354.0383911132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Enfermero en Urgencias. Nutrición parenteral. 2015 Oct 12. Disponible en:  https://enfermeroenurgencias.blogspot.com/2015/10/nutricionparenteral.htmlenfermero enurgencias.blogspot.com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024.47998046875" w:right="469.68505859375" w:hanging="360.662384033203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Nutrición Parenteral: Técnica de administración. Enfermería Buenos Aires. Disponible en:  https://enfermeriabuenosaires.com/nutricion-parenteral-tecnica/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29491233825684" w:lineRule="auto"/>
        <w:ind w:left="1011.673583984375" w:right="467.7001953125" w:hanging="347.8559875488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Salas Ochoa ES, Mora Amoroso EG, Cárdenas Chamorro CM, Imbaquingo Sichel MC. Catéter  venoso central: beneficios, riesgos y complicaciones. Polo del Conocimiento [Internet]. 2020  disponible en: https://polodelconocimiento.com/ojs/index.php/es/article/view/6364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56228828430176" w:lineRule="auto"/>
        <w:ind w:left="1011.673583984375" w:right="463.641357421875" w:hanging="347.8559875488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Marzán-Garay IP, Azolas-Páez AC, Mosqueda-Díaz A. Beneficios y complicaciones del catéter  venoso central de instalación periférica en cuidados intensivos adultos. Benessere. Revista  de Enfermería [Internet]. 2020 disponible en:  https://revistas.uv.cl/index.php/Benessere/article/view/2721</w:t>
      </w:r>
    </w:p>
    <w:sectPr>
      <w:type w:val="continuous"/>
      <w:pgSz w:h="15840" w:w="12240" w:orient="portrait"/>
      <w:pgMar w:bottom="1027.6795959472656" w:top="708.00048828125" w:left="1414.0800476074219" w:right="1185.999755859375" w:header="0" w:footer="720"/>
      <w:cols w:equalWidth="0" w:num="1">
        <w:col w:space="0" w:w="9639.9201965332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5.png"/><Relationship Id="rId10" Type="http://schemas.openxmlformats.org/officeDocument/2006/relationships/image" Target="media/image40.png"/><Relationship Id="rId13" Type="http://schemas.openxmlformats.org/officeDocument/2006/relationships/image" Target="media/image39.png"/><Relationship Id="rId12"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15" Type="http://schemas.openxmlformats.org/officeDocument/2006/relationships/image" Target="media/image6.png"/><Relationship Id="rId14" Type="http://schemas.openxmlformats.org/officeDocument/2006/relationships/image" Target="media/image44.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41.png"/><Relationship Id="rId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