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44"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sectPr>
          <w:pgSz w:h="15840" w:w="12240" w:orient="portrait"/>
          <w:pgMar w:bottom="1078.079605102539" w:top="708.00048828125" w:left="1701.0000610351562" w:right="4106.2005615234375" w:header="0" w:footer="720"/>
          <w:pgNumType w:start="1"/>
          <w:cols w:equalWidth="0" w:num="2">
            <w:col w:space="0" w:w="3220"/>
            <w:col w:space="0" w:w="3220"/>
          </w:cols>
        </w:sect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GUÍA DE SIMULACIÓN PARA EL ESTUDIANTE OXIGENOTERAPIA Y NEBULIZACIÓN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bl>
      <w:tblPr>
        <w:tblStyle w:val="Table1"/>
        <w:tblW w:w="9639.9201965332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1985.4000854492188"/>
        <w:gridCol w:w="2551.5997314453125"/>
        <w:gridCol w:w="3543.00048828125"/>
        <w:tblGridChange w:id="0">
          <w:tblGrid>
            <w:gridCol w:w="1559.9198913574219"/>
            <w:gridCol w:w="1985.4000854492188"/>
            <w:gridCol w:w="2551.5997314453125"/>
            <w:gridCol w:w="3543.00048828125"/>
          </w:tblGrid>
        </w:tblGridChange>
      </w:tblGrid>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IDENTIFICACIÓN DE LA ACTIVIDAD DE SIMULACIÓN</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4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NOMBRE DE LA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06.17584228515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7781982421875" w:right="54.8974609375" w:hanging="6.624145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ASPIRACIÓN DE SECRECIONES Y  CUIDADOS DE TRAQUEOSTOMÍA</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489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759399414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CES3121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318603515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min</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4074707031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747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Abril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809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 (MÁXIMO 3)</w:t>
            </w:r>
          </w:p>
        </w:tc>
      </w:tr>
      <w:tr>
        <w:trPr>
          <w:cantSplit w:val="0"/>
          <w:trHeight w:val="1109.40063476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29861450195" w:lineRule="auto"/>
              <w:ind w:left="840.2560424804688" w:right="58.6328125" w:hanging="358.3744812011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Demostrar técnica de aspiración de vía aérea superior en un paciente aplicando medidas de  asepsia y bioseguridad.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767578125" w:line="243.38141441345215" w:lineRule="auto"/>
              <w:ind w:left="839.1519165039062" w:right="57.3095703125" w:hanging="357.27035522460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Asistir en el procedimiento de aspiración de secreciones por traqueostomía aplicando medidas de  seguridad del paciente.</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INTRODUCCIÓN</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2.94602394104004" w:lineRule="auto"/>
        <w:ind w:left="296.8318176269531" w:right="464.3188476562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aspiración de secreciones de la vía aérea superior y la asistencia en procedimientos de aspiración  por traqueostomía (TQT) constituyen intervenciones críticas en el cuidado de pacientes con  compromiso respiratorio, alteraciones neurológicas o que se encuentran bajo ventilación mecánica.  La incapacidad del paciente para eliminar secreciones por sí mismo puede llevar a complicaciones  severas como hipoxia, atelectasias, infecciones respiratorias y paro cardiorrespiratorio, lo que  convierte estas maniobras en prácticas fundamentales dentro del ámbito hospitalario.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3.01855087280273" w:lineRule="auto"/>
        <w:ind w:left="291.5327453613281" w:right="465.16357421875" w:firstLine="0.22079467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nivel global, se estima que entre un 5% y un 12% de los pacientes ingresados en unidades de  cuidados intensivos requieren una traqueostomía en algún punto de su evolución clínica. En Chile,  según datos del Departamento de Estadísticas e Información en Salud (DEIS), las enfermedades  respiratorias figuran dentro de las principales causas de hospitalización y mortalidad en personas  mayores y pacientes con comorbilidades, lo que evidencia la relevancia de contar con personal  técnico capacitado en el manejo de la vía aérea.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89990234375" w:line="243.38072776794434" w:lineRule="auto"/>
        <w:ind w:left="296.8318176269531" w:right="464.97070312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aumento de la población adulta mayor, el alza en la prevalencia de enfermedades respiratorias  crónicas y las secuelas post-COVID-19 han incrementado la demanda de cuidados respiratorios  especializados, incluyendo procedimientos de aspiración y manejo de traqueostomías. En este  contexto, el Técnico en Enfermería de Nivel Superior (TENS) desempeña un rol clave en la ejecución  segura de estas técnicas, en coordinación con el equipo de salud.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04248046875" w:lineRule="auto"/>
        <w:ind w:left="658.2783508300781" w:right="970.1318359375" w:hanging="351.731262207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correcta ejecución de la aspiración de secreciones y el cuidado de traqueostomías permite: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Prevenir infecciones respiratorias asociadas a la atención sanitaria (IRAS).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Disminuir hospitalizaciones prolongadas y costos asociados.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Mejorar la oxigenación y el confort del paciente.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4770507812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Contribuir a una recuperación más rápida y segura.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486.7620849609375" w:lineRule="auto"/>
        <w:ind w:left="291.9743347167969" w:right="534.16015625" w:firstLine="366.304016113281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Promover la continuidad de cuidados en domicilio, apoyando la rehabilitación respiratoria.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4: DESARROLLO DEL TEMA</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052734375" w:line="240" w:lineRule="auto"/>
        <w:ind w:left="290.428619384765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ASPIRACIÓN DE SECRECIONES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463439941406" w:line="243.3808994293213" w:lineRule="auto"/>
        <w:ind w:left="297.9359436035156" w:right="465.7104492187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aspiración de secreciones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 procedimiento clínico que implica la eliminación de secreciones  acumuladas en las vías respiratorias mediante succión. Este procedimiento se realiza para asegurar  que las vías respiratorias permanezcan abiertas y funcionales, permitiendo una adecuada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46"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297.71514892578125" w:right="468.4741210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oxigenación del paciente. Las secreciones respiratorias, que pueden incluir moco, pus, sangre o  cualquier otro fluido, pueden comprometer la respiración si no se eliminan correctamente. La aspiración de secreciones se realiza principalmente en pacientes que tienen dificultad para  eliminar las secreciones de las vías respiratorias debido a patologías respiratorias, neurológicas o  cuando el paciente está sedado o intubado.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Diferencia entre Aspiración de Secreciones de la Vía Aérea Alta y Baja </w:t>
      </w:r>
    </w:p>
    <w:tbl>
      <w:tblPr>
        <w:tblStyle w:val="Table2"/>
        <w:tblW w:w="8828.719787597656" w:type="dxa"/>
        <w:jc w:val="left"/>
        <w:tblInd w:w="283.19992065429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1.5200805664062"/>
        <w:gridCol w:w="3404.1998291015625"/>
        <w:gridCol w:w="3302.9998779296875"/>
        <w:tblGridChange w:id="0">
          <w:tblGrid>
            <w:gridCol w:w="2121.5200805664062"/>
            <w:gridCol w:w="3404.1998291015625"/>
            <w:gridCol w:w="3302.9998779296875"/>
          </w:tblGrid>
        </w:tblGridChange>
      </w:tblGrid>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4472c4"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4472c4" w:val="clear"/>
                <w:vertAlign w:val="baseline"/>
                <w:rtl w:val="0"/>
              </w:rPr>
              <w:t xml:space="preserve">Vía aérea alta (superior)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4472c4"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4472c4" w:val="clear"/>
                <w:vertAlign w:val="baseline"/>
                <w:rtl w:val="0"/>
              </w:rPr>
              <w:t xml:space="preserve">Vía aérea baja (inferior)</w:t>
            </w:r>
          </w:p>
        </w:tc>
      </w:tr>
      <w:tr>
        <w:trPr>
          <w:cantSplit w:val="0"/>
          <w:trHeight w:val="8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72924804688" w:right="0" w:firstLine="0"/>
              <w:jc w:val="left"/>
              <w:rPr>
                <w:rFonts w:ascii="Calibri" w:cs="Calibri" w:eastAsia="Calibri" w:hAnsi="Calibri"/>
                <w:b w:val="1"/>
                <w:bCs w:val="1"/>
                <w:i w:val="0"/>
                <w:iCs w:val="0"/>
                <w:smallCaps w:val="0"/>
                <w:strike w:val="0"/>
                <w:color w:val="ffffff"/>
                <w:sz w:val="22.079999923706055"/>
                <w:szCs w:val="22.079999923706055"/>
                <w:u w:val="none"/>
                <w:shd w:fill="4472c4"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4472c4" w:val="clear"/>
                <w:vertAlign w:val="baseline"/>
                <w:rtl w:val="0"/>
              </w:rPr>
              <w:t xml:space="preserve">Anatomía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7.374267578125" w:right="55.4168701171875" w:firstLine="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Comprende la nariz, la boca, la  faringe y la laringe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36874389648" w:lineRule="auto"/>
              <w:ind w:left="126.96044921875" w:right="54.8095703125" w:firstLine="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Inicia desde la tráquea, pasando  por los bronquios principales,  bronquiolos y hasta los pulmones</w:t>
            </w:r>
          </w:p>
        </w:tc>
      </w:tr>
      <w:tr>
        <w:trPr>
          <w:cantSplit w:val="0"/>
          <w:trHeight w:val="816.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75114631652832" w:lineRule="auto"/>
              <w:ind w:left="120.5279541015625" w:right="54.19830322265625" w:firstLine="0.8831787109375"/>
              <w:jc w:val="left"/>
              <w:rPr>
                <w:rFonts w:ascii="Calibri" w:cs="Calibri" w:eastAsia="Calibri" w:hAnsi="Calibri"/>
                <w:b w:val="1"/>
                <w:bCs w:val="1"/>
                <w:i w:val="0"/>
                <w:iCs w:val="0"/>
                <w:smallCaps w:val="0"/>
                <w:strike w:val="0"/>
                <w:color w:val="ffffff"/>
                <w:sz w:val="22.079999923706055"/>
                <w:szCs w:val="22.079999923706055"/>
                <w:u w:val="none"/>
                <w:shd w:fill="4472c4"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4472c4" w:val="clear"/>
                <w:vertAlign w:val="baseline"/>
                <w:rtl w:val="0"/>
              </w:rPr>
              <w:t xml:space="preserve">Objetivo de la </w:t>
            </w: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4472c4" w:val="clear"/>
                <w:vertAlign w:val="baseline"/>
                <w:rtl w:val="0"/>
              </w:rPr>
              <w:t xml:space="preserve">aspiración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628036499023" w:lineRule="auto"/>
              <w:ind w:left="123.115234375" w:right="54.0924072265625" w:firstLine="8.83178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Eliminar secreciones acumuladas en  las cavidades nasales, faringe u  orofaringe.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628036499023" w:lineRule="auto"/>
              <w:ind w:left="114.154052734375" w:right="53.485107421875" w:firstLine="14.793701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Eliminar secreciones de la tráquea  y bronquios que pueden obstruir la  vía aérea y afectar la respiración.</w:t>
            </w:r>
          </w:p>
        </w:tc>
      </w:tr>
      <w:tr>
        <w:trPr>
          <w:cantSplit w:val="0"/>
          <w:trHeight w:val="162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24755859375" w:right="0" w:firstLine="0"/>
              <w:jc w:val="left"/>
              <w:rPr>
                <w:rFonts w:ascii="Calibri" w:cs="Calibri" w:eastAsia="Calibri" w:hAnsi="Calibri"/>
                <w:b w:val="1"/>
                <w:bCs w:val="1"/>
                <w:i w:val="0"/>
                <w:iCs w:val="0"/>
                <w:smallCaps w:val="0"/>
                <w:strike w:val="0"/>
                <w:color w:val="ffffff"/>
                <w:sz w:val="22.079999923706055"/>
                <w:szCs w:val="22.079999923706055"/>
                <w:u w:val="none"/>
                <w:shd w:fill="4472c4"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4472c4" w:val="clear"/>
                <w:vertAlign w:val="baseline"/>
                <w:rtl w:val="0"/>
              </w:rPr>
              <w:t xml:space="preserve">Técnicas comunes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61332702637" w:lineRule="auto"/>
              <w:ind w:left="115.828857421875" w:right="53.80493164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Aspiración nasofaríngea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Utilizada  para eliminar secreciones de la nariz  y la parte posterior de la garganta.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Aspiración orofaríngea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Implica la  extracción de secreciones de la  cavidad bucal y la orofaringe.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61332702637" w:lineRule="auto"/>
              <w:ind w:left="112.8289794921875" w:right="53.04443359375" w:hanging="3.31237792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Aspiración traqueal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Se realiza  generalmente en pacientes  intubados o con traqueostomía,  utilizando un catéter de aspiración  a través del tubo endotraqueal o la  cánula de traqueostomía.</w:t>
            </w:r>
          </w:p>
        </w:tc>
      </w:tr>
      <w:tr>
        <w:trPr>
          <w:cantSplit w:val="0"/>
          <w:trHeight w:val="108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12573242188" w:right="0" w:firstLine="0"/>
              <w:jc w:val="left"/>
              <w:rPr>
                <w:rFonts w:ascii="Calibri" w:cs="Calibri" w:eastAsia="Calibri" w:hAnsi="Calibri"/>
                <w:b w:val="1"/>
                <w:bCs w:val="1"/>
                <w:i w:val="0"/>
                <w:iCs w:val="0"/>
                <w:smallCaps w:val="0"/>
                <w:strike w:val="0"/>
                <w:color w:val="ffffff"/>
                <w:sz w:val="22.079999923706055"/>
                <w:szCs w:val="22.079999923706055"/>
                <w:u w:val="none"/>
                <w:shd w:fill="4472c4"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4472c4" w:val="clear"/>
                <w:vertAlign w:val="baseline"/>
                <w:rtl w:val="0"/>
              </w:rPr>
              <w:t xml:space="preserve">Equipos utilizados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96002197265625" w:right="54.9749755859375" w:hanging="6.1825561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Catéter de aspiración, succión de  baja presión (en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3.93310546875" w:right="54.36767578125" w:firstLine="4.1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Succión de mayor presión, tubos  endotraqueales, cánulas de  traqueostomía, y catéteres  específicos para la tráquea</w:t>
            </w:r>
          </w:p>
        </w:tc>
      </w:tr>
      <w:tr>
        <w:trPr>
          <w:cantSplit w:val="0"/>
          <w:trHeight w:val="54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ffffff"/>
                <w:sz w:val="22.079999923706055"/>
                <w:szCs w:val="22.079999923706055"/>
                <w:u w:val="none"/>
                <w:shd w:fill="4472c4" w:val="clear"/>
                <w:vertAlign w:val="baseline"/>
              </w:rPr>
            </w:pP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4472c4" w:val="clear"/>
                <w:vertAlign w:val="baseline"/>
                <w:rtl w:val="0"/>
              </w:rPr>
              <w:t xml:space="preserve">Profesional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9.36004638671875" w:right="0" w:firstLine="0"/>
              <w:jc w:val="left"/>
              <w:rPr>
                <w:rFonts w:ascii="Calibri" w:cs="Calibri" w:eastAsia="Calibri" w:hAnsi="Calibri"/>
                <w:b w:val="0"/>
                <w:bCs w:val="0"/>
                <w:i w:val="0"/>
                <w:iCs w:val="0"/>
                <w:smallCaps w:val="0"/>
                <w:strike w:val="0"/>
                <w:color w:val="ffffff"/>
                <w:sz w:val="22.079999923706055"/>
                <w:szCs w:val="22.079999923706055"/>
                <w:u w:val="none"/>
                <w:shd w:fill="4472c4" w:val="clear"/>
                <w:vertAlign w:val="baseline"/>
              </w:rPr>
            </w:pP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4472c4" w:val="clear"/>
                <w:vertAlign w:val="baseline"/>
                <w:rtl w:val="0"/>
              </w:rPr>
              <w:t xml:space="preserve">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3.33587646484375" w:right="53.87145996093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 técnica puede ser realizada por  enfermero/a, kinesiólogo y TSEN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3363037109375" w:right="55.69213867187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 técnica es realizada solo por  enfermera/o y kinesiólogo</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Materiales para aspiración de secreciones vía aérea alta: (técnica limpia)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Materiales: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658.07678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Sistema de vacío centralizada o máquina de aspiración portátil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658.07678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Manómetro de vacío para el control de presión.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67.284574508667" w:lineRule="auto"/>
        <w:ind w:left="658.0767822265625" w:right="1624.468383789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Recipiente de aspiración (que puede contener bolsa de aspiración desechable)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Sondas de aspiración con el nº french adecuado a cada situación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452392578125" w:line="240" w:lineRule="auto"/>
        <w:ind w:left="658.07678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658.07678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Suero fisiológico en ampollas de 20 cc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658.07678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EPP: antiparras, pechera y mascarilla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67333984375" w:line="240" w:lineRule="auto"/>
        <w:ind w:left="658.07678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Copela o riñón estéril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55029296875"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Indicaciones: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26806640625" w:line="268.33468437194824" w:lineRule="auto"/>
        <w:ind w:left="672.4287414550781" w:right="513.4033203125" w:firstLine="0"/>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231f2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tl w:val="0"/>
        </w:rPr>
        <w:t xml:space="preserve">En todos aquellos pacientes que presenten obstrucción de la vía aérea por secreciones. </w:t>
      </w:r>
      <w:r w:rsidDel="00000000" w:rsidR="00000000" w:rsidRPr="00000000">
        <w:rPr>
          <w:rFonts w:ascii="Fira Mono" w:cs="Fira Mono" w:eastAsia="Fira Mono" w:hAnsi="Fira Mono"/>
          <w:b w:val="0"/>
          <w:bCs w:val="0"/>
          <w:i w:val="0"/>
          <w:iCs w:val="0"/>
          <w:smallCaps w:val="0"/>
          <w:strike w:val="0"/>
          <w:color w:val="231f2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tl w:val="0"/>
        </w:rPr>
        <w:t xml:space="preserve">En los casos en que se precise la toma de una muestra de secreciones con fines diagnósticos. </w:t>
      </w:r>
      <w:r w:rsidDel="00000000" w:rsidR="00000000" w:rsidRPr="00000000">
        <w:rPr>
          <w:rFonts w:ascii="Fira Mono" w:cs="Fira Mono" w:eastAsia="Fira Mono" w:hAnsi="Fira Mono"/>
          <w:b w:val="0"/>
          <w:bCs w:val="0"/>
          <w:i w:val="0"/>
          <w:iCs w:val="0"/>
          <w:smallCaps w:val="0"/>
          <w:strike w:val="0"/>
          <w:color w:val="231f2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tl w:val="0"/>
        </w:rPr>
        <w:t xml:space="preserve">En situaciones en las que la acumulación de secreciones suponga un riesgo de infección.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drawing>
          <wp:inline distB="19050" distT="19050" distL="19050" distR="19050">
            <wp:extent cx="1342263" cy="553720"/>
            <wp:effectExtent b="0" l="0" r="0" t="0"/>
            <wp:docPr id="45"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562.4351501464844" w:right="727.574462890625"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DESCRIPCIÓN DE LA TÉCNICA: ASPIRACIÓN DE SECRECIONES VÍA AÉREA ALTA CON TÉCNICA  LIMPIA</w:t>
      </w:r>
    </w:p>
    <w:tbl>
      <w:tblPr>
        <w:tblStyle w:val="Table3"/>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1.7201232910156"/>
        <w:gridCol w:w="2268.399658203125"/>
        <w:gridCol w:w="3588.599853515625"/>
        <w:tblGridChange w:id="0">
          <w:tblGrid>
            <w:gridCol w:w="2971.7201232910156"/>
            <w:gridCol w:w="2268.399658203125"/>
            <w:gridCol w:w="3588.59985351562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Imagen referencia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Justificación</w:t>
            </w:r>
          </w:p>
        </w:tc>
      </w:tr>
      <w:tr>
        <w:trPr>
          <w:cantSplit w:val="0"/>
          <w:trHeight w:val="8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50.9600830078125" w:right="54.10064697265625" w:hanging="19.391937255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Revisión de la indicación  medica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73590087890625" w:right="279.903564453125" w:firstLine="4.6368408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“Aspirar secreciones  en caso de ser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2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necesario”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5152587890625" w:right="53.720703125" w:firstLine="0.66284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 esta actividad es posible  confirmar la indicación médica. </w:t>
            </w:r>
          </w:p>
        </w:tc>
      </w:tr>
      <w:tr>
        <w:trPr>
          <w:cantSplit w:val="0"/>
          <w:trHeight w:val="9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284.8320007324219" w:right="55.8770751953125" w:hanging="159.6670532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Lavado clínico de manos  según norma ministerial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78497" cy="583565"/>
                  <wp:effectExtent b="0" l="0" r="0" t="0"/>
                  <wp:docPr id="41" name="image50.png"/>
                  <a:graphic>
                    <a:graphicData uri="http://schemas.openxmlformats.org/drawingml/2006/picture">
                      <pic:pic>
                        <pic:nvPicPr>
                          <pic:cNvPr id="0" name="image50.png"/>
                          <pic:cNvPicPr preferRelativeResize="0"/>
                        </pic:nvPicPr>
                        <pic:blipFill>
                          <a:blip r:embed="rId7"/>
                          <a:srcRect b="0" l="0" r="0" t="0"/>
                          <a:stretch>
                            <a:fillRect/>
                          </a:stretch>
                        </pic:blipFill>
                        <pic:spPr>
                          <a:xfrm>
                            <a:off x="0" y="0"/>
                            <a:ext cx="778497" cy="5835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6.77490234375" w:right="55.60668945312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Eliminar flora transitoria y disminuir  flora residente para la prevención de  IAAS.</w:t>
            </w:r>
          </w:p>
        </w:tc>
      </w:tr>
      <w:tr>
        <w:trPr>
          <w:cantSplit w:val="0"/>
          <w:trHeight w:val="1238.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3.84017944335938" w:right="55.18585205078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Presentarse con nombre y  cargo al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66495" cy="777659"/>
                  <wp:effectExtent b="0" l="0" r="0" t="0"/>
                  <wp:docPr id="40"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1166495" cy="77765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3515625" w:right="53.745117187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 derecho del paciente conocer al  personal de salud que lo atiende.</w:t>
            </w:r>
          </w:p>
        </w:tc>
      </w:tr>
      <w:tr>
        <w:trPr>
          <w:cantSplit w:val="0"/>
          <w:trHeight w:val="26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3922882080078" w:lineRule="auto"/>
              <w:ind w:left="476.6944885253906" w:right="54.0911865234375" w:hanging="358.81591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Recolectar el material a  utilizar: guantes de  procedimiento, pechera,  mascarilla, antiparras,  sonda de aspiración,  copela/riñón, suero  fisiológico, papel secante,  saturómetro, motor de  aspiración o red de aspiración central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03020" cy="979170"/>
                  <wp:effectExtent b="0" l="0" r="0" t="0"/>
                  <wp:docPr id="43"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1303020" cy="97917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6.3330078125" w:right="54.72412109375" w:firstLine="4.1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debe recolectar el material en su  totalidad, optimizando el tiempo y  asegurando un procedimiento  exitoso. </w:t>
            </w:r>
          </w:p>
        </w:tc>
      </w:tr>
      <w:tr>
        <w:trPr>
          <w:cantSplit w:val="0"/>
          <w:trHeight w:val="139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3.619384765625" w:right="101.65924072265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Explicar al paciente el procedimiento a realizar.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40026855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552321" cy="869315"/>
                  <wp:effectExtent b="0" l="0" r="0" t="0"/>
                  <wp:docPr id="42" name="image51.png"/>
                  <a:graphic>
                    <a:graphicData uri="http://schemas.openxmlformats.org/drawingml/2006/picture">
                      <pic:pic>
                        <pic:nvPicPr>
                          <pic:cNvPr id="0" name="image51.png"/>
                          <pic:cNvPicPr preferRelativeResize="0"/>
                        </pic:nvPicPr>
                        <pic:blipFill>
                          <a:blip r:embed="rId10"/>
                          <a:srcRect b="0" l="0" r="0" t="0"/>
                          <a:stretch>
                            <a:fillRect/>
                          </a:stretch>
                        </pic:blipFill>
                        <pic:spPr>
                          <a:xfrm>
                            <a:off x="0" y="0"/>
                            <a:ext cx="1552321" cy="86931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7.152099609375" w:right="55.00244140625" w:firstLine="4.1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 derecho del paciente el estar  informado de su tratamiento.</w:t>
            </w:r>
          </w:p>
        </w:tc>
      </w:tr>
      <w:tr>
        <w:trPr>
          <w:cantSplit w:val="0"/>
          <w:trHeight w:val="103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25430297852" w:lineRule="auto"/>
              <w:ind w:left="482.6560974121094" w:right="54.74365234375" w:hanging="358.374328613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Instalar EPP (guantes,  pechera manga larga,  antiparras, mascarilla)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03020" cy="651510"/>
                  <wp:effectExtent b="0" l="0" r="0" t="0"/>
                  <wp:docPr id="38"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1303020" cy="65151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3603515625" w:right="55.385742187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Prevención de IAAS y normas de  bioseguridad.</w:t>
            </w:r>
          </w:p>
        </w:tc>
      </w:tr>
      <w:tr>
        <w:trPr>
          <w:cantSplit w:val="0"/>
          <w:trHeight w:val="2153.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481.5519714355469" w:right="54.74395751953125" w:hanging="358.15338134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Posicionar al paciente en  posición fowler o  semifowler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03528" cy="1359535"/>
                  <wp:effectExtent b="0" l="0" r="0" t="0"/>
                  <wp:docPr id="37"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1303528" cy="135953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1688385009766" w:lineRule="auto"/>
              <w:ind w:left="116.553955078125" w:right="53.106689453125" w:firstLine="14.793701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Estas posiciones ayudan a optimizar la  ventilación y facilitar el acceso del  oxígeno a los pulmones, mejorando la  eficiencia respiratoria y reduciendo el  esfuerzo respiratorio.</w:t>
            </w:r>
          </w:p>
        </w:tc>
      </w:tr>
      <w:tr>
        <w:trPr>
          <w:cantSplit w:val="0"/>
          <w:trHeight w:val="1826.32011413574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83805847168" w:lineRule="auto"/>
              <w:ind w:left="150.9600830078125" w:right="55.2142333984375" w:hanging="7.7281188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Colocar sobre el tórax del  paciente toalla de papel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080770" cy="1080770"/>
                  <wp:effectExtent b="0" l="0" r="0" t="0"/>
                  <wp:docPr id="39" name="image48.png"/>
                  <a:graphic>
                    <a:graphicData uri="http://schemas.openxmlformats.org/drawingml/2006/picture">
                      <pic:pic>
                        <pic:nvPicPr>
                          <pic:cNvPr id="0" name="image48.png"/>
                          <pic:cNvPicPr preferRelativeResize="0"/>
                        </pic:nvPicPr>
                        <pic:blipFill>
                          <a:blip r:embed="rId13"/>
                          <a:srcRect b="0" l="0" r="0" t="0"/>
                          <a:stretch>
                            <a:fillRect/>
                          </a:stretch>
                        </pic:blipFill>
                        <pic:spPr>
                          <a:xfrm>
                            <a:off x="0" y="0"/>
                            <a:ext cx="1080770" cy="108077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3177604675293" w:lineRule="auto"/>
              <w:ind w:left="121.632080078125" w:right="54.50195312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Durante la aspiración (especialmente  en orofaríngea o traqueostomía),  puede haber salpicaduras de moco,  sangre o secreciones que caen sobre  el tórax. Se protege la higiene del  paciente.</w:t>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47"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4"/>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1.7201232910156"/>
        <w:gridCol w:w="2268.399658203125"/>
        <w:gridCol w:w="3588.599853515625"/>
        <w:tblGridChange w:id="0">
          <w:tblGrid>
            <w:gridCol w:w="2971.7201232910156"/>
            <w:gridCol w:w="2268.399658203125"/>
            <w:gridCol w:w="3588.599853515625"/>
          </w:tblGrid>
        </w:tblGridChange>
      </w:tblGrid>
      <w:tr>
        <w:trPr>
          <w:cantSplit w:val="0"/>
          <w:trHeight w:val="242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82.6560974121094" w:right="54.16778564453125" w:hanging="361.024017333984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Conectar sonda de  aspiración a motor de  aspiración, sin contaminar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53770" cy="1273302"/>
                  <wp:effectExtent b="0" l="0" r="0" t="0"/>
                  <wp:docPr id="48" name="image49.png"/>
                  <a:graphic>
                    <a:graphicData uri="http://schemas.openxmlformats.org/drawingml/2006/picture">
                      <pic:pic>
                        <pic:nvPicPr>
                          <pic:cNvPr id="0" name="image49.png"/>
                          <pic:cNvPicPr preferRelativeResize="0"/>
                        </pic:nvPicPr>
                        <pic:blipFill>
                          <a:blip r:embed="rId14"/>
                          <a:srcRect b="0" l="0" r="0" t="0"/>
                          <a:stretch>
                            <a:fillRect/>
                          </a:stretch>
                        </pic:blipFill>
                        <pic:spPr>
                          <a:xfrm>
                            <a:off x="0" y="0"/>
                            <a:ext cx="953770" cy="127330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2427520752" w:lineRule="auto"/>
              <w:ind w:left="122.7362060546875" w:right="55.166015625" w:firstLine="59.0112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punta del catéter de aspiración es  la que entrará en contacto con la vía  aérea del paciente. Si se contamina,  puede introducir bacterias, virus u  hongos directamente a los pulmones,  aumentando el riesgo de infecciones  respiratorias graves como neumonía asociada a la atención en salud.</w:t>
            </w:r>
          </w:p>
        </w:tc>
      </w:tr>
      <w:tr>
        <w:trPr>
          <w:cantSplit w:val="0"/>
          <w:trHeight w:val="145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36874389648" w:lineRule="auto"/>
              <w:ind w:left="482.6560974121094" w:right="54.18731689453125" w:hanging="351.087951660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Verificar que la presión de  aspiración debe ser de 100  a 120 mmHg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036320" cy="580339"/>
                  <wp:effectExtent b="0" l="0" r="0" t="0"/>
                  <wp:docPr id="50" name="image47.png"/>
                  <a:graphic>
                    <a:graphicData uri="http://schemas.openxmlformats.org/drawingml/2006/picture">
                      <pic:pic>
                        <pic:nvPicPr>
                          <pic:cNvPr id="0" name="image47.png"/>
                          <pic:cNvPicPr preferRelativeResize="0"/>
                        </pic:nvPicPr>
                        <pic:blipFill>
                          <a:blip r:embed="rId15"/>
                          <a:srcRect b="0" l="0" r="0" t="0"/>
                          <a:stretch>
                            <a:fillRect/>
                          </a:stretch>
                        </pic:blipFill>
                        <pic:spPr>
                          <a:xfrm>
                            <a:off x="0" y="0"/>
                            <a:ext cx="1036320" cy="58033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7383308410645" w:lineRule="auto"/>
              <w:ind w:left="121.632080078125" w:right="53.47045898437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adultos es la presión de aspiración  indicada para evitar traumatismo,  sangrado o irritación de las vías  respiratorias; una presión demasiado  baja no aspirará eficazmente.</w:t>
            </w:r>
          </w:p>
        </w:tc>
      </w:tr>
      <w:tr>
        <w:trPr>
          <w:cantSplit w:val="0"/>
          <w:trHeight w:val="18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82.6560974121094" w:right="54.3023681640625" w:hanging="351.087951660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Facilitar la oxigenación del  paciente pidiéndole que  respire profundamente o  administrando oxigeno es  que el paciente lo  requiere.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18870" cy="838073"/>
                  <wp:effectExtent b="0" l="0" r="0" t="0"/>
                  <wp:docPr id="51" name="image46.png"/>
                  <a:graphic>
                    <a:graphicData uri="http://schemas.openxmlformats.org/drawingml/2006/picture">
                      <pic:pic>
                        <pic:nvPicPr>
                          <pic:cNvPr id="0" name="image46.png"/>
                          <pic:cNvPicPr preferRelativeResize="0"/>
                        </pic:nvPicPr>
                        <pic:blipFill>
                          <a:blip r:embed="rId16"/>
                          <a:srcRect b="0" l="0" r="0" t="0"/>
                          <a:stretch>
                            <a:fillRect/>
                          </a:stretch>
                        </pic:blipFill>
                        <pic:spPr>
                          <a:xfrm>
                            <a:off x="0" y="0"/>
                            <a:ext cx="1118870" cy="83807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5152587890625" w:right="54.233398437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aspiración de secreciones puede  disminuir temporalmente la  oxigenación del paciente al  interrumpir el flujo de aire,  especialmente si se prolonga más de  10-15 segundos. Oxigenar  previamente minimiza ese riesgo.</w:t>
            </w:r>
          </w:p>
        </w:tc>
      </w:tr>
      <w:tr>
        <w:trPr>
          <w:cantSplit w:val="0"/>
          <w:trHeight w:val="151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55610656738" w:lineRule="auto"/>
              <w:ind w:left="476.2528991699219" w:right="54.0911865234375" w:hanging="344.68475341796875"/>
              <w:jc w:val="both"/>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w:t>
            </w: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tl w:val="0"/>
              </w:rPr>
              <w:t xml:space="preserve">Comprobar el buen  funcionamiento del equipo  tapando brevemente la  puerta de aspiración.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drawing>
                <wp:inline distB="19050" distT="19050" distL="19050" distR="19050">
                  <wp:extent cx="1319149" cy="954405"/>
                  <wp:effectExtent b="0" l="0" r="0" t="0"/>
                  <wp:docPr id="49"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1319149" cy="95440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55610656738" w:lineRule="auto"/>
              <w:ind w:left="116.77490234375" w:right="54.62768554687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Permite verificar que el sistema de  succión está generando vacío (presión  negativa) y detectar obstrucciones o  fallas antes de usarlo en el paciente</w:t>
            </w:r>
          </w:p>
        </w:tc>
      </w:tr>
      <w:tr>
        <w:trPr>
          <w:cantSplit w:val="0"/>
          <w:trHeight w:val="162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80.447998046875" w:right="54.05242919921875" w:hanging="348.8798522949219"/>
              <w:jc w:val="both"/>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w:t>
            </w: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tl w:val="0"/>
              </w:rPr>
              <w:t xml:space="preserve">Lubricar la punta de la  sonda con suero fisiológico  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drawing>
                <wp:inline distB="19050" distT="19050" distL="19050" distR="19050">
                  <wp:extent cx="627215" cy="682625"/>
                  <wp:effectExtent b="0" l="0" r="0" t="0"/>
                  <wp:docPr id="22"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627215" cy="6826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61332702637" w:lineRule="auto"/>
              <w:ind w:left="116.77490234375" w:right="53.29833984375" w:firstLine="64.9725341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lubricación con suero fisiológico  permite que la sonda entre más  suavemente por las mucosas de la  nariz o garganta, disminuyendo la  fricción y el malestar del paciente,  evita lesiones.</w:t>
            </w:r>
          </w:p>
        </w:tc>
      </w:tr>
      <w:tr>
        <w:trPr>
          <w:cantSplit w:val="0"/>
          <w:trHeight w:val="3770.9199523925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0933113098145" w:lineRule="auto"/>
              <w:ind w:left="476.2528991699219" w:right="53.96636962890625" w:hanging="344.68475341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Realizar aspiración según  técnica primero nasofaríngea y luego  orofaríngea (ingresa sin  aspirar y sale aspirando  con movimientos  rotatorios)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05865" cy="1022617"/>
                  <wp:effectExtent b="0" l="0" r="0" t="0"/>
                  <wp:docPr id="25"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1205865" cy="1022617"/>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56901550293" w:lineRule="auto"/>
              <w:ind w:left="113.4625244140625" w:right="133.2928466796875" w:firstLine="15.897521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https://www.youtube. com/watch?v=dRiew1 JIxvA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0933113098145" w:lineRule="auto"/>
              <w:ind w:left="116.553955078125" w:right="54.2822265625" w:firstLine="14.793701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nasofaringe es una zona menos  contaminada que la orofaringe.  Aspirar primero la nasofaringe reduce  el riesgo de arrastrar bacterias orales  hacia zonas más profundas,  disminuyendo el riesgo de infección  respiratoria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9912109375" w:line="243.38104248046875" w:lineRule="auto"/>
              <w:ind w:left="122.7362060546875" w:right="54.2822265625" w:hanging="6.1822509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 introducir la sonda sin succionar, se  evita lesionar las mucosas nasales o  bucales, ya que la succión puede  adherirse a las paredes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446216583252" w:lineRule="auto"/>
              <w:ind w:left="128.6981201171875" w:right="54.72412109375" w:firstLine="2.64953613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movimiento giratorio y el retiro  progresivo reducen el riesgo de dañar  un punto específico de la mucosa.</w:t>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26"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5"/>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1.7201232910156"/>
        <w:gridCol w:w="2268.399658203125"/>
        <w:gridCol w:w="3588.599853515625"/>
        <w:tblGridChange w:id="0">
          <w:tblGrid>
            <w:gridCol w:w="2971.7201232910156"/>
            <w:gridCol w:w="2268.399658203125"/>
            <w:gridCol w:w="3588.599853515625"/>
          </w:tblGrid>
        </w:tblGridChange>
      </w:tblGrid>
      <w:tr>
        <w:trPr>
          <w:cantSplit w:val="0"/>
          <w:trHeight w:val="21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476.6944885253906" w:right="54.74395751953125" w:hanging="345.1263427734375"/>
              <w:jc w:val="both"/>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w:t>
            </w: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tl w:val="0"/>
              </w:rPr>
              <w:t xml:space="preserve">Limpiar la sonda con una  aspiración de la solución  estéril (agua o suero  fisiológico 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drawing>
                <wp:inline distB="19050" distT="19050" distL="19050" distR="19050">
                  <wp:extent cx="1303655" cy="1303655"/>
                  <wp:effectExtent b="0" l="0" r="0" t="0"/>
                  <wp:docPr id="23"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1303655" cy="130365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15692138672" w:lineRule="auto"/>
              <w:ind w:left="116.77490234375" w:right="53.682861328125" w:firstLine="64.9725341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Después de aspirar, pueden quedar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restos de moco o fluidos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dentro del  lumen de la sonda. Aspirar solución  estéril (como suero fisiológico 0.9%)  ayuda 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limpiar el canal interno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forma efectiva.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122.5152587890625" w:right="55.60791015625" w:firstLine="8.832397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Previene también que la sonda se  obstruya con secreciones </w:t>
            </w:r>
          </w:p>
        </w:tc>
      </w:tr>
      <w:tr>
        <w:trPr>
          <w:cantSplit w:val="0"/>
          <w:trHeight w:val="162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89.28009033203125" w:right="54.96429443359375" w:hanging="357.7119445800781"/>
              <w:jc w:val="both"/>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tl w:val="0"/>
              </w:rPr>
              <w:t xml:space="preserve">16. Valorar una vez más la  necesidad de aspirar de  nuevo.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drawing>
                <wp:inline distB="19050" distT="19050" distL="19050" distR="19050">
                  <wp:extent cx="1025093" cy="869315"/>
                  <wp:effectExtent b="0" l="0" r="0" t="0"/>
                  <wp:docPr id="24"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1025093" cy="86931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553436279297" w:lineRule="auto"/>
              <w:ind w:left="121.632080078125" w:right="54.50317382812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aspiración de secreciones es un  procedimiento invasivo y  potencialmente irritante, por lo tanto,  solo debe realizarse si realmente es  necesario. Valorar evita exponer al  paciente a riesgos innecesarios.</w:t>
            </w:r>
          </w:p>
        </w:tc>
      </w:tr>
      <w:tr>
        <w:trPr>
          <w:cantSplit w:val="0"/>
          <w:trHeight w:val="13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8498840332" w:lineRule="auto"/>
              <w:ind w:left="481.5519714355469" w:right="53.22235107421875" w:hanging="349.98382568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Comprueba estado de la  saturación del paciente y  patrón respiratoria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02055" cy="799910"/>
                  <wp:effectExtent b="0" l="0" r="0" t="0"/>
                  <wp:docPr id="29"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1202055" cy="79991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5637817383" w:lineRule="auto"/>
              <w:ind w:left="116.3330078125" w:right="53.394775390625" w:firstLine="6.845092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 esto se verifica la efectividad de  la aspiración de secreciones y se  comprueba la tolerancia y estado  respiratorio del paciente frente al  tratamiento </w:t>
            </w:r>
          </w:p>
        </w:tc>
      </w:tr>
      <w:tr>
        <w:trPr>
          <w:cantSplit w:val="0"/>
          <w:trHeight w:val="151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76.6944885253906" w:right="54.964599609375" w:hanging="345.126342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Explica al paciente que el  procedimiento ha  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38021" cy="956945"/>
                  <wp:effectExtent b="0" l="0" r="0" t="0"/>
                  <wp:docPr id="27"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1438021" cy="95694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3603515625" w:right="54.061279296875" w:firstLine="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Brinda tranquilidad y seguridad al  paciente, fomentando el trato  humanizado </w:t>
            </w:r>
          </w:p>
        </w:tc>
      </w:tr>
      <w:tr>
        <w:trPr>
          <w:cantSplit w:val="0"/>
          <w:trHeight w:val="149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27043914795" w:lineRule="auto"/>
              <w:ind w:left="476.2528991699219" w:right="53.2989501953125" w:hanging="344.6847534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Deja al paciente cómodo y  tranquilo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57059" cy="770890"/>
                  <wp:effectExtent b="0" l="0" r="0" t="0"/>
                  <wp:docPr id="28"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1157059" cy="77089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7122192382812" w:lineRule="auto"/>
              <w:ind w:left="121.632080078125" w:right="54.282226562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Favorece la recuperación del paciente  después de un procedimiento  invasivo como la aspiración de  secreciones. Fomenta la mantención  del confort en el paciente</w:t>
            </w:r>
          </w:p>
        </w:tc>
      </w:tr>
      <w:tr>
        <w:trPr>
          <w:cantSplit w:val="0"/>
          <w:trHeight w:val="2157.59979248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5.16494750976562" w:right="54.74395751953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Elimina material utilizado  según normativa 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03020" cy="746760"/>
                  <wp:effectExtent b="0" l="0" r="0" t="0"/>
                  <wp:docPr id="32"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1303020" cy="74676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7047843933105" w:lineRule="auto"/>
              <w:ind w:left="121.632080078125" w:right="55.16479492187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Previene infecciones y contaminación  cruzada. Esta acción responde a los  protocolos establecidos por IAAS los  cuales exigen que todo material  contaminado con fluidos corporales  se elimine en contenedores  especiales para residuos biológicos  infecciosos.</w:t>
            </w:r>
          </w:p>
        </w:tc>
      </w:tr>
      <w:tr>
        <w:trPr>
          <w:cantSplit w:val="0"/>
          <w:trHeight w:val="984.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5.16494750976562" w:right="53.86077880859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 Realiza higienización de  manos según norma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04900" cy="618477"/>
                  <wp:effectExtent b="0" l="0" r="0" t="0"/>
                  <wp:docPr id="33"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1104900" cy="61847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92803955078" w:lineRule="auto"/>
              <w:ind w:left="116.77490234375" w:right="55.60668945312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Eliminar flora transitoria y disminuir  flora residente para la prevención de  IAAS</w:t>
            </w:r>
          </w:p>
        </w:tc>
      </w:tr>
      <w:tr>
        <w:trPr>
          <w:cantSplit w:val="0"/>
          <w:trHeight w:val="189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688259124756" w:lineRule="auto"/>
              <w:ind w:left="476.47369384765625" w:right="53.63983154296875" w:hanging="351.3087463378906"/>
              <w:jc w:val="both"/>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 </w:t>
            </w: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tl w:val="0"/>
              </w:rPr>
              <w:t xml:space="preserve">Registrar las  características de la  aspiración y la situación  ventilatoria y  hemodinámica del  paciente al finalizar el  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drawing>
                <wp:inline distB="19050" distT="19050" distL="19050" distR="19050">
                  <wp:extent cx="1339850" cy="890245"/>
                  <wp:effectExtent b="0" l="0" r="0" t="0"/>
                  <wp:docPr id="30"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1339850" cy="89024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6276054382324" w:lineRule="auto"/>
              <w:ind w:left="122.7362060546875" w:right="53.29711914062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Respaldo legal de las actividades  ejecutadas por el equipo sanitario.  Permite evidenciar la evolución del  paciente frente a las intervenciones  realizadas</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31"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4286193847656"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ASPIRACIÓN DE SECRECIONES A TRAVES DE TRAQUEOSTOMÍA (ROL DEL TSEN DE ASISTENCIA)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141441345215" w:lineRule="auto"/>
        <w:ind w:left="297.71514892578125" w:right="465.152587890625" w:firstLine="59.232025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aspiración de secreciones a través de una traqueostomía (TQT) es un procedimiento médico  utilizado para eliminar secreciones o moco que se acumulan en las vías respiratorias de pacientes  con una traqueostomía. Este procedimiento se realiza cuando el paciente tiene dificultades para  expectorar de manera natural debido a la obstrucción o debilidad de las vías respiratorias.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2.29491233825684" w:lineRule="auto"/>
        <w:ind w:left="296.8318176269531" w:right="467.799072265625" w:firstLine="9.494476318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Una traqueostomía es una abertura quirúrgica en la tráquea (tráquea anterior) a través de la cual  se coloca un tubo para asegurar la permeabilidad de las vías respiratorias en pacientes que  requieren asistencia respiratoria prolongada o que tienen obstrucciones respiratorias.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16064453125" w:line="240" w:lineRule="auto"/>
        <w:ind w:left="3130.91995239257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992630" cy="1304544"/>
            <wp:effectExtent b="0" l="0" r="0" t="0"/>
            <wp:docPr id="35"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1992630" cy="1304544"/>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58471679688" w:lineRule="auto"/>
        <w:ind w:left="297.9359436035156" w:right="464.4531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aspiración de secreciones a través de TQT se realiza en situaciones donde el paciente no puede  eliminar el moco de manera adecuada, lo que puede ocurrir debido a varias razones, como: 1. Debilidad respiratoria que impide la expectoración normal del paciente. 2. Acumulación excesiva de secreciones en pacientes con ventilación mecánica o en aquellos  con secreciones espesas.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5013771057129" w:lineRule="auto"/>
        <w:ind w:left="297.9359436035156" w:right="467.332763671875" w:firstLine="361.02401733398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Obstrucción o bloqueo de las vías respiratorias que afecta el flujo de aire. El TSEN tiene un rol crucial en la asistencia durante la aspiración de secreciones por TQT, apoyando  a la enfermera/o en tareas que van desde la preparación del equipo hasta la observación y  monitoreo del paciente, siempre asegurando la seguridad, comodidad y bienestar del paciente.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5419921875" w:line="240" w:lineRule="auto"/>
        <w:ind w:left="295.727844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Son cuidados generales de un paciente con TQT: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306.76788330078125" w:right="0" w:firstLine="0"/>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tl w:val="0"/>
        </w:rPr>
        <w:t xml:space="preserve">1. Mantener al paciente en posición semifowler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303.8975524902344" w:right="470.68359375" w:hanging="3.532867431640625"/>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tl w:val="0"/>
        </w:rPr>
        <w:t xml:space="preserve">2. Explicar los procedimientos facilitando la comunicación con el usuario a través de papel y lápiz o  una pizarra.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104248046875" w:lineRule="auto"/>
        <w:ind w:left="293.07830810546875" w:right="471.34521484375" w:firstLine="5.96160888671875"/>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tl w:val="0"/>
        </w:rPr>
        <w:t xml:space="preserve">3. Mantener la presión del manquito del cuff de la traqueostomía en un nivel apropiado.  4. Aspiración de secreciones según necesidad del paciente o indicación médica. 5. Realizar curación del sitio de inserción, cambio de gasa y cinta según protocolo del servicio o  necesidad del paciente.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8447265625" w:line="243.65269660949707" w:lineRule="auto"/>
        <w:ind w:left="296.8318176269531" w:right="1307.2930908203125" w:firstLine="2.649688720703125"/>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tl w:val="0"/>
        </w:rPr>
        <w:t xml:space="preserve">6. Vigilar signos y síntomas de infección, control de temperatura y pruebas de laboratorio. 7. Administrar oxigeno según indicación médica y valorar la saturación del paciente. 8. Vigilar en busca de cianosis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611328125" w:line="240" w:lineRule="auto"/>
        <w:ind w:left="296.8318176269531" w:right="0" w:firstLine="0"/>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tl w:val="0"/>
        </w:rPr>
        <w:t xml:space="preserve">9. Uso de técnica estéril durante aspiración y cuidados de traqueostomía.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78498840332" w:lineRule="auto"/>
        <w:ind w:left="304.5599365234375" w:right="465.5517578125" w:firstLine="2.20794677734375"/>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tl w:val="0"/>
        </w:rPr>
        <w:t xml:space="preserve">10. Limpiar la Endocánula con suero fisiológico o según las indicaciones del fabricante, inspeccionar  para asegurarse que todas las secreciones secas fueron removidas.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drawing>
          <wp:inline distB="19050" distT="19050" distL="19050" distR="19050">
            <wp:extent cx="1342263" cy="553720"/>
            <wp:effectExtent b="0" l="0" r="0" t="0"/>
            <wp:docPr id="36" name="image36.png"/>
            <a:graphic>
              <a:graphicData uri="http://schemas.openxmlformats.org/drawingml/2006/picture">
                <pic:pic>
                  <pic:nvPicPr>
                    <pic:cNvPr id="0" name="image36.png"/>
                    <pic:cNvPicPr preferRelativeResize="0"/>
                  </pic:nvPicPr>
                  <pic:blipFill>
                    <a:blip r:embed="rId18"/>
                    <a:srcRect b="0" l="0" r="0" t="0"/>
                    <a:stretch>
                      <a:fillRect/>
                    </a:stretch>
                  </pic:blipFill>
                  <pic:spPr>
                    <a:xfrm>
                      <a:off x="0" y="0"/>
                      <a:ext cx="1342263" cy="55372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drawing>
          <wp:inline distB="19050" distT="19050" distL="19050" distR="19050">
            <wp:extent cx="5314950" cy="2466975"/>
            <wp:effectExtent b="0" l="0" r="0" t="0"/>
            <wp:docPr id="34"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531495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1089.5486450195312" w:right="1313.39599609375"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ASISTENCIA EN LA ASPIRACIÓN DE SECRECIONES A TRAVES DE TRAQUEOSTOÍIA DESCRIPCIÓN DE LA TÉCNICA</w:t>
      </w:r>
    </w:p>
    <w:tbl>
      <w:tblPr>
        <w:tblStyle w:val="Table6"/>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1.7201232910156"/>
        <w:gridCol w:w="2412.39990234375"/>
        <w:gridCol w:w="3444.599609375"/>
        <w:tblGridChange w:id="0">
          <w:tblGrid>
            <w:gridCol w:w="2971.7201232910156"/>
            <w:gridCol w:w="2412.39990234375"/>
            <w:gridCol w:w="3444.599609375"/>
          </w:tblGrid>
        </w:tblGridChange>
      </w:tblGrid>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Imagen referencia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2072753906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Justificación</w:t>
            </w:r>
          </w:p>
        </w:tc>
      </w:tr>
      <w:tr>
        <w:trPr>
          <w:cantSplit w:val="0"/>
          <w:trHeight w:val="133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36.4801025390625" w:right="55.128173828125" w:hanging="283.3120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Realizar lavado clínico de  manos según norma  ministerial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25817" cy="843915"/>
                  <wp:effectExtent b="0" l="0" r="0" t="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125817" cy="84391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4.3743896484375" w:right="54.65698242187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Eliminar flora transitoria y disminuir  flora residente para la prevención  de IAAS.</w:t>
            </w:r>
          </w:p>
        </w:tc>
      </w:tr>
      <w:tr>
        <w:trPr>
          <w:cantSplit w:val="0"/>
          <w:trHeight w:val="1241.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27043914795" w:lineRule="auto"/>
              <w:ind w:left="434.4352722167969" w:right="55.272216796875" w:hanging="280.47042846679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Presentarse con nombre y  cargo al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66495" cy="777659"/>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166495" cy="77765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27043914795" w:lineRule="auto"/>
              <w:ind w:left="120.335693359375" w:right="53.48999023437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 derecho del paciente conocer  al personal de salud que lo atiende.</w:t>
            </w:r>
          </w:p>
        </w:tc>
      </w:tr>
      <w:tr>
        <w:trPr>
          <w:cantSplit w:val="0"/>
          <w:trHeight w:val="161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46138381958" w:lineRule="auto"/>
              <w:ind w:left="434.4352722167969" w:right="53.9471435546875" w:hanging="310.595092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Explicar al paciente de  manera clara y  comprensible el  procedimiento y su rol, brindándole apoyo  emocional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000122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89558" cy="723265"/>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289558" cy="7232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4.7515869140625" w:right="55.53955078125" w:firstLine="4.1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 derecho del paciente el estar  informado de su tratamiento.</w:t>
            </w:r>
          </w:p>
        </w:tc>
      </w:tr>
      <w:tr>
        <w:trPr>
          <w:cantSplit w:val="0"/>
          <w:trHeight w:val="1354.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1679801940918" w:lineRule="auto"/>
              <w:ind w:left="434.65606689453125" w:right="54.38873291015625" w:hanging="316.777496337890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Utilizar EPP como  mascarilla, pechera,  antiparras y guantes de  procedimientos según norma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95781" cy="659765"/>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1295781" cy="6597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6.9598388671875" w:right="55.7617187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Prevención de IAAS y normas de  bioseguridad.</w:t>
            </w:r>
          </w:p>
        </w:tc>
      </w:tr>
      <w:tr>
        <w:trPr>
          <w:cantSplit w:val="0"/>
          <w:trHeight w:val="1353.6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377342224121" w:lineRule="auto"/>
              <w:ind w:left="430.4608154296875" w:right="54.388427734375" w:hanging="278.0415344238281"/>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Asegurar que el equipo de  aspiración, sondas,  guantes, suero fisiológico, y  demás materiales estén  listos y estériles.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91920" cy="826567"/>
                  <wp:effectExtent b="0" l="0" r="0" t="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1391920" cy="82656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0.11474609375" w:right="54.65698242187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Garantiza que se cuenta con todos  los materiales necesarios,  optimizando el tiempo y asegurando  un procedimiento exitoso.</w:t>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7"/>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1.7201232910156"/>
        <w:gridCol w:w="2412.39990234375"/>
        <w:gridCol w:w="3444.599609375"/>
        <w:tblGridChange w:id="0">
          <w:tblGrid>
            <w:gridCol w:w="2971.7201232910156"/>
            <w:gridCol w:w="2412.39990234375"/>
            <w:gridCol w:w="3444.599609375"/>
          </w:tblGrid>
        </w:tblGridChange>
      </w:tblGrid>
      <w:tr>
        <w:trPr>
          <w:cantSplit w:val="0"/>
          <w:trHeight w:val="296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15692138672" w:lineRule="auto"/>
              <w:ind w:left="434.4352722167969" w:right="54.5806884765625" w:hanging="310.15350341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Evaluar la condición del  paciente (nivel de  conciencia, saturación de  oxígeno, signos vitales)  antes de iniciar 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76045" cy="1407033"/>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376045" cy="140703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15692138672" w:lineRule="auto"/>
              <w:ind w:left="119.2315673828125" w:right="53.60595703125" w:firstLine="45.322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Valorar al paciente antes de iniciar  el procedimiento permite  determinar si el paciente está en  condiciones adecuadas para  soportar el procedimiento sin riesgo  de complicaciones.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2.8381633758545" w:lineRule="auto"/>
              <w:ind w:left="124.7515869140625" w:right="53.29833984375" w:firstLine="4.1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Proporciona seguridad al paciente,  identificar posibles problemas  respiratorios o cardiovasculares que  puedan requerir ajustes en el  procedimiento</w:t>
            </w:r>
          </w:p>
        </w:tc>
      </w:tr>
      <w:tr>
        <w:trPr>
          <w:cantSplit w:val="0"/>
          <w:trHeight w:val="13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3.39859008789062" w:right="54.02374267578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Ubicar al paciente en una  posición semifowler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18590" cy="704838"/>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1418590" cy="70483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6266021728516" w:lineRule="auto"/>
              <w:ind w:left="113.9324951171875" w:right="54.656982421875" w:firstLine="65.4150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Facilita el drenaje de secreciones  desde las vías respiratorias  superiores hacia el tubo de la  traqueostomía.</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99926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r>
      <w:tr>
        <w:trPr>
          <w:cantSplit w:val="0"/>
          <w:trHeight w:val="1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28.6944580078125" w:right="54.38873291015625" w:hanging="278.2624816894531"/>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Revisar que el equipo de  aspiración esté  funcionando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443.4880065917969" w:right="54.60968017578125" w:hanging="9.052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correctamente (presión de  100-120 mmHg).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90245" cy="702463"/>
                  <wp:effectExtent b="0" l="0" r="0" t="0"/>
                  <wp:docPr id="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690245" cy="7024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46138381958" w:lineRule="auto"/>
              <w:ind w:left="113.9324951171875" w:right="54.43603515625" w:firstLine="15.0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adultos es la presión de  aspiración indicada para evitar  traumatismo, sangrado o irritación  de las vías respiratorias; una presión  demasiado baja no aspirará  eficazmente.</w:t>
            </w:r>
          </w:p>
        </w:tc>
      </w:tr>
      <w:tr>
        <w:trPr>
          <w:cantSplit w:val="0"/>
          <w:trHeight w:val="135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7122192382812" w:lineRule="auto"/>
              <w:ind w:left="430.4608154296875" w:right="54.5135498046875" w:hanging="308.82873535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Asistir en la colocación de  guantes estériles y  asegurar el cumplimiento  de normas de asepsia  durante 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35151" cy="755015"/>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1335151" cy="75501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3.9324951171875" w:right="54.8779296875" w:firstLine="0.22094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Asegura la mantención de la  esterilidad en la ejecución de la  técnica </w:t>
            </w:r>
          </w:p>
        </w:tc>
      </w:tr>
      <w:tr>
        <w:trPr>
          <w:cantSplit w:val="0"/>
          <w:trHeight w:val="11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34.4352722167969" w:right="54.2254638671875" w:hanging="274.067230224609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10.Presenta material estéril a  la enfermera, riñón y  copela más sonda de  aspiración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27404" cy="747395"/>
                  <wp:effectExtent b="0" l="0" r="0" t="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1327404" cy="74739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6.9598388671875" w:right="55.09765625" w:hanging="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mantiene la asepsia del  procedimiento </w:t>
            </w:r>
          </w:p>
        </w:tc>
      </w:tr>
      <w:tr>
        <w:trPr>
          <w:cantSplit w:val="0"/>
          <w:trHeight w:val="3502.198638916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3759117126465" w:lineRule="auto"/>
              <w:ind w:left="434.4352722167969" w:right="54.0142822265625" w:hanging="302.867126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11.Aplicar suero fisiológico  200 cc a riñón estéril sin  contaminar para la  lubricación y lavado o  limpieza de la sonda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000122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31481" cy="834390"/>
                  <wp:effectExtent b="0" l="0" r="0" t="0"/>
                  <wp:docPr id="1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1131481" cy="83439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4628143310547" w:lineRule="auto"/>
              <w:ind w:left="113.9324951171875" w:right="55.09765625" w:firstLine="15.0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suero fisiológico permite lubricar  la punta de la sonda de aspiración,  facilitando su introducción por el  tubo de traqueostomía con menor  fricción, lo que disminuye el riesgo  de lesión en la mucosa traqueal.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3.4896469116211" w:lineRule="auto"/>
              <w:ind w:left="111.9451904296875" w:right="54.3212890625" w:hanging="2.429199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También ayuda a verificar el  funcionamiento del equipo de  aspiración y ayuda a limpiar la sonda  entre aspiraciones, evitando  obstrucciones por secreciones y  manteniendo su permeabilidad.</w:t>
            </w:r>
          </w:p>
        </w:tc>
      </w:tr>
    </w:tbl>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1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8"/>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1.7201232910156"/>
        <w:gridCol w:w="2412.39990234375"/>
        <w:gridCol w:w="3444.599609375"/>
        <w:tblGridChange w:id="0">
          <w:tblGrid>
            <w:gridCol w:w="2971.7201232910156"/>
            <w:gridCol w:w="2412.39990234375"/>
            <w:gridCol w:w="3444.599609375"/>
          </w:tblGrid>
        </w:tblGridChange>
      </w:tblGrid>
      <w:tr>
        <w:trPr>
          <w:cantSplit w:val="0"/>
          <w:trHeight w:val="162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34.4352722167969" w:right="54.46533203125" w:hanging="302.867126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Conectar la manguera de  conexión a frasco  recolector de secreciones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12875" cy="826719"/>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1412875" cy="82671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15692138672" w:lineRule="auto"/>
              <w:ind w:left="114.3743896484375" w:right="55.09765625" w:firstLine="6.403198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Conectar la manguera al frasco  recolector es esencial para que el  sistema de aspiración funcione de  forma segura y eficaz, permitiendo  contener las secreciones, evitar la  contaminación.</w:t>
            </w:r>
          </w:p>
        </w:tc>
      </w:tr>
      <w:tr>
        <w:trPr>
          <w:cantSplit w:val="0"/>
          <w:trHeight w:val="188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34.4352722167969" w:right="54.3890380859375" w:hanging="274.067230224609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13.Presentar manguera de  conexión a enfermera para  que conecte sonda de  aspiración estéril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6200" cy="731456"/>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1346200" cy="73145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190658569336" w:lineRule="auto"/>
              <w:ind w:left="113.9324951171875" w:right="54.43603515625" w:firstLine="0.22094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 presentar la manguera de  conexión de forma correcta (sin  tocar la parte estéril de la sonda), se  evita la contaminación del material  que será introducido en la vía aérea  del paciente, protegiéndolo de  infecciones respiratorias graves.</w:t>
            </w:r>
          </w:p>
        </w:tc>
      </w:tr>
      <w:tr>
        <w:trPr>
          <w:cantSplit w:val="0"/>
          <w:trHeight w:val="403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135986328" w:lineRule="auto"/>
              <w:ind w:left="426.26556396484375" w:right="53.27056884765625" w:hanging="294.697418212890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14.Monitorizar al paciente  mientras la enfermera  realiza la aspiración de  TQT, observando signos de  complicación (dificultad  respiratoria, signos de  incomodidad, oxigenación)  y asegurándose de la  seguridad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9982910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45260" cy="961758"/>
                  <wp:effectExtent b="0" l="0" r="0" t="0"/>
                  <wp:docPr id="18"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1445260" cy="96175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11474609375" w:right="55.540771484375" w:firstLine="8.832397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Permite detección precoz de  complicaciones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111.9451904296875" w:right="54.43603515625" w:firstLine="17.0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aspiración de secreciones por  TQT puede causar hipoxia,  broncoespasmo, bradicardia o  ansiedad.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120.777587890625" w:right="55.7604980468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monitorización activa permite  detectar signos como: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2.2939682006836" w:lineRule="auto"/>
              <w:ind w:left="480.758056640625" w:right="54.68627929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Desaturación de oxígeno.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Disnea o dificultad  respiratoria.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55029296875" w:line="243.38072776794434" w:lineRule="auto"/>
              <w:ind w:left="846.9598388671875" w:right="55.126953125" w:hanging="366.201782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Cambios en el pulso o  presión arterial.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3.38072776794434" w:lineRule="auto"/>
              <w:ind w:left="480.758056640625" w:right="55.347900390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Movimientos de  incomodidad o angustia.</w:t>
            </w:r>
          </w:p>
        </w:tc>
      </w:tr>
      <w:tr>
        <w:trPr>
          <w:cantSplit w:val="0"/>
          <w:trHeight w:val="242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34.4352722167969" w:right="54.542236328125" w:hanging="302.867126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15.Asegurar de que la sonda y  otros materiales  contaminados sean  descartados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2.29425430297852" w:lineRule="auto"/>
              <w:ind w:left="441.2800598144531" w:right="54.609375" w:hanging="6.84478759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correctamente en el  recipiente adecuado para  residuos biológicos.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000122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47292" cy="981075"/>
                  <wp:effectExtent b="0" l="0" r="0" t="0"/>
                  <wp:docPr id="19"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1247292" cy="9810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11474609375" w:right="54.8779296875" w:firstLine="8.832397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Previene infecciones y  contaminación cruzada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0186367034912" w:lineRule="auto"/>
              <w:ind w:left="119.2315673828125" w:right="54.877929687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 acción responde a los  protocolos establecidos por IAAS los  cuales exigen que todo material  contaminado con fluidos corporales  se elimine en contenedores  especiales para residuos biológicos  infecciosos (amarillos)</w:t>
            </w:r>
          </w:p>
        </w:tc>
      </w:tr>
      <w:tr>
        <w:trPr>
          <w:cantSplit w:val="0"/>
          <w:trHeight w:val="1462.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5269660949707" w:lineRule="auto"/>
              <w:ind w:left="428.6944580078125" w:right="54.609375" w:hanging="297.126312255859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16.Acomodar al paciente,  favoreciendo su  comodidad y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000122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28865" cy="751205"/>
                  <wp:effectExtent b="0" l="0" r="0" t="0"/>
                  <wp:docPr id="1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1128865" cy="75120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1688385009766" w:lineRule="auto"/>
              <w:ind w:left="120.11474609375" w:right="54.35913085937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Favorecer la comodidad y confort  del paciente es una de las tareas  esenciales del TSEN, en especial  cuando se trata de una técnica  invasiva como esta </w:t>
            </w:r>
          </w:p>
        </w:tc>
      </w:tr>
      <w:tr>
        <w:trPr>
          <w:cantSplit w:val="0"/>
          <w:trHeight w:val="1240.71868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994293213" w:lineRule="auto"/>
              <w:ind w:left="433.55194091796875" w:right="53.32794189453125" w:hanging="301.983795166015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Retirar EPP y realizar  higienización de manos  según norma ministerial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50265" cy="771525"/>
                  <wp:effectExtent b="0" l="0" r="0" t="0"/>
                  <wp:docPr id="1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850265" cy="771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Prevención de IAAS</w:t>
            </w:r>
          </w:p>
        </w:tc>
      </w:tr>
    </w:tbl>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20"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377532958984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5: PAUTA DE COTEJO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543.1489562988281"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ASPIRACIÓN DE SECRECIONES VÍA AÉREA ALTA CON TÉCNICA LIMPIA:</w:t>
      </w:r>
    </w:p>
    <w:tbl>
      <w:tblPr>
        <w:tblStyle w:val="Table9"/>
        <w:tblW w:w="8927.12051391601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A OBSERVAR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7320861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higiene de manos según normativa Minsal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572.7520751953125" w:right="55.1953125" w:hanging="280.7968139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Reúne el material: guantes de procedimiento, pechera, mascarilla, antiparras,  sonda de aspiración, copela/riñón estéril, suero fisiológico, papel secante,  saturómetro, motor de aspiración o aspiración central.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7600402832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presenta al paciente con nombre y cargo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8784484863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Explica el procedimiento al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580.4801940917969" w:right="57.9327392578125" w:hanging="288.86093139648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Se instala pechera, guantes, antiparras, mascarilla y guantes antes de realizar el  procedimiento según norma de uso de EPP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281646728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Ubica al paciente en posición semi - fowler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3984680175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Coloca papel secante en tórax de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6319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Conecta sonda de aspiración a motor de aspiración, sin contaminar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6319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Verbaliza que la presión de aspiración debe ser de 100 a 120 mmHg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299.5680236816406" w:right="384.937744140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10.Facilita la oxigenación del paciente pidiéndole que respire profundamente o  administrando oxígeno al alto flujo si es que el paciente lo requiere.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574.2977905273438" w:right="57.49267578125" w:hanging="274.7297668457031"/>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w:t>
            </w: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tl w:val="0"/>
              </w:rPr>
              <w:t xml:space="preserve">Comprueba el buen funcionamiento del equipo tapando brevemente la puerta  de aspiración.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80236816406" w:right="0" w:firstLine="0"/>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tl w:val="0"/>
              </w:rPr>
              <w:t xml:space="preserve">Lubrica la punta de la sonda con suero fisiológico 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299.5680236816406" w:right="535.42236328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13.Realiza aspiración según técnica primero-nasofaríngea y luego orofaríngea  (ingresa sin aspirar y retira aspirando con movimientos rotatorios)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324798583984" w:lineRule="auto"/>
              <w:ind w:left="578.2720947265625" w:right="306.5509033203125" w:hanging="278.7040710449219"/>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w:t>
            </w: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tl w:val="0"/>
              </w:rPr>
              <w:t xml:space="preserve">Limpia la sonda y la tubuladura interna con una aspiración de solución estéril  (agua o suero fisiológico 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15.Desecha la sonda en basura común según norma 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tl w:val="0"/>
              </w:rPr>
              <w:t xml:space="preserve">16.</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Explica al paciente que el procedimiento ha 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17.Valora saturación del paciente post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18.Deja al paciente cómodo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19.Realiza higienización de manos según 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7808380127" w:lineRule="auto"/>
              <w:ind w:left="580.4801940917969" w:right="1047.33642578125" w:hanging="287.31536865234375"/>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w:t>
            </w: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tl w:val="0"/>
              </w:rPr>
              <w:t xml:space="preserve">Registra las características de la aspiración, la situación ventilatoria y  hemodinámica del paciente al finalizar el 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21"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428619384765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ASISTENCIA EN ASPIRACIÓN DE SECRECIONES A TRAVÉS DE TQT: </w:t>
      </w:r>
    </w:p>
    <w:tbl>
      <w:tblPr>
        <w:tblStyle w:val="Table10"/>
        <w:tblW w:w="8927.12051391601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A OBSERVAR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higiene de manos según norma ministerial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8106689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presenta con nombre y cargo al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19897460938" w:right="58.81164550781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Explica al paciente de manera clara y comprensible el procedimiento y su rol,  brindándole apoyo emocional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19897460938" w:right="55.988769531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colocación de EPP: mascarilla, pechera, antiparras y guantes de  procedimientos según norma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7362060546875" w:right="56.632080078125" w:hanging="6.182403564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Asegura que el equipo y material de aspiración estén disponibles: sonda de  aspiración, manguera de conexión, guantes estériles, suero fisiológico, copela o riñón  estéril, pechera, antiparras, papel secante.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55639648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Ubica al paciente en posición semifowler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Presenta guantes estériles a profesional de enfermería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8024902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Asegura el cumplimiento de normas de asepsia durante 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7362060546875" w:right="54.7058105468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Presenta material estéril al profesional de enfermería: riñón, copela, sonda de  aspiración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36019897460938" w:right="57.517700195312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Aplica suero fisiológico 200 cc a riñón estéril sin contaminar para la lubricación y  lavado o limpieza de la sonda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conexión de silicona a frasco recolector de secreciones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7362060546875" w:right="53.6975097656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Presenta silicona de conexión a profesional de enfermería para que conecte sonda de  aspiración estéril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51541137695312" w:right="54.22546386718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Monitoriza al paciente mientras la enfermera realiza la aspiración de TQT: signos de  complicación (dificultad respiratoria, signos de incomodidad, oxigenación).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324798583984" w:lineRule="auto"/>
              <w:ind w:left="122.51541137695312" w:right="58.82202148437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Asegura que la sonda y otros materiales contaminados sean descartados  correctamente según normativa 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8024902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Acomoda al paciente, favoreciendo su comodidad y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8106689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retira EPP y realiza higienización de manos según norma ministerial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0526123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 REFERENCIAS BIBLIOGRÁFICAS: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3808135986328" w:lineRule="auto"/>
        <w:ind w:left="663.8175964355469" w:right="463.80493164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Ministerio de Salud de Chile. Normas de Prevención y Control de Infecciones Asociadas a la  Atención de Salud (IAAS). Santiago: MINSAL; 2018. Disponible en: </w:t>
      </w: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https://www.minsal.cl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Perry AG, Potter PA, Ostendorf WR. Fundamentos de enfermería. 10ª ed. Barcelona:  Elsevier; 2021.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104248046875" w:lineRule="auto"/>
        <w:ind w:left="1018.2975769042969" w:right="515.9423828125" w:hanging="354.47998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Smeltzer SC, Bare BG, Hinkle JL, Cheever KH. Brunner &amp; Suddarth. Enfermería médico quirúrgica. 15ª ed. Barcelona: Wolters Kluwer; 2022.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14990234375" w:line="243.9243221282959" w:lineRule="auto"/>
        <w:ind w:left="1017.8559875488281" w:right="468.61083984375" w:hanging="354.0383911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González R, Rodríguez L. Manual práctico de procedimientos de enfermería para TENS. 1ª  ed. Buenos Aires: Editorial Médica Panamericana; 2020.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3.38104248046875" w:lineRule="auto"/>
        <w:ind w:left="1020.2847290039062" w:right="466.387939453125" w:hanging="356.46713256835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Herdman TH, Kamitsuru S, Lopes CT. Diagnósticos enfermeros: definiciones y clasificación  2021-2023. 12ª ed. Barcelona: Elsevier; 2021.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38101387023926" w:lineRule="auto"/>
        <w:ind w:left="1017.8559875488281" w:right="467.69775390625" w:hanging="354.038391113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Agencia de Calidad y Seguridad del Paciente. Protocolos de seguridad del paciente en  atención respiratoria. Santiago: MINSAL; 2020. Disponible en:  https://calidadensalud.minsal.cl</w:t>
      </w:r>
    </w:p>
    <w:sectPr>
      <w:type w:val="continuous"/>
      <w:pgSz w:h="15840" w:w="12240" w:orient="portrait"/>
      <w:pgMar w:bottom="1078.079605102539" w:top="708.00048828125" w:left="1414.0800476074219" w:right="1185.999755859375" w:header="0" w:footer="720"/>
      <w:cols w:equalWidth="0" w:num="1">
        <w:col w:space="0" w:w="9639.92019653320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Fira Mono">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7.png"/><Relationship Id="rId10" Type="http://schemas.openxmlformats.org/officeDocument/2006/relationships/image" Target="media/image51.png"/><Relationship Id="rId13" Type="http://schemas.openxmlformats.org/officeDocument/2006/relationships/image" Target="media/image48.png"/><Relationship Id="rId12" Type="http://schemas.openxmlformats.org/officeDocument/2006/relationships/image" Target="media/image3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1.png"/><Relationship Id="rId15" Type="http://schemas.openxmlformats.org/officeDocument/2006/relationships/image" Target="media/image47.png"/><Relationship Id="rId14" Type="http://schemas.openxmlformats.org/officeDocument/2006/relationships/image" Target="media/image49.png"/><Relationship Id="rId17" Type="http://schemas.openxmlformats.org/officeDocument/2006/relationships/image" Target="media/image43.png"/><Relationship Id="rId16" Type="http://schemas.openxmlformats.org/officeDocument/2006/relationships/image" Target="media/image46.png"/><Relationship Id="rId5" Type="http://schemas.openxmlformats.org/officeDocument/2006/relationships/styles" Target="styles.xml"/><Relationship Id="rId6" Type="http://schemas.openxmlformats.org/officeDocument/2006/relationships/image" Target="media/image38.png"/><Relationship Id="rId18" Type="http://schemas.openxmlformats.org/officeDocument/2006/relationships/image" Target="media/image22.png"/><Relationship Id="rId7" Type="http://schemas.openxmlformats.org/officeDocument/2006/relationships/image" Target="media/image50.png"/><Relationship Id="rId8" Type="http://schemas.openxmlformats.org/officeDocument/2006/relationships/image" Target="media/image45.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