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46"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0625" w:line="240" w:lineRule="auto"/>
        <w:ind w:left="0" w:right="2530.659179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395.215454101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TALLER N°8: CUIDADOS DE ENFERMERÍA EN EL PACIENTE CON OSTOMÍAS DE ELIMINACIÓN </w:t>
      </w:r>
    </w:p>
    <w:tbl>
      <w:tblPr>
        <w:tblStyle w:val="Table1"/>
        <w:tblW w:w="8833.520202636719" w:type="dxa"/>
        <w:jc w:val="left"/>
        <w:tblInd w:w="267.225494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9200439453125"/>
        <w:gridCol w:w="1265.4000854492188"/>
        <w:gridCol w:w="2071.199951171875"/>
        <w:gridCol w:w="4057.0001220703125"/>
        <w:tblGridChange w:id="0">
          <w:tblGrid>
            <w:gridCol w:w="1439.9200439453125"/>
            <w:gridCol w:w="1265.4000854492188"/>
            <w:gridCol w:w="2071.199951171875"/>
            <w:gridCol w:w="4057.0001220703125"/>
          </w:tblGrid>
        </w:tblGridChange>
      </w:tblGrid>
      <w:tr>
        <w:trPr>
          <w:cantSplit w:val="0"/>
          <w:trHeight w:val="331.1999511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0717163085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76550292968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881958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59667968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72167968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05.1776123046875" w:right="71.318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enfermería en el paciente con ostomías de eliminación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76550292968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067138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0632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140136718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2.507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7808837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737670898437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3.19580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40814208984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113403320312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1.41357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4.4879150390625" w:firstLine="0"/>
              <w:jc w:val="righ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549.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492.28485107421875" w:right="364.598999023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Ejecutar la técnica de limpieza y cambio de dispositivo de colostomía según normativa 2. Aplicar medidas de resguardo de la privacidad y el pudor del paciente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8989562988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58471679688" w:lineRule="auto"/>
        <w:ind w:left="263.3662414550781" w:right="29.6520996093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función de eliminación digestiva y/o urinaria de una persona se puede ver comprometida por  diversas razones, entre las que se puede nombrar presencia de tumores, afectación de la motilidad  gastrointestinal, daño nervioso que afecta las vías de eliminación, traumatismos, entre otros. Para  compensar la falla que pueda existir en los procesos de eliminación fisiológicos, se puede hacer  necesario recurrir a una ostomía.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2.65620231628418" w:lineRule="auto"/>
        <w:ind w:left="266.4573669433594" w:right="27.357177734375" w:hanging="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entiende por estoma la abertura quirúrgica que se hace en la piel, con el fin de comunicar una  estructura interna con el exterior. Los procedimientos mediante los cuales son creados los estomas  se denominan “ostomías”, y se agrega el nombre de la estructura que se está comunicando con el  exterior (ej. urostomía, colostomía, ileostomía, etc.).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8227539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525.772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TIPOS DE OSTOMÍAS DE ELIMINACIÓN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276.1726379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Existen ostomías destinadas a contribuir a la eliminación tanto urinaria como intestinal: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5621452331543" w:lineRule="auto"/>
        <w:ind w:left="987.4815368652344" w:right="29.949951171875" w:hanging="351.1680603027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Urostomía: procedimiento quirúrgico que permite la salida de la orina hacia el exterior  (recolector) a través de un estoma. Se emplean en aquellos casos donde el paciente tiene  una obstrucción importante en algún punto del tracto urinario, o cuando la vejiga ha sido  extirpada o tiene una disfunción severa.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47509765625" w:line="243.38078498840332" w:lineRule="auto"/>
        <w:ind w:left="1707.9231262207031" w:right="34.51904296875" w:hanging="36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Nefrostomía: inserción de una sonda directamente hacia el riñón, que sale a través  de la piel y se conecta a un recolector.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78094482422" w:lineRule="auto"/>
        <w:ind w:left="1701.2992858886719" w:right="27.021484375" w:hanging="347.19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cistostomía: instalación de un catéter en la zona suprapúbica que llega directo a la  vejiga para poder drenar la orina hacia un recolector.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48"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0136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Ostomías digestivas: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587890625" w:line="240" w:lineRule="auto"/>
        <w:ind w:left="0" w:right="719.399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03247" cy="1793240"/>
            <wp:effectExtent b="0" l="0" r="0" t="0"/>
            <wp:docPr id="47"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103247" cy="17932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61743" cy="1797685"/>
            <wp:effectExtent b="0" l="0" r="0" t="0"/>
            <wp:docPr id="41"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2261743" cy="179768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706.3777160644531" w:right="29.691162109375" w:hanging="359.116821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ileostomía: creación de un estoma a nivel del íleon, para poder evacuar los desechos  intestinales. Las deposiciones que se encontrarán en el recolector de ileostomía  serán líquidas, sumamente irritantes, y de un color amarillo-verdoso.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157958984375" w:line="240" w:lineRule="auto"/>
        <w:ind w:left="0" w:right="1846.199340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83534" cy="2337435"/>
            <wp:effectExtent b="0" l="0" r="0" t="0"/>
            <wp:docPr id="4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3383534" cy="233743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707.2608947753906" w:right="27.69287109375" w:hanging="359.337768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colostomía: creación de un estoma en algún punto del trayecto del colon  (ascendente, transverso o descendente) para poder evacuar las deposiciones. La  composición de las deposiciones variará según elsitio de la ostomía, visualizándose  deposiciones más formadas en una colostomía de colon descendente.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89111328125" w:line="240" w:lineRule="auto"/>
        <w:ind w:left="0" w:right="376.5991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00933" cy="1899666"/>
            <wp:effectExtent b="0" l="0" r="0" t="0"/>
            <wp:docPr id="43"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400933" cy="189966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26387" cy="1850644"/>
            <wp:effectExtent b="0" l="0" r="0" t="0"/>
            <wp:docPr id="3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1826387" cy="185064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470.5726623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CUIDADOS DE ENFERMERÍA PARA EL PACIENTE OSTOMIZADO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07022094726562" w:lineRule="auto"/>
        <w:ind w:left="981.2991333007812" w:right="29.527587890625" w:hanging="344.985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Vaciado del contenido de la bolsa de ostomía: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persona portadora de una ostomía de  eliminación muchas veces requerirá asistencia para mantener el aseo de su dispositivo. Es  importante recordar que, al realizar el vaciado de un recolector, se debe procurar mantener  la privacidad del paciente y generar un ambiente cómodo que resguarde su integridad. Al  momento de vaciar y limpiar una bolsa de ostomía se debe aprovechar el momento para  valorar las características de las deposiciones que presentó la persona (color, consistencia, presencia de elementos patológicos como sangrado, etc.), dado que,según el paciente, esto  puede aportar datos cruciales para controlar su evolución.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18310546875" w:line="243.38072776794434" w:lineRule="auto"/>
        <w:ind w:left="629.9102783203125" w:right="79.841308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Dispositivos de ostomía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actualmente, el mercado dispone de distintos modelos de dispositivos de recolección. Es importante conocer los siguientes componentes:</w:t>
      </w:r>
    </w:p>
    <w:tbl>
      <w:tblPr>
        <w:tblStyle w:val="Table2"/>
        <w:tblW w:w="8819.120330810547" w:type="dxa"/>
        <w:jc w:val="left"/>
        <w:tblInd w:w="279.225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27.319793701172"/>
        <w:gridCol w:w="2491.800537109375"/>
        <w:tblGridChange w:id="0">
          <w:tblGrid>
            <w:gridCol w:w="6327.319793701172"/>
            <w:gridCol w:w="2491.800537109375"/>
          </w:tblGrid>
        </w:tblGridChange>
      </w:tblGrid>
      <w:tr>
        <w:trPr>
          <w:cantSplit w:val="0"/>
          <w:trHeight w:val="197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71527099609375" w:right="26.9274902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Disco o placa adhesiva: existen placas adhesivas planas, cóncavas y  convexas, para ajustarse a la anatomía de cada persona. Se debe  recortar al tamaño exacto del estoma. Su función principal es aislar la piel periostomal y protegerla del contenido que drena a través del  estoma.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61619" cy="1033145"/>
                  <wp:effectExtent b="0" l="0" r="0" t="0"/>
                  <wp:docPr id="35"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961619" cy="1033145"/>
                          </a:xfrm>
                          <a:prstGeom prst="rect"/>
                          <a:ln/>
                        </pic:spPr>
                      </pic:pic>
                    </a:graphicData>
                  </a:graphic>
                </wp:inline>
              </w:drawing>
            </w:r>
            <w:r w:rsidDel="00000000" w:rsidR="00000000" w:rsidRPr="00000000">
              <w:rPr>
                <w:rtl w:val="0"/>
              </w:rPr>
            </w:r>
          </w:p>
        </w:tc>
      </w:tr>
      <w:tr>
        <w:trPr>
          <w:cantSplit w:val="0"/>
          <w:trHeight w:val="168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93606567382812" w:right="-9.18762207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drenable (circuito de dos piezas): esta bolsa se une a la placa adhesiva, y es drenable en su extremo distal.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2130" cy="881583"/>
                  <wp:effectExtent b="0" l="0" r="0" t="0"/>
                  <wp:docPr id="38"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32130" cy="8815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3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3"/>
        <w:tblW w:w="8819.120330810547" w:type="dxa"/>
        <w:jc w:val="left"/>
        <w:tblInd w:w="279.225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27.319793701172"/>
        <w:gridCol w:w="2491.800537109375"/>
        <w:tblGridChange w:id="0">
          <w:tblGrid>
            <w:gridCol w:w="6327.319793701172"/>
            <w:gridCol w:w="2491.800537109375"/>
          </w:tblGrid>
        </w:tblGridChange>
      </w:tblGrid>
      <w:tr>
        <w:trPr>
          <w:cantSplit w:val="0"/>
          <w:trHeight w:val="25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71527099609375" w:right="29.848022460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drenable (circuito de una pieza): la bolsa  recolectora viene adherida al disco, por lo que solamente se puede  cambiar el circuito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160034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94791" cy="1446530"/>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794791" cy="1446530"/>
                          </a:xfrm>
                          <a:prstGeom prst="rect"/>
                          <a:ln/>
                        </pic:spPr>
                      </pic:pic>
                    </a:graphicData>
                  </a:graphic>
                </wp:inline>
              </w:drawing>
            </w:r>
            <w:r w:rsidDel="00000000" w:rsidR="00000000" w:rsidRPr="00000000">
              <w:rPr>
                <w:rtl w:val="0"/>
              </w:rPr>
            </w:r>
          </w:p>
        </w:tc>
      </w:tr>
      <w:tr>
        <w:trPr>
          <w:cantSplit w:val="0"/>
          <w:trHeight w:val="250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75382995605" w:lineRule="auto"/>
              <w:ind w:left="130.37765502929688" w:right="29.99816894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recolectora cerrada (circuito de una pieza): este dispositivo es  de uso transitorio, debido a que se requiere de su retiro completo  para poder vaciar el recolector. Posterior a esto, debería desecharse.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97915" cy="1378077"/>
                  <wp:effectExtent b="0" l="0" r="0" t="0"/>
                  <wp:docPr id="4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1097915" cy="1378077"/>
                          </a:xfrm>
                          <a:prstGeom prst="rect"/>
                          <a:ln/>
                        </pic:spPr>
                      </pic:pic>
                    </a:graphicData>
                  </a:graphic>
                </wp:inline>
              </w:drawing>
            </w:r>
            <w:r w:rsidDel="00000000" w:rsidR="00000000" w:rsidRPr="00000000">
              <w:rPr>
                <w:rtl w:val="0"/>
              </w:rPr>
            </w:r>
          </w:p>
        </w:tc>
      </w:tr>
      <w:tr>
        <w:trPr>
          <w:cantSplit w:val="0"/>
          <w:trHeight w:val="222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93606567382812" w:right="29.17480468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Cinturón de ostomía: cinturón elástico que se acopla al disco  adhesivo, para evitar su desplazamiento accidental durante las  actividades de la vida diaria. Mayormente usado por personas  portadoras de ostomías que no están hospitalizadas.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699829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06234" cy="569595"/>
                  <wp:effectExtent b="0" l="0" r="0" t="0"/>
                  <wp:docPr id="44"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1106234" cy="5695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87.2607421875" w:right="29.494628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cambio de los dispositivos de colostomía se determinará según indicaciones del  profesional médico o de enfermería y según las características de cada insumo (siempre  revisar indicaciones del fabricante en cuanto a la vida útil y recomendaciones de cambio). A  continuación, se presenta una guía de medición del estoma, la que se utiliza para cortar el  disco adhesivo en el tamaño correcto.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39"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90087890625" w:line="217.7411127090454" w:lineRule="auto"/>
        <w:ind w:left="256.5455627441406"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040630" cy="3912235"/>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40630" cy="39122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66486" cy="2652395"/>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66486"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7242431640625" w:line="242.2580623626709" w:lineRule="auto"/>
        <w:ind w:left="987.9231262207031" w:right="26.983642578125" w:hanging="359.3376159667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Cuidados de la piel periostomal: como se mencionó anteriormente, la composición de las  deposiciones variará según la localización de la ostomía. Siguiendo este principio, se puede  deducir que, al entrar en contacto con la piel, las deposiciones pueden generar daño en ésta.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00390625" w:line="243.10978889465332" w:lineRule="auto"/>
        <w:ind w:left="987.2607421875" w:right="27.070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Esimportante cada vez que se realiza cambio del circuito valorar el estado de la piel, realizar  un correcto aseo, y, si es necesario, aplicar algún producto protector. La limpieza de la piel  periostomal se puede hacer con solución jabonosa tibia (usar siempre jabón neutro, no  cosmético o antiséptico), procurando retirar cualquier residuo que pueda estar presente en  la piel. Se debe tener en cuenta la necesidad de avisar al profesional de enfermería a cargo  cualquier cambio que se detecte en el estado de la piel; dentro de la valoración se incluirá:  aspecto, integridad, textura, temperatura, sensibilidad. Como signos de alarma, se puede  encontrar: eritema, irritación, pérdida de la integridad cutánea (lesión), decoloración,  aumento de la temperatura local, o piel dura al tacto.</w:t>
      </w:r>
    </w:p>
    <w:tbl>
      <w:tblPr>
        <w:tblStyle w:val="Table4"/>
        <w:tblW w:w="8384.720153808594" w:type="dxa"/>
        <w:jc w:val="left"/>
        <w:tblInd w:w="478.4254455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93.320007324219"/>
        <w:gridCol w:w="4191.400146484375"/>
        <w:tblGridChange w:id="0">
          <w:tblGrid>
            <w:gridCol w:w="4193.320007324219"/>
            <w:gridCol w:w="4191.400146484375"/>
          </w:tblGrid>
        </w:tblGridChange>
      </w:tblGrid>
      <w:tr>
        <w:trPr>
          <w:cantSplit w:val="0"/>
          <w:trHeight w:val="55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4129638671875" w:firstLine="0"/>
              <w:jc w:val="right"/>
              <w:rPr>
                <w:rFonts w:ascii="Calibri" w:cs="Calibri" w:eastAsia="Calibri" w:hAnsi="Calibri"/>
                <w:b w:val="1"/>
                <w:bCs w:val="1"/>
                <w:i w:val="0"/>
                <w:iCs w:val="0"/>
                <w:smallCaps w:val="0"/>
                <w:strike w:val="0"/>
                <w:color w:val="ffffff"/>
                <w:sz w:val="22.079999923706055"/>
                <w:szCs w:val="22.079999923706055"/>
                <w:u w:val="none"/>
                <w:shd w:fill="4f81bd"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f81bd" w:val="clear"/>
                <w:vertAlign w:val="baseline"/>
                <w:rtl w:val="0"/>
              </w:rPr>
              <w:t xml:space="preserve">Estoma sano Estoma con lesiones</w:t>
            </w:r>
          </w:p>
        </w:tc>
      </w:tr>
      <w:tr>
        <w:trPr>
          <w:cantSplit w:val="0"/>
          <w:trHeight w:val="277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1200256347656" w:right="0" w:firstLine="0"/>
              <w:jc w:val="left"/>
              <w:rPr>
                <w:rFonts w:ascii="Calibri" w:cs="Calibri" w:eastAsia="Calibri" w:hAnsi="Calibri"/>
                <w:b w:val="1"/>
                <w:bCs w:val="1"/>
                <w:i w:val="0"/>
                <w:iCs w:val="0"/>
                <w:smallCaps w:val="0"/>
                <w:strike w:val="0"/>
                <w:color w:val="ffffff"/>
                <w:sz w:val="22.079999923706055"/>
                <w:szCs w:val="22.079999923706055"/>
                <w:u w:val="none"/>
                <w:shd w:fill="4f81bd"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f81bd" w:val="clear"/>
                <w:vertAlign w:val="baseline"/>
              </w:rPr>
              <w:drawing>
                <wp:inline distB="19050" distT="19050" distL="19050" distR="19050">
                  <wp:extent cx="1714500" cy="1713992"/>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714500" cy="17139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1998291015625" w:right="0" w:firstLine="0"/>
              <w:jc w:val="left"/>
              <w:rPr>
                <w:rFonts w:ascii="Calibri" w:cs="Calibri" w:eastAsia="Calibri" w:hAnsi="Calibri"/>
                <w:b w:val="1"/>
                <w:bCs w:val="1"/>
                <w:i w:val="0"/>
                <w:iCs w:val="0"/>
                <w:smallCaps w:val="0"/>
                <w:strike w:val="0"/>
                <w:color w:val="ffffff"/>
                <w:sz w:val="22.079999923706055"/>
                <w:szCs w:val="22.079999923706055"/>
                <w:u w:val="none"/>
                <w:shd w:fill="4f81bd"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4f81bd" w:val="clear"/>
                <w:vertAlign w:val="baseline"/>
              </w:rPr>
              <w:drawing>
                <wp:inline distB="19050" distT="19050" distL="19050" distR="19050">
                  <wp:extent cx="1852168" cy="174879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852168" cy="17487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00390625" w:line="240" w:lineRule="auto"/>
        <w:ind w:left="415.372772216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COMPLICACIONES ASOCIADAS A UNA OSTOMÍA DE ELIMINACIÓN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636.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Alteraciones de la piel periestomal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29.910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Sangrado a través del estoma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28.58551025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Estenosis(estrechamiento) del estoma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22.62390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Retracción o prolapso del estoma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28.3647155761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Necrosis del estoma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2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Infección del estoma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8422088623" w:lineRule="auto"/>
        <w:ind w:left="4.85748291015625" w:right="30.00732421875" w:firstLine="8.1697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muy importante que los pacientes portadores de ostomías sean debidamente educados por el  personal de enfermería en cuanto al correcto manejo de sus dispositivos en casa, y respecto de los  signos de alteración que pudiesen aparecer.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16357421875" w:line="240" w:lineRule="auto"/>
        <w:ind w:left="11.2606811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PASO A PASO: CAMBIO DE DISPOSITIVO DE COLOSTOMÍA</w:t>
      </w:r>
    </w:p>
    <w:tbl>
      <w:tblPr>
        <w:tblStyle w:val="Table5"/>
        <w:tblW w:w="8931.920471191406" w:type="dxa"/>
        <w:jc w:val="left"/>
        <w:tblInd w:w="132.82546997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9199829101562"/>
        <w:gridCol w:w="2554.000244140625"/>
        <w:gridCol w:w="3399.000244140625"/>
        <w:tblGridChange w:id="0">
          <w:tblGrid>
            <w:gridCol w:w="2978.9199829101562"/>
            <w:gridCol w:w="2554.000244140625"/>
            <w:gridCol w:w="3399.000244140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5535278320312" w:firstLine="0"/>
              <w:jc w:val="righ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420654296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36807250976562" w:right="195.5279541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2530" cy="731419"/>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192530" cy="7314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3743896484375" w:right="49.02221679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20.335693359375" w:right="52.9968261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Parte de las 5 precauciones  estándar descritas por MINSAL.</w:t>
            </w:r>
          </w:p>
        </w:tc>
      </w:tr>
      <w:tr>
        <w:trPr>
          <w:cantSplit w:val="0"/>
          <w:trHeight w:val="11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18.1536865234375" w:right="49.91180419921875" w:hanging="236.18881225585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Presentarse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0003662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9652" cy="691515"/>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279652" cy="6915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49.60815429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  incluido en la ley 20.584.</w:t>
            </w:r>
          </w:p>
        </w:tc>
      </w:tr>
      <w:tr>
        <w:trPr>
          <w:cantSplit w:val="0"/>
          <w:trHeight w:val="12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18.3744812011719" w:right="47.8192138671875" w:hanging="23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Explicar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40026855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19403" cy="723265"/>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1319403" cy="7232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48.787841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 un ambiente de seguridad y  confianza en la persona usuaria,  contribuye a bajar su ansiedad y da el espacio para resolver dudas.</w:t>
            </w:r>
          </w:p>
        </w:tc>
      </w:tr>
      <w:tr>
        <w:trPr>
          <w:cantSplit w:val="0"/>
          <w:trHeight w:val="18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24.11529541015625" w:right="48.470458984375" w:hanging="249.43679809570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Reunir los insumos necesarios para el cambio de  bolsa o placa adhesiva de la  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30274" cy="1184275"/>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430274" cy="1184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13.9324951171875" w:right="49.685058593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el área de trabajo y revisar  metódicamente si se cuenta con  todo lo necesario para evitar  interrupciones durante el  procedimiento.</w:t>
            </w:r>
          </w:p>
        </w:tc>
      </w:tr>
      <w:tr>
        <w:trPr>
          <w:cantSplit w:val="0"/>
          <w:trHeight w:val="2350.11993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80.4193115234375" w:right="33.55194091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Instalar biombo o cerrar la  puerta de la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0775" cy="930008"/>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120775" cy="9300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6469116211" w:lineRule="auto"/>
              <w:ind w:left="114.1534423828125" w:right="48.69140625" w:firstLine="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Cuidar la privacidad y pudor del  paciente siempre es una prioridad  en el cuidado de enfermería. El paciente portador de una ostomía  de eliminación puede sentirse muy  vulnerado si esto se deja de lado.</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6"/>
        <w:tblW w:w="8931.920471191406" w:type="dxa"/>
        <w:jc w:val="left"/>
        <w:tblInd w:w="132.82546997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8.9199829101562"/>
        <w:gridCol w:w="273.60015869140625"/>
        <w:gridCol w:w="2280.4000854492188"/>
        <w:gridCol w:w="271.199951171875"/>
        <w:gridCol w:w="3127.80029296875"/>
        <w:tblGridChange w:id="0">
          <w:tblGrid>
            <w:gridCol w:w="2978.9199829101562"/>
            <w:gridCol w:w="273.60015869140625"/>
            <w:gridCol w:w="2280.4000854492188"/>
            <w:gridCol w:w="271.199951171875"/>
            <w:gridCol w:w="3127.80029296875"/>
          </w:tblGrid>
        </w:tblGridChange>
      </w:tblGrid>
      <w:tr>
        <w:trPr>
          <w:cantSplit w:val="0"/>
          <w:trHeight w:val="1431.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706062316895" w:lineRule="auto"/>
              <w:ind w:left="324.11529541015625" w:right="46.93572998046875" w:hanging="243.03359985351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Colocarse guantes de  procedimiento, descubrir al  paciente para visualizar su  ostomía.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61770" cy="699135"/>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1461770" cy="699135"/>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693359375" w:right="51.230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uso de EPP es necesario al estar  en riesgo de exposición a fluidos o  manejar insumos contaminados.</w:t>
            </w:r>
          </w:p>
        </w:tc>
      </w:tr>
      <w:tr>
        <w:trPr>
          <w:cantSplit w:val="0"/>
          <w:trHeight w:val="2701.4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3.27362060546875" w:right="49.598388671875" w:hanging="353.0751037597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Vaciar el contenido de la  colostomía (si corresponde) y  valorar sus características.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14170" cy="1077595"/>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1614170" cy="10775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587203979492" w:lineRule="auto"/>
              <w:ind w:left="116.5533447265625" w:right="49.65576171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Dado que el paciente no elimina  de manera fisiológica, es  importante tener en cuenta que  la composición de las  deposiciones cambiará según la  localización de la ostomía.  Además, la inspección visual  puede contribuir a detectar  alguna complicación o síntoma nuevo.</w:t>
            </w:r>
          </w:p>
        </w:tc>
      </w:tr>
      <w:tr>
        <w:trPr>
          <w:cantSplit w:val="0"/>
          <w:trHeight w:val="139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8.4320068359375" w:right="295.151977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Retirar cuidadosamente la  placa adhesiva de la piel.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7272" cy="882015"/>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1287272" cy="8820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490234375" w:right="50.097656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piel periestomal de una  persona portadora de ostomía  de eliminación es muy delicada,  dado que está expuesta al ácido  de los desechos, y al adhesivo.</w:t>
            </w:r>
          </w:p>
        </w:tc>
      </w:tr>
      <w:tr>
        <w:trPr>
          <w:cantSplit w:val="0"/>
          <w:trHeight w:val="2160.3997802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311164855957" w:lineRule="auto"/>
              <w:ind w:left="433.0528259277344" w:right="49.7515869140625" w:hanging="354.6208190917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Limpiar estoma suavemente  con tórulas embebidas en  solución jabonosa, en una sola  dirección, desde afuera hacia  adentro. Procurar retirar  todos los residuos.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5740" cy="959752"/>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475740" cy="9597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242645263672" w:lineRule="auto"/>
              <w:ind w:left="122.5146484375" w:right="46.080322265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 aseo deficiente del estoma y  la piel periestomal puede derivar  en complicaciones como  infecciones de la piel, entre  otros. En este caso, “de lo más  limpio a lo mássucio” será desde  la p i e l periestomal hacia el estoma mismo.</w:t>
            </w:r>
          </w:p>
        </w:tc>
      </w:tr>
      <w:tr>
        <w:trPr>
          <w:cantSplit w:val="0"/>
          <w:trHeight w:val="1569.600524902343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8.36807250976562" w:right="225.23986816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Secar a toques suavemente  con papel secante.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14697265625" w:right="46.40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Procurar movimientos suaves  para no dañar la ya sensibilizada  piel del paciente. Se pueden  aplicar productos protectores si  se cuenta con ellos.</w:t>
            </w:r>
          </w:p>
        </w:tc>
      </w:tr>
      <w:tr>
        <w:trPr>
          <w:cantSplit w:val="0"/>
          <w:trHeight w:val="3250.118865966797"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1452331543" w:lineRule="auto"/>
              <w:ind w:left="445.4176330566406" w:right="49.32525634765625" w:hanging="357.049560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Eliminar placa antigua y tórulas  usadas según normativa de REAS. Retirarse guantes de  procedimiento y eliminar.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3200" cy="302133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473200" cy="30213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597412109375" w:right="49.0368652343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correcto manejo de  REAS según normativa MINSAL y  normativa local.</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7"/>
        <w:tblW w:w="8833.520202636719" w:type="dxa"/>
        <w:jc w:val="left"/>
        <w:tblInd w:w="267.225494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201171875"/>
        <w:gridCol w:w="2551.6000366210938"/>
        <w:gridCol w:w="3163.800048828125"/>
        <w:tblGridChange w:id="0">
          <w:tblGrid>
            <w:gridCol w:w="3118.1201171875"/>
            <w:gridCol w:w="2551.6000366210938"/>
            <w:gridCol w:w="3163.800048828125"/>
          </w:tblGrid>
        </w:tblGridChange>
      </w:tblGrid>
      <w:tr>
        <w:trPr>
          <w:cantSplit w:val="0"/>
          <w:trHeight w:val="22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71730041504" w:lineRule="auto"/>
              <w:ind w:left="448.4800720214844" w:right="50.28961181640625" w:hanging="357.71209716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Realizar nuevo lavado de  manos clínico e instalarse  nuevo par de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2162628173828" w:lineRule="auto"/>
              <w:ind w:left="112.20001220703125" w:right="135.40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63040" cy="669137"/>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463040" cy="66913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4658" cy="702323"/>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454658" cy="70232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59614562988" w:lineRule="auto"/>
              <w:ind w:left="122.5146484375" w:right="49.886474609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 luego de  haber manejado material  contaminado y haber estado  expuesto a fluidos.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141441345215" w:lineRule="auto"/>
              <w:ind w:left="122.735595703125" w:right="51.210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Parte de las 5 precauciones  estándar descritas por MINSAL.</w:t>
            </w:r>
          </w:p>
        </w:tc>
      </w:tr>
      <w:tr>
        <w:trPr>
          <w:cantSplit w:val="0"/>
          <w:trHeight w:val="340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441.6352844238281" w:right="47.64007568359375" w:hanging="350.86730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Medir placa adhesiva según  el estoma del paciente,  cortar a la medida necesaria.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4773330688477" w:lineRule="auto"/>
              <w:ind w:left="153.19976806640625" w:right="42.39990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96060" cy="83185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496060" cy="8318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91285" cy="1113028"/>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391285" cy="111302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4741821289" w:lineRule="auto"/>
              <w:ind w:left="122.5146484375" w:right="46.46362304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abertura de la placa adhesiva  debe ser exactamente del  diámetro del estoma. La placa  permitirá la correcta fijación de la bolsa, y además protege la piel de  posibles filtraciones de  contenido.</w:t>
            </w:r>
          </w:p>
        </w:tc>
      </w:tr>
      <w:tr>
        <w:trPr>
          <w:cantSplit w:val="0"/>
          <w:trHeight w:val="35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7708053588867" w:lineRule="auto"/>
              <w:ind w:left="441.6352844238281" w:right="48.44146728515625" w:hanging="350.8673095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Adherir placa a la piel  periostomal, verificando que  el sello con la piel sea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3154907226562" w:lineRule="auto"/>
              <w:ind w:left="119.1998291015625" w:right="224.000244140625" w:hanging="6.999816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06779" cy="98552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406779" cy="9855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6236" cy="1001395"/>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176236" cy="10013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5436363220215" w:lineRule="auto"/>
              <w:ind w:left="122.5146484375" w:right="49.66552734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sello completo hacia la piel  prevendrá la filtración de  deposiciones hacia la piel. Se  pueden usar productos tipo  pasta para “rellenar” zonas o  pliegues irregulares alrededor  del estoma, que puedan  entorpecer el sello del adhesivo  con la piel.</w:t>
            </w:r>
          </w:p>
        </w:tc>
      </w:tr>
      <w:tr>
        <w:trPr>
          <w:cantSplit w:val="0"/>
          <w:trHeight w:val="14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88385009766" w:lineRule="auto"/>
              <w:ind w:left="325.5519104003906" w:right="49.7906494140625" w:firstLine="9.93606567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Acoplar nueva bolsa de  colostomía a la placa  instalada, verificar que ambos  dispositivos queden bien  sellados.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001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67155" cy="92202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367155" cy="9220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16.5533447265625" w:right="49.886474609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el contacto de las heces se  derrame en la piel circundante  y/o ropa del paciente.</w:t>
            </w:r>
          </w:p>
        </w:tc>
      </w:tr>
      <w:tr>
        <w:trPr>
          <w:cantSplit w:val="0"/>
          <w:trHeight w:val="2390.321350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284637451172" w:lineRule="auto"/>
              <w:ind w:left="442.29766845703125" w:right="46.27197265625" w:hanging="351.52969360351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Cerrar el extremo distal de la  bolsa con la pinza plástica,  procurando que no se  produzca salida accidental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8001708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5527" cy="969645"/>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295527" cy="9696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5595703125" w:right="138.4265136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que las heces se derramen  en la ropa del paciente.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tbl>
      <w:tblPr>
        <w:tblStyle w:val="Table8"/>
        <w:tblW w:w="8833.520202636719" w:type="dxa"/>
        <w:jc w:val="left"/>
        <w:tblInd w:w="267.225494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201171875"/>
        <w:gridCol w:w="2551.6000366210938"/>
        <w:gridCol w:w="3163.800048828125"/>
        <w:tblGridChange w:id="0">
          <w:tblGrid>
            <w:gridCol w:w="3118.1201171875"/>
            <w:gridCol w:w="2551.6000366210938"/>
            <w:gridCol w:w="3163.800048828125"/>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96481323242" w:lineRule="auto"/>
              <w:ind w:left="435.89447021484375" w:right="43.85284423828125" w:hanging="345.1264953613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Una vez terminado el  procedimiento, dejar al  paciente en una posición  cómoda, y verificar medidas  generales de prevención de  caídas (timbre a mano,  barandas e n a l t o , cama frenada). Retirar biombo.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2598" cy="102362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482598" cy="10236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923751831055" w:lineRule="auto"/>
              <w:ind w:left="122.5146484375" w:right="46.795654296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posición del paciente debe  estar de acuerdo con la  indicación en ficha (ej. posición  Fowler) proporcionando  comodidad, sobre todo en  aquellos casos donde fue  necesario movilizar al paciente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ejecutar el procedimiento.</w:t>
            </w:r>
          </w:p>
        </w:tc>
      </w:tr>
      <w:tr>
        <w:trPr>
          <w:cantSplit w:val="0"/>
          <w:trHeight w:val="372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7745208740234" w:lineRule="auto"/>
              <w:ind w:left="441.8560791015625" w:right="47.19818115234375" w:hanging="351.088104248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Eliminar el material utilizado  de acuerdo con normativa de  manejo de REAS (insumos  utilizados contaminados,  placa o bolsa antiguas,  eliminar deposiciones en  baño, eliminar guantes de  procedimiento), y realizar  nuevo lavado de 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252414703369" w:lineRule="auto"/>
              <w:ind w:left="112.20001220703125" w:right="115.40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75740" cy="841781"/>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475740" cy="84178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98905" cy="1319403"/>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398905" cy="131940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57250976562" w:lineRule="auto"/>
              <w:ind w:left="122.5146484375" w:right="48.2775878906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Deshacerse de los insumos y  materiales utilizados de acuerdo  a normativa MINSAL de  eliminación de REAS, teniendo en cuenta también los protocolos  locales.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208984375" w:line="243.38072776794434" w:lineRule="auto"/>
              <w:ind w:left="120.5279541015625" w:right="49.8864746093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efectuar un nuevo  lavado clínico de manos dado  que se manipuló material  contaminado, y se estuvo  expuesto a fluidos.</w:t>
            </w:r>
          </w:p>
        </w:tc>
      </w:tr>
      <w:tr>
        <w:trPr>
          <w:cantSplit w:val="0"/>
          <w:trHeight w:val="43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6007843017578" w:lineRule="auto"/>
              <w:ind w:left="435.6736755371094" w:right="46.04156494140625" w:hanging="344.90570068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Realizar el registro del  procedimiento en ficha  clínica o electrónica,  describiendo: características  del contenido de la  colostomía (si corresponde),  descripción del aseo  realizado, hallazgos en la  valoración del estoma y piel  circundante, diámetro del  estoma, descripción general  del cambio de dispositivo  recolector, y cualquier  eventualidad o incidente que  haya s u c e d i d o d u r a n t 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5265" cy="1038199"/>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485265" cy="10381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13771057129" w:lineRule="auto"/>
              <w:ind w:left="122.735595703125" w:right="48.88305664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registro es el respaldo legal de  las acciones que realizamos con  el paciente. Si no está registrado  no está hecho.</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00390625" w:line="240" w:lineRule="auto"/>
        <w:ind w:left="268.0030822753906"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CUIDADOS DE COLOSTOMÍA</w:t>
      </w:r>
    </w:p>
    <w:tbl>
      <w:tblPr>
        <w:tblStyle w:val="Table9"/>
        <w:tblW w:w="8831.120300292969" w:type="dxa"/>
        <w:jc w:val="left"/>
        <w:tblInd w:w="267.225494384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6.720275878906"/>
        <w:gridCol w:w="374.4000244140625"/>
        <w:gridCol w:w="480"/>
        <w:tblGridChange w:id="0">
          <w:tblGrid>
            <w:gridCol w:w="7976.720275878906"/>
            <w:gridCol w:w="374.4000244140625"/>
            <w:gridCol w:w="480"/>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47766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00854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3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78399658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el material necesario para el procedimiento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3.38101387023926" w:lineRule="auto"/>
              <w:ind w:left="443.4016418457031" w:right="143.0462646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Vaciado y aseo: chata o riñón desechable, tórulas grandes de algodón, riñón o  jarro con agua tibia, jabón neutro, guantes de procedimiento, papel secante.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dispositivo de colostomía: placa adhesiva nueva, tijeras, bolsa nueva y  pinza, medidor de estoma,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448.4800720214844" w:right="372.554931640625" w:hanging="365.660858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Asegura la privacidad del paciente colocando biombo o cerrando la puerta de la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441.6352844238281" w:right="155.2874755859375" w:hanging="358.15368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Se instala guantes de procedimiento y descubre al paciente para visualizar su 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441.8560791015625" w:right="155.5633544921875" w:hanging="359.2576599121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Abre pinza plástica del extremo distal de la bolsa recolectora, deja caer con cuidado el contenido hacia la chata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19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Cierra la pinza plástica del extremo distal de la bolsa recolectora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190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Refiere la eliminación de las deposiciones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448.4800720214844" w:right="160.13305664062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Realiza o refiere lavado de manos clínico según normativa MINSAL y se instala nuevo par de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Retira la placa adhesiva y la bolsa de la ostomía cuidadosamente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Evalúa características del estoma e indemnidad de la piel circundante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5852813720703" w:lineRule="auto"/>
              <w:ind w:left="447.81768798828125" w:right="167.2821044921875" w:hanging="357.049713134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Realiza aseo del estoma con tórulas húmedas en solución jabonosa suavemente en una sola 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Seca la piel periestomal con toalla de papel a toques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Se retira guantes de procedimiento y elimina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2.37762451171875" w:right="160.4351806640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Realiza o refiere lavado de manos según normativa MINSAL y se instala nuevo par de guantes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7974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Mide estoma y recorta placa adhesiva en la medida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88.56002807617188" w:right="160.63293457031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Coloca placa adhesiva sobre los bordes del estoma, verificando que el sello con la piel sea adecuado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6806030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Instala bolsa a la placa, procurando un acople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6486206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Asegura el extremo distal de la bolsa con la pinza plástica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47766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Deja cómodo al paciente y le comenta que el procedimiento ya terminó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647766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Elimina material usado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30641937256" w:lineRule="auto"/>
              <w:ind w:left="88.56002807617188" w:right="160.41809082031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Refiere o realiza lavado de manos clínico según normativa MINSAL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86.3519287109375" w:right="151.6418457031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45532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89697265625" w:line="240" w:lineRule="auto"/>
        <w:ind w:left="266.678161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3.38141441345215" w:lineRule="auto"/>
        <w:ind w:left="742.7102661132812" w:right="226.24023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Hinkle JL, Cheever KH. Brunner y Suddarth. Enfermería Medicoquirúrgica. 14a ed. Baltimore, MD, Estados Unidos de América: Wolters Kluwer Health; 2019. 2. Vial B, Soto I, Figueroa M. Procedimientos de enfermería medicoquirúrgica. 3a ed.  Santiago, Chile: Mediterráneo; 2018.</w:t>
      </w:r>
    </w:p>
    <w:sectPr>
      <w:pgSz w:h="15840" w:w="12240" w:orient="portrait"/>
      <w:pgMar w:bottom="775.6796264648438" w:top="808.9990234375" w:left="1444.4544982910156" w:right="1615.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7.png"/><Relationship Id="rId10" Type="http://schemas.openxmlformats.org/officeDocument/2006/relationships/image" Target="media/image35.png"/><Relationship Id="rId13" Type="http://schemas.openxmlformats.org/officeDocument/2006/relationships/image" Target="media/image34.png"/><Relationship Id="rId12"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15" Type="http://schemas.openxmlformats.org/officeDocument/2006/relationships/image" Target="media/image40.png"/><Relationship Id="rId14" Type="http://schemas.openxmlformats.org/officeDocument/2006/relationships/image" Target="media/image36.png"/><Relationship Id="rId17" Type="http://schemas.openxmlformats.org/officeDocument/2006/relationships/image" Target="media/image6.png"/><Relationship Id="rId16"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46.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