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803161621093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226.8800354003906"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EXPERIENCIA EN SIMULACIÓN DE BAJA FIDELIDAD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522.124786376953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Técnicas de Contención y Cuidados de Enfermería en el Paciente con Alteración Psicomotora</w:t>
      </w:r>
    </w:p>
    <w:tbl>
      <w:tblPr>
        <w:tblStyle w:val="Table1"/>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54.400634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7269897460938" w:right="0" w:firstLine="0"/>
              <w:jc w:val="left"/>
              <w:rPr>
                <w:rFonts w:ascii="Calibri" w:cs="Calibri" w:eastAsia="Calibri" w:hAnsi="Calibri"/>
                <w:b w:val="1"/>
                <w:bCs w:val="1"/>
                <w:i w:val="1"/>
                <w:iCs w:val="1"/>
                <w:smallCaps w:val="0"/>
                <w:strike w:val="0"/>
                <w:color w:val="000000"/>
                <w:sz w:val="19.920000076293945"/>
                <w:szCs w:val="19.92000007629394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e7e6e6" w:val="clear"/>
                <w:vertAlign w:val="baseline"/>
                <w:rtl w:val="0"/>
              </w:rPr>
              <w:t xml:space="preserve">1: IDENTIFICACION DE LA ACTIVIDAD DE SIMULACIÓN</w:t>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Contención en Psiquiatría</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8168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semestre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w:t>
            </w:r>
          </w:p>
        </w:tc>
      </w:tr>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8530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80 minutos</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21533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1084.79980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6.8800354003906" w:right="59.0771484375" w:hanging="357.712097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Demostrar los cuatro tipos de contención según norma técnica y bajo indicación médica en  pacientes con agitación psicomotora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1.20843887329102" w:lineRule="auto"/>
              <w:ind w:left="840.0352478027344" w:right="57.52929687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Aplicar cuidados de enfermería según norma técnica y bajo indicación médica durante la  contención de un paciente con alteración psicomotora </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47.119903564453" w:type="dxa"/>
        <w:jc w:val="left"/>
        <w:tblInd w:w="2.39990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7.119903564453"/>
        <w:tblGridChange w:id="0">
          <w:tblGrid>
            <w:gridCol w:w="9647.119903564453"/>
          </w:tblGrid>
        </w:tblGridChange>
      </w:tblGrid>
      <w:tr>
        <w:trPr>
          <w:cantSplit w:val="0"/>
          <w:trHeight w:val="46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49040222168" w:lineRule="auto"/>
              <w:ind w:left="138.54721069335938" w:right="114.6484375" w:hanging="3.312072753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RA 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Realiza la Atención de Enfermería en pacientes con alteraciones psiquiátricas de acuerdo a Normas  Ministeriales y/o indicaciones del profesional.</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75.9199523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19891357422"/>
        <w:gridCol w:w="1696.8002319335938"/>
        <w:gridCol w:w="5144.1998291015625"/>
        <w:tblGridChange w:id="0">
          <w:tblGrid>
            <w:gridCol w:w="2834.919891357422"/>
            <w:gridCol w:w="1696.8002319335938"/>
            <w:gridCol w:w="5144.1998291015625"/>
          </w:tblGrid>
        </w:tblGridChange>
      </w:tblGrid>
      <w:tr>
        <w:trPr>
          <w:cantSplit w:val="0"/>
          <w:trHeight w:val="3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1555633545" w:lineRule="auto"/>
              <w:ind w:left="122.735595703125" w:right="54.1247558593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3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PRÁCTICA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9079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Actividad simulada</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Reflexión guiada por el docente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5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 </w:t>
            </w:r>
          </w:p>
        </w:tc>
      </w:tr>
      <w:tr>
        <w:trPr>
          <w:cantSplit w:val="0"/>
          <w:trHeight w:val="9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Lectura Guía de simulación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previa (Contención en Paciente con Agitación Psicomotora)</w:t>
            </w:r>
          </w:p>
        </w:tc>
      </w:tr>
      <w:tr>
        <w:trPr>
          <w:cantSplit w:val="0"/>
          <w:trHeight w:val="2201.398620605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89404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916503906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84326171875"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6.8318176269531" w:right="504.35791015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70.48782348632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803161621093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162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INFORMACIÓN PARA EL DOCENTE</w:t>
            </w:r>
          </w:p>
        </w:tc>
      </w:tr>
      <w:tr>
        <w:trPr>
          <w:cantSplit w:val="0"/>
          <w:trHeight w:val="4517.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3.93280029296875" w:right="54.820556640625" w:firstLine="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se dividirá en 4 estaciones, en cada una de ellas habrá un caso clínico que lo estudiantes deberán  trabajar en grupos. Para su adecuado desarrollo, los estudiantes deberán rotar por las estaciones cumpliendo diferentes roles (paciente, estudiante, evaluador) en cada una de ellas.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158203125" w:line="240" w:lineRule="auto"/>
              <w:ind w:left="486.297607421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1. Desarrollo de la simulación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Monitorear el cumplimiento de los pasos críticos por parte de los estudiantes: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96.281585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Evaluación inicial de la condición del paciente.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196.281585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Aplicación correcta de contención verbal.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6.281585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Implementación de estrategias de contención ambiental.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6.281585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Solicitud de indicación médica para contención farmacológica o mecánica.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96.281585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Técnica de sujeción segura y respeto de los derechos del paciente.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196.281585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Monitorización continua post-contención.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9.01107788085938"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Cronometrar la ejecución: cada simulación debe durar entre 10 a 12 minutos por intervención.</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405.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TIVIDAD/ESTACIONES</w:t>
            </w:r>
          </w:p>
        </w:tc>
      </w:tr>
      <w:tr>
        <w:trPr>
          <w:cantSplit w:val="0"/>
          <w:trHeight w:val="61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4.08950805664062" w:right="807.14111328125" w:firstLine="1.5455627441406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Describir la actividad simulada que se  realizará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368.03466796875" w:right="300.6640625"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Redactar las acciones específicas a realizar por los  estudiantes durante la actividad </w:t>
            </w:r>
          </w:p>
        </w:tc>
      </w:tr>
      <w:tr>
        <w:trPr>
          <w:cantSplit w:val="0"/>
          <w:trHeight w:val="3228.60076904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1 y 3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65380859375" w:line="243.3808135986328" w:lineRule="auto"/>
              <w:ind w:left="119.23187255859375" w:right="57.5250244140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femenina de 18 años, con trastorno  limítrofe de la personalidad. Intenta  autoagredirse con el tenedor plástico de su  almuerzo. Realizar contención según la  situación.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1649169921875" w:line="240" w:lineRule="auto"/>
              <w:ind w:left="118.127899169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Situación: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32672119140625" w:line="243.38104248046875" w:lineRule="auto"/>
              <w:ind w:left="120.11520385742188" w:right="57.7459716796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paciente puede responder o no a la  contención e ir aumentando su agresividad.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30.5145263671875" w:right="55.758056640625" w:hanging="5.961303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través de la técnica de juegos de roles, un alumno  puede personificar a una paciente con las  características dadas.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5.5539608001709" w:lineRule="auto"/>
              <w:ind w:left="230.5145263671875" w:right="53.299560546875" w:firstLine="8.832397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hará de médico para dar las indicaciones de  contención física y farmacológica.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845703125" w:line="243.38104248046875" w:lineRule="auto"/>
              <w:ind w:left="231.1773681640625" w:right="100.4345703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Los estudiantes realizan la contención según valoración del paciente e indicaciones médicas.</w:t>
            </w:r>
          </w:p>
        </w:tc>
      </w:tr>
      <w:tr>
        <w:trPr>
          <w:cantSplit w:val="0"/>
          <w:trHeight w:val="547.19894409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ESTACIÓN 2 y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235.1513671875" w:right="54.432373046875" w:firstLine="4.1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docente debe distribuir los roles previo al inicio de la  intervención. </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6.8318176269531" w:right="504.35791015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4.08462524414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803161621093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8"/>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920196533203"/>
        <w:gridCol w:w="5245"/>
        <w:tblGridChange w:id="0">
          <w:tblGrid>
            <w:gridCol w:w="4394.920196533203"/>
            <w:gridCol w:w="5245"/>
          </w:tblGrid>
        </w:tblGridChange>
      </w:tblGrid>
      <w:tr>
        <w:trPr>
          <w:cantSplit w:val="0"/>
          <w:trHeight w:val="295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0.33599853515625" w:right="58.18725585937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masculino con manía psicótica. Está  alterado y requiere administración de  medicamentos.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61669921875" w:line="240" w:lineRule="auto"/>
              <w:ind w:left="118.127899169921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Situación: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71484375" w:line="243.38141441345215" w:lineRule="auto"/>
              <w:ind w:left="120.11520385742188" w:right="57.96569824218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sugiere variar los tipos de contención para  observar a pacientes que responden a la  contención inicial y otros que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224.332275390625" w:right="55.97900390625" w:firstLine="14.793701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Uno de los estudiantes será el paciente mientras el  resto realiza la intervención según la descripción  teórica de la contención de paciente con alteración  psicomotora.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4.46788787841797" w:lineRule="auto"/>
              <w:ind w:left="230.7354736328125" w:right="56.4208984375" w:firstLine="8.6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paciente puede o no responder a la contención  inicial, el objetivo es que el estudiante, finalmente el  alumno puede administrar el medicamento.</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639.9201965332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27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1561279296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Reflexión. Pensamiento reflexivo</w:t>
            </w:r>
          </w:p>
        </w:tc>
      </w:tr>
      <w:tr>
        <w:trPr>
          <w:cantSplit w:val="0"/>
          <w:trHeight w:val="772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8475952148438" w:right="0" w:firstLine="0"/>
              <w:jc w:val="left"/>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Reflexión del Estudiante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40625" w:line="243.38058471679688" w:lineRule="auto"/>
              <w:ind w:left="482.7647399902344" w:right="58.355712890625" w:firstLine="6.403198242187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pasos de la técnica de contención les resultó más fácil de realizar?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(Mencionar específicamente: contención verbal, ambiental, farmacológica o mecánica.)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pasos fueron más difíciles de ejecutar y por qué creen que sucedió esto?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(Ejemplo: dificultad para controlar verbalmente al paciente, inseguridad en la colocación de  dispositivos de contención, dudas en la administración de medicación, etc.)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3.38072776794434" w:lineRule="auto"/>
              <w:ind w:left="893.3055114746094" w:right="110.9619140625" w:hanging="411.86553955078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importancia tiene la contención verbal antes de pasar a medidas más restrictivas?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(Reflexionar sobre la priorización de la dignidad y derechos del paciente.)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38.0479431152344" w:right="60.8447265625" w:hanging="362.569580078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 qué momento se dieron cuenta que era necesario avanzar a una contención farmacológica  o mecánica?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(Describir los signos o situaciones que observaron.)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38072776794434" w:lineRule="auto"/>
              <w:ind w:left="839.1519165039062" w:right="58.35693359375" w:hanging="357.9327392578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mejorarían de su desempeño si tuvieran que repetir la actividad de simulación?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(Pueden pensar en habilidades técnicas, de comunicación, coordinación con el equipo, toma de  decisiones, etc.)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844.0095520019531" w:right="61.064453125" w:hanging="362.127990722656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¿Cómo creen que esta experiencia práctica influye en su futuro desempeño en situaciones  reales?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(Relacionar el aprendizaje con su rol como futuros Técnicos en Enfermería.)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4156494140625" w:line="240" w:lineRule="auto"/>
              <w:ind w:left="128.28475952148438" w:right="0" w:firstLine="0"/>
              <w:jc w:val="left"/>
              <w:rPr>
                <w:rFonts w:ascii="Calibri" w:cs="Calibri" w:eastAsia="Calibri" w:hAnsi="Calibri"/>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5.920000076293945"/>
                <w:szCs w:val="25.920000076293945"/>
                <w:u w:val="none"/>
                <w:shd w:fill="auto" w:val="clear"/>
                <w:vertAlign w:val="baseline"/>
                <w:rtl w:val="0"/>
              </w:rPr>
              <w:t xml:space="preserve">Reflexión del Docente Facilitador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40625" w:line="240" w:lineRule="auto"/>
              <w:ind w:left="124.7518920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sugiere realizarla de manera breve al finalizar la jornada de simulación)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40380859375" w:line="242.29442596435547" w:lineRule="auto"/>
              <w:ind w:left="838.7103271484375" w:right="69.61669921875" w:hanging="349.5423889160156"/>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me llevo como docente del aprendizaje de los estudiantes durante esta actividad?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(Identificar avances en habilidades técnicas, actitudes profesionales, pensamiento crítico, trabajo  en equipo.)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1583251953125" w:line="240" w:lineRule="auto"/>
              <w:ind w:left="482.7647399902344"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¿Qué habilidades comunicativas o técnicas demostraron dominar mejor los estudiantes?</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6.8318176269531" w:right="504.35791015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2.7601623535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803161621093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2754.1551208496094" w:right="0" w:firstLine="0"/>
        <w:jc w:val="left"/>
        <w:rPr>
          <w:rFonts w:ascii="Calibri" w:cs="Calibri" w:eastAsia="Calibri" w:hAnsi="Calibri"/>
          <w:b w:val="1"/>
          <w:bCs w:val="1"/>
          <w:i w:val="0"/>
          <w:iCs w:val="0"/>
          <w:smallCaps w:val="0"/>
          <w:strike w:val="0"/>
          <w:color w:val="000000"/>
          <w:sz w:val="22.079999923706055"/>
          <w:szCs w:val="22.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single"/>
          <w:shd w:fill="auto" w:val="clear"/>
          <w:vertAlign w:val="baseline"/>
          <w:rtl w:val="0"/>
        </w:rPr>
        <w:t xml:space="preserve">Pauta de cotejo (Coevaluación entre pares)</w:t>
      </w:r>
    </w:p>
    <w:tbl>
      <w:tblPr>
        <w:tblStyle w:val="Table10"/>
        <w:tblW w:w="9351.920318603516" w:type="dxa"/>
        <w:jc w:val="left"/>
        <w:tblInd w:w="28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35.919952392578"/>
        <w:gridCol w:w="707.9998779296875"/>
        <w:gridCol w:w="708.00048828125"/>
        <w:tblGridChange w:id="0">
          <w:tblGrid>
            <w:gridCol w:w="7935.919952392578"/>
            <w:gridCol w:w="707.9998779296875"/>
            <w:gridCol w:w="708.0004882812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Criterio de Evaluación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w:t>
            </w:r>
          </w:p>
        </w:tc>
      </w:tr>
      <w:tr>
        <w:trPr>
          <w:cantSplit w:val="0"/>
          <w:trHeight w:val="47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802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Evalúa correctamente al paciente antes de intervenir.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88482666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Aplica de forma adecuada la contención verbal como primera medida.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5600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Implementa estrategias de contención ambiental oportunamente.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46.5197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29.4944763183594" w:right="1147.2576904296875" w:hanging="358.89602661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Solicita/verifica indicación médica antes de proceder a contención  farmacológica o mecánica.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749.2803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39.8719787597656" w:right="227.3614501953125" w:hanging="363.53271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Administra medicamentos (farmacológicos) siguiendo indicaciones correctas  (solo si corresponde en el 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7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00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Aplica la contención mecánica de forma segura y respetuosa.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118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Realiza monitorización continua adecuada del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Demuestra comunicación efectiva y contención emocional con el 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7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3519592285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Trabaja en equipo respetando los roles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8802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Mantiene una actitud profesional, ética y de respeto en todo momento.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6.8318176269531" w:right="504.35791015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56.79824829101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803161621093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118.224639892578"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1"/>
        <w:tblW w:w="9215.11962890625" w:type="dxa"/>
        <w:jc w:val="left"/>
        <w:tblInd w:w="141.599884033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073120117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(De acuerdo con PIA)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 MAYO 2025</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41.599884033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8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843887329102"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Salan con espacio suficiente como para dividir en 4 estaciones. </w:t>
            </w:r>
          </w:p>
        </w:tc>
      </w:tr>
      <w:tr>
        <w:trPr>
          <w:cantSplit w:val="0"/>
          <w:trHeight w:val="280.79956054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547.800292968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333.687744140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debe ser acondicionada con 4 estaciones de trabajo, dos de ellas deben contener camilla y  escabel. Las otras dos estaciones deben implementarse con un escritorio y dos sillas.</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215.11962890625" w:type="dxa"/>
        <w:jc w:val="left"/>
        <w:tblInd w:w="141.599884033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2924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PREPARACION DE LA ACTIVIDAD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actividad/estaciones (Breve resumen de los procedimientos a realizar)</w:t>
            </w:r>
          </w:p>
        </w:tc>
      </w:tr>
      <w:tr>
        <w:trPr>
          <w:cantSplit w:val="0"/>
          <w:trHeight w:val="12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2.7362060546875" w:right="55.357666015625" w:firstLine="8.611145019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sala se dividirá en 4 estaciones, en cada una de ellas habrá un caso clínico que lo estudiantes  deberán trabajar en grupos. Para su adecuado desarrollo, los estudiantes deberán rotar por las  estaciones cumpliendo diferentes roles (paciente, estudiante, evaluador) en cada una de ellas.</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41.599884033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Estaciones Para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(si lo requiere)</w:t>
            </w:r>
          </w:p>
        </w:tc>
      </w:tr>
      <w:tr>
        <w:trPr>
          <w:cantSplit w:val="0"/>
          <w:trHeight w:val="131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53382873535156" w:lineRule="auto"/>
              <w:ind w:left="112.6080322265625" w:right="-41.15234375" w:firstLine="7.286376953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Estaciones 1 y 3: ambientada con escritorio y un tenedor plástico.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375" w:line="295.53382873535156" w:lineRule="auto"/>
              <w:ind w:left="18.4320068359375" w:right="268.082275390625" w:firstLine="0.6625366210937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Estaciones 2 y 4: dejar sabanilla de papel  desechable en cada camilla.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31396484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 aplica</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41.599884033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467.999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RECURSOS</w:t>
            </w:r>
          </w:p>
        </w:tc>
      </w:tr>
      <w:tr>
        <w:trPr>
          <w:cantSplit w:val="0"/>
          <w:trHeight w:val="33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07.20123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Camillas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o escritorio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1.8002319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Equipo de contención física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54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9.97772216796875" w:right="195.414428710937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Fármaco simulado cargado en jeringa con rótulo de fecha y  dispuesto en riñón.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bl>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6.8318176269531" w:right="504.35791015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2.53921508789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20013427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8031616210937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6"/>
        <w:tblW w:w="9215.11962890625" w:type="dxa"/>
        <w:jc w:val="left"/>
        <w:tblInd w:w="141.599884033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Torulero con tórulas de algodón 0,5 gramos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33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Pauta de cotejo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tc>
      </w:tr>
    </w:tbl>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215.11962890625" w:type="dxa"/>
        <w:jc w:val="left"/>
        <w:tblInd w:w="141.5998840332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2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96765136718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REFERENCIAS BIBLIOGRÁFICAS (VANCOUVER)</w:t>
            </w:r>
          </w:p>
        </w:tc>
      </w:tr>
      <w:tr>
        <w:trPr>
          <w:cantSplit w:val="0"/>
          <w:trHeight w:val="11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5.16494750976562" w:right="57.305908203125" w:hanging="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División de rectoría y regulación sanitaria. Norma general técnica sobre contención en Psiquiatría.  2003. Recuperado de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22.7362060546875" w:right="468.818359375" w:firstLine="6.6239929199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http://ssmaule.redsalud.gob.cl/index2.php?option=com_docman&amp;task=doc_view&amp;gid=3970&amp;It  emid=187 </w:t>
            </w:r>
          </w:p>
        </w:tc>
      </w:tr>
      <w:tr>
        <w:trPr>
          <w:cantSplit w:val="0"/>
          <w:trHeight w:val="1114.19860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656888961792" w:lineRule="auto"/>
              <w:ind w:left="122.51541137695312" w:right="55.26123046875" w:firstLine="0.441589355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 de Salud del Libertador General Bernardo O’Higgins. Protocolo de Paciente Psiquiátrico  con Episodio de Agitación Psicomotora en la Red Local de Urgencia (RLU) del Servicio de Salud  O’Higgins (SSO). 2011. Recuperado de  http://www.saludohiggins.cl/attachments/1080_P.%20Agitacion%20Psicomotara.pdf</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020595550537" w:lineRule="auto"/>
        <w:ind w:left="296.8318176269531" w:right="504.35791015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653381347656" w:line="240" w:lineRule="auto"/>
        <w:ind w:left="4663.201446533203"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w:t>
      </w:r>
    </w:p>
    <w:sectPr>
      <w:pgSz w:h="15840" w:w="12240" w:orient="portrait"/>
      <w:pgMar w:bottom="1034.8799896240234" w:top="645.999755859375" w:left="1414.0800476074219" w:right="11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