
<file path=[Content_Types].xml><?xml version="1.0" encoding="utf-8"?>
<Types xmlns="http://schemas.openxmlformats.org/package/2006/content-types">
  <Default ContentType="image/jpeg" Extension="jpg"/>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GUÍA DE TALLER N°6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“SISTEMA RESPIRATORIO”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6688350" cy="3517797"/>
            <wp:effectExtent b="0" l="0" r="0" t="0"/>
            <wp:docPr descr="Sistema respiratorio - Toda Materia" id="21" name="image2.jpg"/>
            <a:graphic>
              <a:graphicData uri="http://schemas.openxmlformats.org/drawingml/2006/picture">
                <pic:pic>
                  <pic:nvPicPr>
                    <pic:cNvPr descr="Sistema respiratorio - Toda Materia" id="0" name="image2.jpg"/>
                    <pic:cNvPicPr preferRelativeResize="0"/>
                  </pic:nvPicPr>
                  <pic:blipFill>
                    <a:blip r:embed="rId9"/>
                    <a:srcRect b="0" l="0" r="0" t="0"/>
                    <a:stretch>
                      <a:fillRect/>
                    </a:stretch>
                  </pic:blipFill>
                  <pic:spPr>
                    <a:xfrm>
                      <a:off x="0" y="0"/>
                      <a:ext cx="6688350" cy="351779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ASIGNATURA: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ANATOMOFISIOLOGÍA</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DIRIGIDO 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Estudiantes escuela de Salud</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REQUISITOS: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Sin requisitos.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spacing w:after="160" w:line="259" w:lineRule="auto"/>
        <w:rPr>
          <w:rFonts w:ascii="Arial" w:cs="Arial" w:eastAsia="Arial" w:hAnsi="Arial"/>
          <w:b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INTRODUCCIÓN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respiración es el proceso por el cual ingresamos aire (que contiene oxígeno) a nuestro organismo y sacamos de él aire rico en dióxido de carbono. Un ser vivo puede estar varias horas sin comer, dormir o tomar agua, pero no puede dejar de respirar más de tres minutos. Esto grafica la importancia de la respiración para nuestra vida.</w:t>
      </w:r>
    </w:p>
    <w:p w:rsidR="00000000" w:rsidDel="00000000" w:rsidP="00000000" w:rsidRDefault="00000000" w:rsidRPr="00000000" w14:paraId="0000001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siguiente guía tiene por objetivo identificar la estructura anatómica del sistema respiratorio, distinguir las vías respiratorias altas y las vías respiratorias bajas e identificar las funciones de cada órgano de este sistema.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Competencias Asociadas a la Asignatura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Ejecutar técnicas básicas de enfermería en todas las etapas del ciclo vital, de acuerdo a normas institucionales vigentes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Unidades de Competencias Asociadas a la Asignatura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Identifica características de los órganos y estructuras del cuerpo humano en las diferentes etapas del ciclo vital.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Reconoce el funcionamiento fisiológico de los diferentes órganos y estructuras del cuerpo humano en todas las etapas del ciclo vital.</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spacing w:after="160" w:line="259"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MARCO DE REFERENCIA TEÓRICO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respiratorio de los seres humanos está formado por:</w:t>
      </w:r>
    </w:p>
    <w:p w:rsidR="00000000" w:rsidDel="00000000" w:rsidP="00000000" w:rsidRDefault="00000000" w:rsidRPr="00000000" w14:paraId="0000002F">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Las vías respiratorias: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son las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fosas nasales, la faringe, la laringe, la tráquea, los bronquios y los bronquíolos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Vía aérea superior o alta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(estructuras no estériles,) compuesta por: </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Nariz </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Faringe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Laringe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Vía aérea inferior o baja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(estructuras estériles),  compuesta: </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Tráquea </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Bronquios, bronquíolos </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Árbol bronquial intrapulmonar</w:t>
      </w: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w:t>
      </w:r>
      <w:r w:rsidDel="00000000" w:rsidR="00000000" w:rsidRPr="00000000">
        <w:rPr>
          <w:rFonts w:ascii="Arial" w:cs="Arial" w:eastAsia="Arial" w:hAnsi="Arial"/>
          <w:b w:val="1"/>
          <w:sz w:val="24"/>
          <w:szCs w:val="24"/>
          <w:rtl w:val="0"/>
        </w:rPr>
        <w:t xml:space="preserve">fosas nasales</w:t>
      </w:r>
      <w:r w:rsidDel="00000000" w:rsidR="00000000" w:rsidRPr="00000000">
        <w:rPr>
          <w:rFonts w:ascii="Arial" w:cs="Arial" w:eastAsia="Arial" w:hAnsi="Arial"/>
          <w:sz w:val="24"/>
          <w:szCs w:val="24"/>
          <w:rtl w:val="0"/>
        </w:rPr>
        <w:t xml:space="preserve"> son dos cavidades situadas encima de la boca.  Se abren al exterior por los orificios de la nariz (donde reside el sentido del olfato) y se comunican con la faringe por la parte posterior.  En el interior de las fosas nasales se encuentra la </w:t>
      </w:r>
      <w:r w:rsidDel="00000000" w:rsidR="00000000" w:rsidRPr="00000000">
        <w:rPr>
          <w:rFonts w:ascii="Arial" w:cs="Arial" w:eastAsia="Arial" w:hAnsi="Arial"/>
          <w:b w:val="1"/>
          <w:sz w:val="24"/>
          <w:szCs w:val="24"/>
          <w:rtl w:val="0"/>
        </w:rPr>
        <w:t xml:space="preserve">membrana pituitaria</w:t>
      </w:r>
      <w:r w:rsidDel="00000000" w:rsidR="00000000" w:rsidRPr="00000000">
        <w:rPr>
          <w:rFonts w:ascii="Arial" w:cs="Arial" w:eastAsia="Arial" w:hAnsi="Arial"/>
          <w:sz w:val="24"/>
          <w:szCs w:val="24"/>
          <w:rtl w:val="0"/>
        </w:rPr>
        <w:t xml:space="preserve">, que calienta y humedece el aire que inspiramos. De este modo, se evita que el aire reseque la garganta, o que llegue muy frío hasta los pulmones, lo que podría producir enfermedades. No confundir esta </w:t>
      </w:r>
      <w:r w:rsidDel="00000000" w:rsidR="00000000" w:rsidRPr="00000000">
        <w:rPr>
          <w:rFonts w:ascii="Arial" w:cs="Arial" w:eastAsia="Arial" w:hAnsi="Arial"/>
          <w:b w:val="1"/>
          <w:sz w:val="24"/>
          <w:szCs w:val="24"/>
          <w:rtl w:val="0"/>
        </w:rPr>
        <w:t xml:space="preserve">membrana pituitaria</w:t>
      </w:r>
      <w:r w:rsidDel="00000000" w:rsidR="00000000" w:rsidRPr="00000000">
        <w:rPr>
          <w:rFonts w:ascii="Arial" w:cs="Arial" w:eastAsia="Arial" w:hAnsi="Arial"/>
          <w:sz w:val="24"/>
          <w:szCs w:val="24"/>
          <w:rtl w:val="0"/>
        </w:rPr>
        <w:t xml:space="preserve"> con la </w:t>
      </w:r>
      <w:r w:rsidDel="00000000" w:rsidR="00000000" w:rsidRPr="00000000">
        <w:rPr>
          <w:rFonts w:ascii="Arial" w:cs="Arial" w:eastAsia="Arial" w:hAnsi="Arial"/>
          <w:b w:val="1"/>
          <w:sz w:val="24"/>
          <w:szCs w:val="24"/>
          <w:rtl w:val="0"/>
        </w:rPr>
        <w:t xml:space="preserve">glándula pituitaria o hipófisis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D">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3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sz w:val="24"/>
          <w:szCs w:val="24"/>
          <w:rtl w:val="0"/>
        </w:rPr>
        <w:t xml:space="preserve">faringe</w:t>
      </w:r>
      <w:r w:rsidDel="00000000" w:rsidR="00000000" w:rsidRPr="00000000">
        <w:rPr>
          <w:rFonts w:ascii="Arial" w:cs="Arial" w:eastAsia="Arial" w:hAnsi="Arial"/>
          <w:sz w:val="24"/>
          <w:szCs w:val="24"/>
          <w:rtl w:val="0"/>
        </w:rPr>
        <w:t xml:space="preserve"> se encuentra a continuación de las fosas nasales y de la boca.  Forma parte también del sistema digestivo.  A través de ella pasan el alimento que ingerimos y el aire que respiramos.</w:t>
      </w:r>
    </w:p>
    <w:p w:rsidR="00000000" w:rsidDel="00000000" w:rsidP="00000000" w:rsidRDefault="00000000" w:rsidRPr="00000000" w14:paraId="0000003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sz w:val="24"/>
          <w:szCs w:val="24"/>
          <w:rtl w:val="0"/>
        </w:rPr>
        <w:t xml:space="preserve">laringe</w:t>
      </w:r>
      <w:r w:rsidDel="00000000" w:rsidR="00000000" w:rsidRPr="00000000">
        <w:rPr>
          <w:rFonts w:ascii="Arial" w:cs="Arial" w:eastAsia="Arial" w:hAnsi="Arial"/>
          <w:sz w:val="24"/>
          <w:szCs w:val="24"/>
          <w:rtl w:val="0"/>
        </w:rPr>
        <w:t xml:space="preserve"> está situada en el comienzo de la tráquea.  Es una cavidad formada por cartílagos que presenta una saliente llamada comúnmente </w:t>
      </w:r>
      <w:r w:rsidDel="00000000" w:rsidR="00000000" w:rsidRPr="00000000">
        <w:rPr>
          <w:rFonts w:ascii="Arial" w:cs="Arial" w:eastAsia="Arial" w:hAnsi="Arial"/>
          <w:b w:val="1"/>
          <w:sz w:val="24"/>
          <w:szCs w:val="24"/>
          <w:rtl w:val="0"/>
        </w:rPr>
        <w:t xml:space="preserve">nuez</w:t>
      </w:r>
      <w:r w:rsidDel="00000000" w:rsidR="00000000" w:rsidRPr="00000000">
        <w:rPr>
          <w:rFonts w:ascii="Arial" w:cs="Arial" w:eastAsia="Arial" w:hAnsi="Arial"/>
          <w:sz w:val="24"/>
          <w:szCs w:val="24"/>
          <w:rtl w:val="0"/>
        </w:rPr>
        <w:t xml:space="preserve">.  En la laringe se encuentran las cuerdas vocales que, al vibrar, producen la voz.</w:t>
      </w:r>
    </w:p>
    <w:p w:rsidR="00000000" w:rsidDel="00000000" w:rsidP="00000000" w:rsidRDefault="00000000" w:rsidRPr="00000000" w14:paraId="00000041">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sz w:val="24"/>
          <w:szCs w:val="24"/>
          <w:rtl w:val="0"/>
        </w:rPr>
        <w:t xml:space="preserve">tráquea</w:t>
      </w:r>
      <w:r w:rsidDel="00000000" w:rsidR="00000000" w:rsidRPr="00000000">
        <w:rPr>
          <w:rFonts w:ascii="Arial" w:cs="Arial" w:eastAsia="Arial" w:hAnsi="Arial"/>
          <w:sz w:val="24"/>
          <w:szCs w:val="24"/>
          <w:rtl w:val="0"/>
        </w:rPr>
        <w:t xml:space="preserve"> es un conducto de unos doce centímetros de longitud.  Está situada delante del esófago.</w:t>
      </w:r>
    </w:p>
    <w:p w:rsidR="00000000" w:rsidDel="00000000" w:rsidP="00000000" w:rsidRDefault="00000000" w:rsidRPr="00000000" w14:paraId="00000043">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w:t>
      </w:r>
      <w:r w:rsidDel="00000000" w:rsidR="00000000" w:rsidRPr="00000000">
        <w:rPr>
          <w:rFonts w:ascii="Arial" w:cs="Arial" w:eastAsia="Arial" w:hAnsi="Arial"/>
          <w:b w:val="1"/>
          <w:sz w:val="24"/>
          <w:szCs w:val="24"/>
          <w:rtl w:val="0"/>
        </w:rPr>
        <w:t xml:space="preserve">bronquios</w:t>
      </w:r>
      <w:r w:rsidDel="00000000" w:rsidR="00000000" w:rsidRPr="00000000">
        <w:rPr>
          <w:rFonts w:ascii="Arial" w:cs="Arial" w:eastAsia="Arial" w:hAnsi="Arial"/>
          <w:sz w:val="24"/>
          <w:szCs w:val="24"/>
          <w:rtl w:val="0"/>
        </w:rPr>
        <w:t xml:space="preserve"> son los dos tubos en que se divide la tráquea.  Penetran en los pulmones, donde se ramifican una multitud de veces, hasta llegar a formar los </w:t>
      </w:r>
      <w:r w:rsidDel="00000000" w:rsidR="00000000" w:rsidRPr="00000000">
        <w:rPr>
          <w:rFonts w:ascii="Arial" w:cs="Arial" w:eastAsia="Arial" w:hAnsi="Arial"/>
          <w:b w:val="1"/>
          <w:sz w:val="24"/>
          <w:szCs w:val="24"/>
          <w:rtl w:val="0"/>
        </w:rPr>
        <w:t xml:space="preserve">bronquiolos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spacing w:after="0" w:line="240" w:lineRule="auto"/>
        <w:jc w:val="center"/>
        <w:rPr>
          <w:rFonts w:ascii="Arial" w:cs="Arial" w:eastAsia="Arial" w:hAnsi="Arial"/>
        </w:rPr>
      </w:pPr>
      <w:r w:rsidDel="00000000" w:rsidR="00000000" w:rsidRPr="00000000">
        <w:rPr>
          <w:rFonts w:ascii="Arial" w:cs="Arial" w:eastAsia="Arial" w:hAnsi="Arial"/>
          <w:sz w:val="20"/>
          <w:szCs w:val="20"/>
        </w:rPr>
        <w:drawing>
          <wp:inline distB="0" distT="0" distL="0" distR="0">
            <wp:extent cx="5037854" cy="3652445"/>
            <wp:effectExtent b="0" l="0" r="0" t="0"/>
            <wp:docPr descr="http://www.monografias.com/trabajos35/aparato-respiratorio/ap1.gif" id="23" name="image5.png"/>
            <a:graphic>
              <a:graphicData uri="http://schemas.openxmlformats.org/drawingml/2006/picture">
                <pic:pic>
                  <pic:nvPicPr>
                    <pic:cNvPr descr="http://www.monografias.com/trabajos35/aparato-respiratorio/ap1.gif" id="0" name="image5.png"/>
                    <pic:cNvPicPr preferRelativeResize="0"/>
                  </pic:nvPicPr>
                  <pic:blipFill>
                    <a:blip r:embed="rId10"/>
                    <a:srcRect b="0" l="0" r="0" t="0"/>
                    <a:stretch>
                      <a:fillRect/>
                    </a:stretch>
                  </pic:blipFill>
                  <pic:spPr>
                    <a:xfrm>
                      <a:off x="0" y="0"/>
                      <a:ext cx="5037854" cy="365244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48">
      <w:pPr>
        <w:spacing w:after="0" w:line="240" w:lineRule="auto"/>
        <w:jc w:val="center"/>
        <w:rPr/>
      </w:pPr>
      <w:r w:rsidDel="00000000" w:rsidR="00000000" w:rsidRPr="00000000">
        <w:rPr>
          <w:rtl w:val="0"/>
        </w:rPr>
      </w:r>
    </w:p>
    <w:p w:rsidR="00000000" w:rsidDel="00000000" w:rsidP="00000000" w:rsidRDefault="00000000" w:rsidRPr="00000000" w14:paraId="00000049">
      <w:pPr>
        <w:spacing w:after="0" w:line="240" w:lineRule="auto"/>
        <w:jc w:val="center"/>
        <w:rPr>
          <w:rFonts w:ascii="Arial" w:cs="Arial" w:eastAsia="Arial" w:hAnsi="Arial"/>
        </w:rPr>
      </w:pPr>
      <w:r w:rsidDel="00000000" w:rsidR="00000000" w:rsidRPr="00000000">
        <w:rPr/>
        <w:drawing>
          <wp:inline distB="0" distT="0" distL="0" distR="0">
            <wp:extent cx="3614991" cy="3494644"/>
            <wp:effectExtent b="0" l="0" r="0" t="0"/>
            <wp:docPr descr="Resultado de imagen para bronquios bronquiolos" id="22" name="image3.jpg"/>
            <a:graphic>
              <a:graphicData uri="http://schemas.openxmlformats.org/drawingml/2006/picture">
                <pic:pic>
                  <pic:nvPicPr>
                    <pic:cNvPr descr="Resultado de imagen para bronquios bronquiolos" id="0" name="image3.jpg"/>
                    <pic:cNvPicPr preferRelativeResize="0"/>
                  </pic:nvPicPr>
                  <pic:blipFill>
                    <a:blip r:embed="rId11"/>
                    <a:srcRect b="0" l="0" r="0" t="0"/>
                    <a:stretch>
                      <a:fillRect/>
                    </a:stretch>
                  </pic:blipFill>
                  <pic:spPr>
                    <a:xfrm>
                      <a:off x="0" y="0"/>
                      <a:ext cx="3614991" cy="349464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60" w:line="259"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0" w:line="240" w:lineRule="auto"/>
        <w:jc w:val="center"/>
        <w:rPr>
          <w:rFonts w:ascii="Arial" w:cs="Arial" w:eastAsia="Arial" w:hAnsi="Arial"/>
        </w:rPr>
      </w:pPr>
      <w:r w:rsidDel="00000000" w:rsidR="00000000" w:rsidRPr="00000000">
        <w:rPr>
          <w:rtl w:val="0"/>
        </w:rPr>
      </w:r>
    </w:p>
    <w:tbl>
      <w:tblPr>
        <w:tblStyle w:val="Table1"/>
        <w:tblW w:w="10568.0" w:type="dxa"/>
        <w:jc w:val="center"/>
        <w:tblBorders>
          <w:top w:color="999999" w:space="0" w:sz="6" w:val="single"/>
          <w:left w:color="999999" w:space="0" w:sz="6" w:val="single"/>
        </w:tblBorders>
        <w:tblLayout w:type="fixed"/>
        <w:tblLook w:val="0400"/>
      </w:tblPr>
      <w:tblGrid>
        <w:gridCol w:w="3927"/>
        <w:gridCol w:w="6641"/>
        <w:tblGridChange w:id="0">
          <w:tblGrid>
            <w:gridCol w:w="3927"/>
            <w:gridCol w:w="6641"/>
          </w:tblGrid>
        </w:tblGridChange>
      </w:tblGrid>
      <w:tr>
        <w:trPr>
          <w:cantSplit w:val="0"/>
          <w:tblHeader w:val="0"/>
        </w:trPr>
        <w:tc>
          <w:tcPr>
            <w:tcBorders>
              <w:bottom w:color="999999" w:space="0" w:sz="6" w:val="single"/>
              <w:right w:color="999999" w:space="0" w:sz="6" w:val="single"/>
            </w:tcBorders>
            <w:shd w:fill="ffffff" w:val="clear"/>
            <w:tcMar>
              <w:top w:w="30.0" w:type="dxa"/>
              <w:left w:w="150.0" w:type="dxa"/>
              <w:bottom w:w="30.0" w:type="dxa"/>
              <w:right w:w="150.0" w:type="dxa"/>
            </w:tcMar>
          </w:tcPr>
          <w:p w:rsidR="00000000" w:rsidDel="00000000" w:rsidP="00000000" w:rsidRDefault="00000000" w:rsidRPr="00000000" w14:paraId="0000004C">
            <w:pPr>
              <w:spacing w:after="0" w:line="240" w:lineRule="auto"/>
              <w:jc w:val="both"/>
              <w:rPr>
                <w:rFonts w:ascii="Arial" w:cs="Arial" w:eastAsia="Arial" w:hAnsi="Arial"/>
                <w:b w:val="1"/>
                <w:sz w:val="24"/>
                <w:szCs w:val="24"/>
                <w:u w:val="single"/>
              </w:rPr>
            </w:pPr>
            <w:r w:rsidDel="00000000" w:rsidR="00000000" w:rsidRPr="00000000">
              <w:rPr>
                <w:rFonts w:ascii="Arial" w:cs="Arial" w:eastAsia="Arial" w:hAnsi="Arial"/>
                <w:u w:val="single"/>
                <w:rtl w:val="0"/>
              </w:rPr>
              <w:t xml:space="preserve"> </w:t>
            </w:r>
            <w:r w:rsidDel="00000000" w:rsidR="00000000" w:rsidRPr="00000000">
              <w:rPr>
                <w:rFonts w:ascii="Arial" w:cs="Arial" w:eastAsia="Arial" w:hAnsi="Arial"/>
                <w:b w:val="1"/>
                <w:sz w:val="24"/>
                <w:szCs w:val="24"/>
                <w:u w:val="single"/>
                <w:rtl w:val="0"/>
              </w:rPr>
              <w:t xml:space="preserve">Los Pulmones</w:t>
            </w:r>
          </w:p>
          <w:p w:rsidR="00000000" w:rsidDel="00000000" w:rsidP="00000000" w:rsidRDefault="00000000" w:rsidRPr="00000000" w14:paraId="0000004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Son dos órganos esponjosos de color rosado que están protegidos por las costillas. </w:t>
              <w:br w:type="textWrapping"/>
              <w:t xml:space="preserve">Mientras que el pulmón derecho tiene tres lóbulos, el pulmón izquierdo sólo tiene dos, con un hueco para acomodar el corazón. Los bronquios se subdividen dentro de los lóbulos en otros más pequeños y éstos a su vez en conductos aún más pequeños. Terminan en minúsculos saquitos de aire, o alvéolos, rodeados de capilares.</w:t>
            </w:r>
          </w:p>
          <w:p w:rsidR="00000000" w:rsidDel="00000000" w:rsidP="00000000" w:rsidRDefault="00000000" w:rsidRPr="00000000" w14:paraId="0000004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rFonts w:ascii="Arial" w:cs="Arial" w:eastAsia="Arial" w:hAnsi="Arial"/>
              </w:rPr>
            </w:pPr>
            <w:r w:rsidDel="00000000" w:rsidR="00000000" w:rsidRPr="00000000">
              <w:rPr>
                <w:rFonts w:ascii="Arial" w:cs="Arial" w:eastAsia="Arial" w:hAnsi="Arial"/>
                <w:sz w:val="24"/>
                <w:szCs w:val="24"/>
                <w:rtl w:val="0"/>
              </w:rPr>
              <w:t xml:space="preserve">Una membrana llamada </w:t>
            </w:r>
            <w:r w:rsidDel="00000000" w:rsidR="00000000" w:rsidRPr="00000000">
              <w:rPr>
                <w:rFonts w:ascii="Arial" w:cs="Arial" w:eastAsia="Arial" w:hAnsi="Arial"/>
                <w:b w:val="1"/>
                <w:sz w:val="24"/>
                <w:szCs w:val="24"/>
                <w:rtl w:val="0"/>
              </w:rPr>
              <w:t xml:space="preserve">Pleura</w:t>
            </w:r>
            <w:r w:rsidDel="00000000" w:rsidR="00000000" w:rsidRPr="00000000">
              <w:rPr>
                <w:rFonts w:ascii="Arial" w:cs="Arial" w:eastAsia="Arial" w:hAnsi="Arial"/>
                <w:sz w:val="24"/>
                <w:szCs w:val="24"/>
                <w:rtl w:val="0"/>
              </w:rPr>
              <w:t xml:space="preserve"> rodea los pulmones y los protege del roce con las costillas.</w:t>
            </w:r>
            <w:r w:rsidDel="00000000" w:rsidR="00000000" w:rsidRPr="00000000">
              <w:rPr>
                <w:rtl w:val="0"/>
              </w:rPr>
            </w:r>
          </w:p>
        </w:tc>
        <w:tc>
          <w:tcPr>
            <w:tcBorders>
              <w:bottom w:color="999999" w:space="0" w:sz="6" w:val="single"/>
              <w:right w:color="999999" w:space="0" w:sz="6" w:val="single"/>
            </w:tcBorders>
            <w:tcMar>
              <w:top w:w="30.0" w:type="dxa"/>
              <w:left w:w="150.0" w:type="dxa"/>
              <w:bottom w:w="30.0" w:type="dxa"/>
              <w:right w:w="150.0" w:type="dxa"/>
            </w:tcMar>
            <w:vAlign w:val="center"/>
          </w:tcPr>
          <w:p w:rsidR="00000000" w:rsidDel="00000000" w:rsidP="00000000" w:rsidRDefault="00000000" w:rsidRPr="00000000" w14:paraId="00000051">
            <w:pPr>
              <w:spacing w:after="0" w:line="240" w:lineRule="auto"/>
              <w:jc w:val="both"/>
              <w:rPr>
                <w:rFonts w:ascii="Arial" w:cs="Arial" w:eastAsia="Arial" w:hAnsi="Arial"/>
              </w:rPr>
            </w:pPr>
            <w:r w:rsidDel="00000000" w:rsidR="00000000" w:rsidRPr="00000000">
              <w:rPr/>
              <w:pict>
                <v:shape id="_x0000_i1025" style="width:317pt;height:257.15pt" o:ole="" type="#_x0000_t75">
                  <v:imagedata r:id="rId1" o:title=""/>
                </v:shape>
                <o:OLEObject DrawAspect="Content" r:id="rId2" ObjectID="_1664015295" ProgID="PBrush" ShapeID="_x0000_i1025" Type="Embed"/>
              </w:pict>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2"/>
        <w:tblW w:w="10784.0" w:type="dxa"/>
        <w:jc w:val="center"/>
        <w:tblBorders>
          <w:top w:color="999999" w:space="0" w:sz="6" w:val="single"/>
          <w:left w:color="999999" w:space="0" w:sz="6" w:val="single"/>
        </w:tblBorders>
        <w:tblLayout w:type="fixed"/>
        <w:tblLook w:val="0400"/>
      </w:tblPr>
      <w:tblGrid>
        <w:gridCol w:w="5204"/>
        <w:gridCol w:w="5580"/>
        <w:tblGridChange w:id="0">
          <w:tblGrid>
            <w:gridCol w:w="5204"/>
            <w:gridCol w:w="5580"/>
          </w:tblGrid>
        </w:tblGridChange>
      </w:tblGrid>
      <w:tr>
        <w:trPr>
          <w:cantSplit w:val="0"/>
          <w:tblHeader w:val="0"/>
        </w:trPr>
        <w:tc>
          <w:tcPr>
            <w:tcBorders>
              <w:bottom w:color="999999" w:space="0" w:sz="6" w:val="single"/>
              <w:right w:color="999999" w:space="0" w:sz="6" w:val="single"/>
            </w:tcBorders>
            <w:shd w:fill="ffffff" w:val="clear"/>
            <w:tcMar>
              <w:top w:w="30.0" w:type="dxa"/>
              <w:left w:w="150.0" w:type="dxa"/>
              <w:bottom w:w="30.0" w:type="dxa"/>
              <w:right w:w="150.0" w:type="dxa"/>
            </w:tcMar>
          </w:tcPr>
          <w:p w:rsidR="00000000" w:rsidDel="00000000" w:rsidP="00000000" w:rsidRDefault="00000000" w:rsidRPr="00000000" w14:paraId="00000053">
            <w:pPr>
              <w:spacing w:after="0" w:line="240" w:lineRule="auto"/>
              <w:jc w:val="both"/>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Árbol Bronquial</w:t>
            </w:r>
          </w:p>
          <w:p w:rsidR="00000000" w:rsidDel="00000000" w:rsidP="00000000" w:rsidRDefault="00000000" w:rsidRPr="00000000" w14:paraId="00000055">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inicia desde la tráquea, que se dividirá en Bronquios principales Derecho e Izquierdo, los cuales se ramifican.</w:t>
            </w:r>
          </w:p>
          <w:p w:rsidR="00000000" w:rsidDel="00000000" w:rsidP="00000000" w:rsidRDefault="00000000" w:rsidRPr="00000000" w14:paraId="0000005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su vez los Bronquios principales se segmentan en Bronquios Segmentarios, los cuales dan origen a los Bronquiolos, siendo la zona terminal de estos, los Alvéolos.</w:t>
            </w:r>
          </w:p>
          <w:p w:rsidR="00000000" w:rsidDel="00000000" w:rsidP="00000000" w:rsidRDefault="00000000" w:rsidRPr="00000000" w14:paraId="00000058">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Árbol Bronquial, es considerado dentro de la zona de conducción del aire.</w:t>
            </w:r>
          </w:p>
          <w:p w:rsidR="00000000" w:rsidDel="00000000" w:rsidP="00000000" w:rsidRDefault="00000000" w:rsidRPr="00000000" w14:paraId="0000005A">
            <w:pPr>
              <w:spacing w:after="0" w:line="240" w:lineRule="auto"/>
              <w:jc w:val="both"/>
              <w:rPr>
                <w:rFonts w:ascii="Arial" w:cs="Arial" w:eastAsia="Arial" w:hAnsi="Arial"/>
              </w:rPr>
            </w:pPr>
            <w:r w:rsidDel="00000000" w:rsidR="00000000" w:rsidRPr="00000000">
              <w:rPr>
                <w:rtl w:val="0"/>
              </w:rPr>
            </w:r>
          </w:p>
        </w:tc>
        <w:tc>
          <w:tcPr>
            <w:tcBorders>
              <w:bottom w:color="999999" w:space="0" w:sz="6" w:val="single"/>
              <w:right w:color="999999" w:space="0" w:sz="6" w:val="single"/>
            </w:tcBorders>
            <w:tcMar>
              <w:top w:w="30.0" w:type="dxa"/>
              <w:left w:w="150.0" w:type="dxa"/>
              <w:bottom w:w="30.0" w:type="dxa"/>
              <w:right w:w="150.0" w:type="dxa"/>
            </w:tcMar>
            <w:vAlign w:val="center"/>
          </w:tcPr>
          <w:p w:rsidR="00000000" w:rsidDel="00000000" w:rsidP="00000000" w:rsidRDefault="00000000" w:rsidRPr="00000000" w14:paraId="0000005B">
            <w:pPr>
              <w:spacing w:after="0" w:line="240" w:lineRule="auto"/>
              <w:jc w:val="both"/>
              <w:rPr>
                <w:rFonts w:ascii="Arial" w:cs="Arial" w:eastAsia="Arial" w:hAnsi="Arial"/>
              </w:rPr>
            </w:pPr>
            <w:r w:rsidDel="00000000" w:rsidR="00000000" w:rsidRPr="00000000">
              <w:rPr/>
              <w:drawing>
                <wp:inline distB="0" distT="0" distL="0" distR="0">
                  <wp:extent cx="3369269" cy="3562340"/>
                  <wp:effectExtent b="0" l="0" r="0" t="0"/>
                  <wp:docPr descr="ORGANOS DEL ENDODERMO Y SUS CONFLICTOS BIOLÓGICOS | Anatomia y fisiologia  humana, Anatomia y fisiologia, Pulmones anatomia" id="24" name="image9.jpg"/>
                  <a:graphic>
                    <a:graphicData uri="http://schemas.openxmlformats.org/drawingml/2006/picture">
                      <pic:pic>
                        <pic:nvPicPr>
                          <pic:cNvPr descr="ORGANOS DEL ENDODERMO Y SUS CONFLICTOS BIOLÓGICOS | Anatomia y fisiologia  humana, Anatomia y fisiologia, Pulmones anatomia" id="0" name="image9.jpg"/>
                          <pic:cNvPicPr preferRelativeResize="0"/>
                        </pic:nvPicPr>
                        <pic:blipFill>
                          <a:blip r:embed="rId12"/>
                          <a:srcRect b="0" l="0" r="0" t="0"/>
                          <a:stretch>
                            <a:fillRect/>
                          </a:stretch>
                        </pic:blipFill>
                        <pic:spPr>
                          <a:xfrm>
                            <a:off x="0" y="0"/>
                            <a:ext cx="3369269" cy="35623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3"/>
        <w:tblW w:w="10784.0" w:type="dxa"/>
        <w:jc w:val="center"/>
        <w:tblBorders>
          <w:top w:color="999999" w:space="0" w:sz="6" w:val="single"/>
          <w:left w:color="999999" w:space="0" w:sz="6" w:val="single"/>
        </w:tblBorders>
        <w:tblLayout w:type="fixed"/>
        <w:tblLook w:val="0400"/>
      </w:tblPr>
      <w:tblGrid>
        <w:gridCol w:w="6164"/>
        <w:gridCol w:w="4620"/>
        <w:tblGridChange w:id="0">
          <w:tblGrid>
            <w:gridCol w:w="6164"/>
            <w:gridCol w:w="4620"/>
          </w:tblGrid>
        </w:tblGridChange>
      </w:tblGrid>
      <w:tr>
        <w:trPr>
          <w:cantSplit w:val="0"/>
          <w:tblHeader w:val="0"/>
        </w:trPr>
        <w:tc>
          <w:tcPr>
            <w:tcBorders>
              <w:bottom w:color="999999" w:space="0" w:sz="6" w:val="single"/>
              <w:right w:color="999999" w:space="0" w:sz="6" w:val="single"/>
            </w:tcBorders>
            <w:shd w:fill="ffffff" w:val="clear"/>
            <w:tcMar>
              <w:top w:w="30.0" w:type="dxa"/>
              <w:left w:w="150.0" w:type="dxa"/>
              <w:bottom w:w="30.0" w:type="dxa"/>
              <w:right w:w="150.0" w:type="dxa"/>
            </w:tcMar>
          </w:tcPr>
          <w:p w:rsidR="00000000" w:rsidDel="00000000" w:rsidP="00000000" w:rsidRDefault="00000000" w:rsidRPr="00000000" w14:paraId="0000005D">
            <w:pPr>
              <w:spacing w:after="0" w:line="240" w:lineRule="auto"/>
              <w:jc w:val="both"/>
              <w:rPr>
                <w:rFonts w:ascii="Arial" w:cs="Arial" w:eastAsia="Arial" w:hAnsi="Arial"/>
                <w:sz w:val="24"/>
                <w:szCs w:val="24"/>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Alvéolos</w:t>
            </w:r>
          </w:p>
          <w:p w:rsidR="00000000" w:rsidDel="00000000" w:rsidP="00000000" w:rsidRDefault="00000000" w:rsidRPr="00000000" w14:paraId="0000005F">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w:cs="Arial" w:eastAsia="Arial" w:hAnsi="Arial"/>
              </w:rPr>
            </w:pPr>
            <w:r w:rsidDel="00000000" w:rsidR="00000000" w:rsidRPr="00000000">
              <w:rPr>
                <w:rFonts w:ascii="Arial" w:cs="Arial" w:eastAsia="Arial" w:hAnsi="Arial"/>
                <w:sz w:val="24"/>
                <w:szCs w:val="24"/>
                <w:rtl w:val="0"/>
              </w:rPr>
              <w:t xml:space="preserve">En los alvéolos se realiza el intercambio gaseoso: cuando los alvéolos se llenan con el aire inhalado, </w:t>
            </w:r>
            <w:r w:rsidDel="00000000" w:rsidR="00000000" w:rsidRPr="00000000">
              <w:rPr>
                <w:rFonts w:ascii="Arial" w:cs="Arial" w:eastAsia="Arial" w:hAnsi="Arial"/>
                <w:b w:val="1"/>
                <w:sz w:val="24"/>
                <w:szCs w:val="24"/>
                <w:rtl w:val="0"/>
              </w:rPr>
              <w:t xml:space="preserve">el oxígeno se difunde hacia la sangre </w:t>
            </w:r>
            <w:r w:rsidDel="00000000" w:rsidR="00000000" w:rsidRPr="00000000">
              <w:rPr>
                <w:rFonts w:ascii="Arial" w:cs="Arial" w:eastAsia="Arial" w:hAnsi="Arial"/>
                <w:sz w:val="24"/>
                <w:szCs w:val="24"/>
                <w:rtl w:val="0"/>
              </w:rPr>
              <w:t xml:space="preserve">de los capilares, que es bombeada por el corazón hasta los tejidos del cuerpo. El dióxido de carbono se difunde desde la sangre a los pulmones, desde donde es exhalado.</w:t>
            </w:r>
            <w:r w:rsidDel="00000000" w:rsidR="00000000" w:rsidRPr="00000000">
              <w:rPr>
                <w:rtl w:val="0"/>
              </w:rPr>
            </w:r>
          </w:p>
        </w:tc>
        <w:tc>
          <w:tcPr>
            <w:tcBorders>
              <w:bottom w:color="999999" w:space="0" w:sz="6" w:val="single"/>
              <w:right w:color="999999" w:space="0" w:sz="6" w:val="single"/>
            </w:tcBorders>
            <w:tcMar>
              <w:top w:w="30.0" w:type="dxa"/>
              <w:left w:w="150.0" w:type="dxa"/>
              <w:bottom w:w="30.0" w:type="dxa"/>
              <w:right w:w="150.0" w:type="dxa"/>
            </w:tcMar>
            <w:vAlign w:val="center"/>
          </w:tcPr>
          <w:p w:rsidR="00000000" w:rsidDel="00000000" w:rsidP="00000000" w:rsidRDefault="00000000" w:rsidRPr="00000000" w14:paraId="00000061">
            <w:pPr>
              <w:spacing w:after="0" w:line="240" w:lineRule="auto"/>
              <w:jc w:val="center"/>
              <w:rPr>
                <w:rFonts w:ascii="Arial" w:cs="Arial" w:eastAsia="Arial" w:hAnsi="Arial"/>
              </w:rPr>
            </w:pPr>
            <w:r w:rsidDel="00000000" w:rsidR="00000000" w:rsidRPr="00000000">
              <w:rPr/>
              <w:drawing>
                <wp:inline distB="0" distT="0" distL="0" distR="0">
                  <wp:extent cx="2472637" cy="2231850"/>
                  <wp:effectExtent b="0" l="0" r="0" t="0"/>
                  <wp:docPr descr="Actividad. ¿Por qué son tan importantes los alvéolos? - biologiacbt1" id="26" name="image7.jpg"/>
                  <a:graphic>
                    <a:graphicData uri="http://schemas.openxmlformats.org/drawingml/2006/picture">
                      <pic:pic>
                        <pic:nvPicPr>
                          <pic:cNvPr descr="Actividad. ¿Por qué son tan importantes los alvéolos? - biologiacbt1" id="0" name="image7.jpg"/>
                          <pic:cNvPicPr preferRelativeResize="0"/>
                        </pic:nvPicPr>
                        <pic:blipFill>
                          <a:blip r:embed="rId13"/>
                          <a:srcRect b="0" l="0" r="0" t="0"/>
                          <a:stretch>
                            <a:fillRect/>
                          </a:stretch>
                        </pic:blipFill>
                        <pic:spPr>
                          <a:xfrm>
                            <a:off x="0" y="0"/>
                            <a:ext cx="2472637" cy="22318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3">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transporte de oxígeno en la sangre es realizado por los glóbulos rojos, quienes son los encargados de llevarlo a cada célula, de nuestro organismo, que lo requiera.</w:t>
      </w:r>
    </w:p>
    <w:p w:rsidR="00000000" w:rsidDel="00000000" w:rsidP="00000000" w:rsidRDefault="00000000" w:rsidRPr="00000000" w14:paraId="00000064">
      <w:pPr>
        <w:spacing w:after="0" w:line="240" w:lineRule="auto"/>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6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no respirar no llegaría oxígeno a nuestras células y por lo tanto no podrían realizarse todos los procesos metabólicos que nuestro organismo requiere para subsistir, esto traería como consecuencia una muerte súbita por asfixia (si no llega oxígeno a los pulmones) o una muerte cerebral (si no llega oxígeno al cerebro).</w:t>
      </w:r>
    </w:p>
    <w:p w:rsidR="00000000" w:rsidDel="00000000" w:rsidP="00000000" w:rsidRDefault="00000000" w:rsidRPr="00000000" w14:paraId="00000066">
      <w:pPr>
        <w:spacing w:after="0" w:line="240" w:lineRule="auto"/>
        <w:jc w:val="both"/>
        <w:rPr>
          <w:rFonts w:ascii="Arial" w:cs="Arial" w:eastAsia="Arial" w:hAnsi="Arial"/>
          <w:sz w:val="24"/>
          <w:szCs w:val="24"/>
        </w:rPr>
      </w:pPr>
      <w:r w:rsidDel="00000000" w:rsidR="00000000" w:rsidRPr="00000000">
        <w:rPr>
          <w:rtl w:val="0"/>
        </w:rPr>
      </w:r>
    </w:p>
    <w:tbl>
      <w:tblPr>
        <w:tblStyle w:val="Table4"/>
        <w:tblpPr w:leftFromText="141" w:rightFromText="141" w:topFromText="0" w:bottomFromText="0" w:vertAnchor="text" w:horzAnchor="text" w:tblpX="844" w:tblpY="180"/>
        <w:tblW w:w="10784.0" w:type="dxa"/>
        <w:jc w:val="left"/>
        <w:tblBorders>
          <w:top w:color="999999" w:space="0" w:sz="6" w:val="single"/>
          <w:left w:color="999999" w:space="0" w:sz="6" w:val="single"/>
        </w:tblBorders>
        <w:tblLayout w:type="fixed"/>
        <w:tblLook w:val="0400"/>
      </w:tblPr>
      <w:tblGrid>
        <w:gridCol w:w="3809"/>
        <w:gridCol w:w="15"/>
        <w:gridCol w:w="6960"/>
        <w:tblGridChange w:id="0">
          <w:tblGrid>
            <w:gridCol w:w="3809"/>
            <w:gridCol w:w="15"/>
            <w:gridCol w:w="6960"/>
          </w:tblGrid>
        </w:tblGridChange>
      </w:tblGrid>
      <w:tr>
        <w:trPr>
          <w:cantSplit w:val="0"/>
          <w:tblHeader w:val="0"/>
        </w:trPr>
        <w:tc>
          <w:tcPr>
            <w:gridSpan w:val="2"/>
            <w:tcBorders>
              <w:bottom w:color="000000" w:space="0" w:sz="4" w:val="single"/>
              <w:right w:color="999999" w:space="0" w:sz="6" w:val="single"/>
            </w:tcBorders>
            <w:shd w:fill="ffffff" w:val="clear"/>
            <w:tcMar>
              <w:top w:w="30.0" w:type="dxa"/>
              <w:left w:w="150.0" w:type="dxa"/>
              <w:bottom w:w="30.0" w:type="dxa"/>
              <w:right w:w="150.0" w:type="dxa"/>
            </w:tcMar>
          </w:tcPr>
          <w:p w:rsidR="00000000" w:rsidDel="00000000" w:rsidP="00000000" w:rsidRDefault="00000000" w:rsidRPr="00000000" w14:paraId="00000067">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Inspiración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68">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el diafragma se contrae y se mueve hacia abajo, los músculos pectorales menores y los intercostales presionan las costillas hacia fuera. La cavidad torácica se expande y el aire entra con rapidez en los pulmones a través de la tráquea para llenar el vacío resultante.</w:t>
            </w:r>
          </w:p>
        </w:tc>
        <w:tc>
          <w:tcPr>
            <w:tcBorders>
              <w:bottom w:color="000000" w:space="0" w:sz="4" w:val="single"/>
              <w:right w:color="999999" w:space="0" w:sz="6" w:val="single"/>
            </w:tcBorders>
            <w:tcMar>
              <w:top w:w="30.0" w:type="dxa"/>
              <w:left w:w="150.0" w:type="dxa"/>
              <w:bottom w:w="30.0" w:type="dxa"/>
              <w:right w:w="150.0" w:type="dxa"/>
            </w:tcMar>
            <w:vAlign w:val="center"/>
          </w:tcPr>
          <w:p w:rsidR="00000000" w:rsidDel="00000000" w:rsidP="00000000" w:rsidRDefault="00000000" w:rsidRPr="00000000" w14:paraId="0000006B">
            <w:pPr>
              <w:spacing w:after="0" w:line="240" w:lineRule="auto"/>
              <w:jc w:val="center"/>
              <w:rPr>
                <w:rFonts w:ascii="Arial" w:cs="Arial" w:eastAsia="Arial" w:hAnsi="Arial"/>
              </w:rPr>
            </w:pPr>
            <w:r w:rsidDel="00000000" w:rsidR="00000000" w:rsidRPr="00000000">
              <w:rPr>
                <w:rFonts w:ascii="Arial" w:cs="Arial" w:eastAsia="Arial" w:hAnsi="Arial"/>
              </w:rPr>
              <w:drawing>
                <wp:inline distB="0" distT="0" distL="0" distR="0">
                  <wp:extent cx="3727611" cy="2233209"/>
                  <wp:effectExtent b="0" l="0" r="0" t="0"/>
                  <wp:docPr descr="http://www.profesorenlinea.cl/imagenciencias/respirsistema03.jpg" id="25" name="image8.png"/>
                  <a:graphic>
                    <a:graphicData uri="http://schemas.openxmlformats.org/drawingml/2006/picture">
                      <pic:pic>
                        <pic:nvPicPr>
                          <pic:cNvPr descr="http://www.profesorenlinea.cl/imagenciencias/respirsistema03.jpg" id="0" name="image8.png"/>
                          <pic:cNvPicPr preferRelativeResize="0"/>
                        </pic:nvPicPr>
                        <pic:blipFill>
                          <a:blip r:embed="rId14"/>
                          <a:srcRect b="0" l="0" r="0" t="0"/>
                          <a:stretch>
                            <a:fillRect/>
                          </a:stretch>
                        </pic:blipFill>
                        <pic:spPr>
                          <a:xfrm>
                            <a:off x="0" y="0"/>
                            <a:ext cx="3727611" cy="2233209"/>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30.0" w:type="dxa"/>
              <w:left w:w="150.0" w:type="dxa"/>
              <w:bottom w:w="30.0" w:type="dxa"/>
              <w:right w:w="150.0" w:type="dxa"/>
            </w:tcMar>
          </w:tcPr>
          <w:p w:rsidR="00000000" w:rsidDel="00000000" w:rsidP="00000000" w:rsidRDefault="00000000" w:rsidRPr="00000000" w14:paraId="0000006C">
            <w:pPr>
              <w:spacing w:after="0" w:line="24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Espiración</w:t>
            </w:r>
          </w:p>
          <w:p w:rsidR="00000000" w:rsidDel="00000000" w:rsidP="00000000" w:rsidRDefault="00000000" w:rsidRPr="00000000" w14:paraId="0000006D">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el diafragma se relaja, adopta su posición normal, curvado hacia arriba; entonces los pulmones se contraen y el aire se expele.</w:t>
            </w:r>
          </w:p>
          <w:p w:rsidR="00000000" w:rsidDel="00000000" w:rsidP="00000000" w:rsidRDefault="00000000" w:rsidRPr="00000000" w14:paraId="0000006F">
            <w:pPr>
              <w:spacing w:after="0" w:line="240" w:lineRule="auto"/>
              <w:jc w:val="both"/>
              <w:rPr>
                <w:rFonts w:ascii="Arial" w:cs="Arial" w:eastAsia="Arial" w:hAnsi="Arial"/>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Mar>
              <w:top w:w="30.0" w:type="dxa"/>
              <w:left w:w="150.0" w:type="dxa"/>
              <w:bottom w:w="30.0" w:type="dxa"/>
              <w:right w:w="150.0" w:type="dxa"/>
            </w:tcMar>
            <w:vAlign w:val="center"/>
          </w:tcPr>
          <w:p w:rsidR="00000000" w:rsidDel="00000000" w:rsidP="00000000" w:rsidRDefault="00000000" w:rsidRPr="00000000" w14:paraId="00000070">
            <w:pPr>
              <w:spacing w:after="0" w:line="240" w:lineRule="auto"/>
              <w:jc w:val="center"/>
              <w:rPr>
                <w:rFonts w:ascii="Arial" w:cs="Arial" w:eastAsia="Arial" w:hAnsi="Arial"/>
                <w:sz w:val="17"/>
                <w:szCs w:val="17"/>
              </w:rPr>
            </w:pPr>
            <w:r w:rsidDel="00000000" w:rsidR="00000000" w:rsidRPr="00000000">
              <w:rPr>
                <w:rFonts w:ascii="Arial" w:cs="Arial" w:eastAsia="Arial" w:hAnsi="Arial"/>
                <w:sz w:val="17"/>
                <w:szCs w:val="17"/>
              </w:rPr>
              <w:drawing>
                <wp:inline distB="0" distT="0" distL="0" distR="0">
                  <wp:extent cx="3304917" cy="1920218"/>
                  <wp:effectExtent b="0" l="0" r="0" t="0"/>
                  <wp:docPr descr="http://www.profesorenlinea.cl/imagenciencias/respirsistema02.jpg" id="28" name="image6.png"/>
                  <a:graphic>
                    <a:graphicData uri="http://schemas.openxmlformats.org/drawingml/2006/picture">
                      <pic:pic>
                        <pic:nvPicPr>
                          <pic:cNvPr descr="http://www.profesorenlinea.cl/imagenciencias/respirsistema02.jpg" id="0" name="image6.png"/>
                          <pic:cNvPicPr preferRelativeResize="0"/>
                        </pic:nvPicPr>
                        <pic:blipFill>
                          <a:blip r:embed="rId15"/>
                          <a:srcRect b="0" l="0" r="0" t="0"/>
                          <a:stretch>
                            <a:fillRect/>
                          </a:stretch>
                        </pic:blipFill>
                        <pic:spPr>
                          <a:xfrm>
                            <a:off x="0" y="0"/>
                            <a:ext cx="3304917" cy="1920218"/>
                          </a:xfrm>
                          <a:prstGeom prst="rect"/>
                          <a:ln/>
                        </pic:spPr>
                      </pic:pic>
                    </a:graphicData>
                  </a:graphic>
                </wp:inline>
              </w:drawing>
            </w:r>
            <w:r w:rsidDel="00000000" w:rsidR="00000000" w:rsidRPr="00000000">
              <w:rPr>
                <w:rtl w:val="0"/>
              </w:rPr>
            </w:r>
          </w:p>
        </w:tc>
      </w:tr>
    </w:tbl>
    <w:bookmarkStart w:colFirst="0" w:colLast="0" w:name="bookmark=id.xqwe8ey1gwb" w:id="0"/>
    <w:bookmarkEnd w:id="0"/>
    <w:p w:rsidR="00000000" w:rsidDel="00000000" w:rsidP="00000000" w:rsidRDefault="00000000" w:rsidRPr="00000000" w14:paraId="00000072">
      <w:pPr>
        <w:rPr/>
      </w:pPr>
      <w:r w:rsidDel="00000000" w:rsidR="00000000" w:rsidRPr="00000000">
        <w:br w:type="page"/>
      </w:r>
      <w:r w:rsidDel="00000000" w:rsidR="00000000" w:rsidRPr="00000000">
        <w:rPr>
          <w:rtl w:val="0"/>
        </w:rPr>
      </w:r>
    </w:p>
    <w:tbl>
      <w:tblPr>
        <w:tblStyle w:val="Table5"/>
        <w:tblpPr w:leftFromText="141" w:rightFromText="141" w:topFromText="0" w:bottomFromText="0" w:vertAnchor="text" w:horzAnchor="text" w:tblpX="1" w:tblpY="180"/>
        <w:tblW w:w="14841.0" w:type="dxa"/>
        <w:jc w:val="left"/>
        <w:tblLayout w:type="fixed"/>
        <w:tblLook w:val="0400"/>
      </w:tblPr>
      <w:tblGrid>
        <w:gridCol w:w="14841"/>
        <w:tblGridChange w:id="0">
          <w:tblGrid>
            <w:gridCol w:w="14841"/>
          </w:tblGrid>
        </w:tblGridChange>
      </w:tblGrid>
      <w:tr>
        <w:trPr>
          <w:cantSplit w:val="0"/>
          <w:trHeight w:val="315" w:hRule="atLeast"/>
          <w:tblHeader w:val="0"/>
        </w:trPr>
        <w:tc>
          <w:tcP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3230.0" w:type="dxa"/>
              <w:jc w:val="left"/>
              <w:tblLayout w:type="fixed"/>
              <w:tblLook w:val="0400"/>
            </w:tblPr>
            <w:tblGrid>
              <w:gridCol w:w="13230"/>
              <w:tblGridChange w:id="0">
                <w:tblGrid>
                  <w:gridCol w:w="13230"/>
                </w:tblGrid>
              </w:tblGridChange>
            </w:tblGrid>
            <w:tr>
              <w:trPr>
                <w:cantSplit w:val="0"/>
                <w:trHeight w:val="267" w:hRule="atLeast"/>
                <w:tblHeader w:val="0"/>
              </w:trPr>
              <w:tc>
                <w:tcPr>
                  <w:vAlign w:val="center"/>
                </w:tcPr>
                <w:p w:rsidR="00000000" w:rsidDel="00000000" w:rsidP="00000000" w:rsidRDefault="00000000" w:rsidRPr="00000000" w14:paraId="00000074">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   </w:t>
                  </w:r>
                  <w:r w:rsidDel="00000000" w:rsidR="00000000" w:rsidRPr="00000000">
                    <w:rPr>
                      <w:rtl w:val="0"/>
                    </w:rPr>
                  </w:r>
                </w:p>
              </w:tc>
            </w:tr>
            <w:tr>
              <w:trPr>
                <w:cantSplit w:val="0"/>
                <w:trHeight w:val="1707" w:hRule="atLeast"/>
                <w:tblHeader w:val="0"/>
              </w:trPr>
              <w:tc>
                <w:tcPr>
                  <w:vAlign w:val="center"/>
                </w:tcPr>
                <w:p w:rsidR="00000000" w:rsidDel="00000000" w:rsidP="00000000" w:rsidRDefault="00000000" w:rsidRPr="00000000" w14:paraId="00000075">
                  <w:pPr>
                    <w:spacing w:after="0" w:line="240" w:lineRule="auto"/>
                    <w:jc w:val="both"/>
                    <w:rPr>
                      <w:rFonts w:ascii="Arial" w:cs="Arial" w:eastAsia="Arial" w:hAnsi="Arial"/>
                    </w:rPr>
                  </w:pPr>
                  <w:r w:rsidDel="00000000" w:rsidR="00000000" w:rsidRPr="00000000">
                    <w:rPr>
                      <w:rFonts w:ascii="Arial" w:cs="Arial" w:eastAsia="Arial" w:hAnsi="Arial"/>
                      <w:rtl w:val="0"/>
                    </w:rPr>
                    <w:t xml:space="preserve">   </w:t>
                  </w:r>
                </w:p>
                <w:tbl>
                  <w:tblPr>
                    <w:tblStyle w:val="Table7"/>
                    <w:tblW w:w="13140.0" w:type="dxa"/>
                    <w:jc w:val="center"/>
                    <w:tblLayout w:type="fixed"/>
                    <w:tblLook w:val="0400"/>
                  </w:tblPr>
                  <w:tblGrid>
                    <w:gridCol w:w="13140"/>
                    <w:tblGridChange w:id="0">
                      <w:tblGrid>
                        <w:gridCol w:w="13140"/>
                      </w:tblGrid>
                    </w:tblGridChange>
                  </w:tblGrid>
                  <w:tr>
                    <w:trPr>
                      <w:cantSplit w:val="0"/>
                      <w:trHeight w:val="480" w:hRule="atLeast"/>
                      <w:tblHeader w:val="0"/>
                    </w:trPr>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7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Taller N°6</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5"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tbl>
                        <w:tblPr>
                          <w:tblStyle w:val="Table8"/>
                          <w:tblW w:w="10627.0" w:type="dxa"/>
                          <w:jc w:val="left"/>
                          <w:tblInd w:w="5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2"/>
                          <w:gridCol w:w="2993"/>
                          <w:gridCol w:w="4642"/>
                          <w:tblGridChange w:id="0">
                            <w:tblGrid>
                              <w:gridCol w:w="2992"/>
                              <w:gridCol w:w="2993"/>
                              <w:gridCol w:w="4642"/>
                            </w:tblGrid>
                          </w:tblGridChange>
                        </w:tblGrid>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Nombre del Taller</w:t>
                              </w:r>
                            </w:p>
                          </w:tc>
                          <w:tc>
                            <w:tcPr>
                              <w:gridSpan w:val="2"/>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Sistema Respiratorio</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Requisitos para Taller</w:t>
                              </w:r>
                            </w:p>
                          </w:tc>
                          <w:tc>
                            <w:tcPr>
                              <w:gridSpan w:val="2"/>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Lectura previa de guía de taller</w:t>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Tiempo</w:t>
                              </w:r>
                            </w:p>
                          </w:tc>
                          <w:tc>
                            <w:tcPr>
                              <w:gridSpan w:val="2"/>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90 minutos</w:t>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 estudiantes </w:t>
                              </w:r>
                            </w:p>
                          </w:tc>
                          <w:tc>
                            <w:tcPr>
                              <w:gridSpan w:val="2"/>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Máximo 20 alumnos</w:t>
                              </w:r>
                            </w:p>
                          </w:tc>
                        </w:tr>
                        <w:tr>
                          <w:trPr>
                            <w:cantSplit w:val="0"/>
                            <w:tblHeader w:val="0"/>
                          </w:trPr>
                          <w:tc>
                            <w:tcPr>
                              <w:gridSpan w:val="2"/>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Estación o Escenario </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Actividad</w:t>
                              </w:r>
                            </w:p>
                          </w:tc>
                        </w:tr>
                        <w:tr>
                          <w:trPr>
                            <w:cantSplit w:val="0"/>
                            <w:tblHeader w:val="0"/>
                          </w:trPr>
                          <w:tc>
                            <w:tcPr>
                              <w:gridSpan w:val="2"/>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las estaciones de trabajo, se encontrarán un conjunto de estructuras correspondientes al sistema respiratorio.</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sala se dispondrá de Lámina Sistema respiratorio.</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 estudiantes deberán identificar las vías aéreas altas y bajas, a través de los modelos anatómicos, completando sus láminas de taller.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Finalmente, cada uno 1 de los estudiantes presentará 1 estructura anatómica del Sistema Respiratorio, mostrando su posición anatómica y explicando brevemente su función.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7" w:hRule="atLeast"/>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Recursos</w:t>
                              </w:r>
                            </w:p>
                          </w:tc>
                          <w:tc>
                            <w:tcPr>
                              <w:gridSpan w:val="2"/>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Rol del Docente</w:t>
                              </w:r>
                            </w:p>
                          </w:tc>
                        </w:tr>
                        <w:tr>
                          <w:trPr>
                            <w:cantSplit w:val="0"/>
                            <w:trHeight w:val="559" w:hRule="atLeast"/>
                            <w:tblHeader w:val="0"/>
                          </w:trPr>
                          <w:tc>
                            <w:tcPr/>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42" w:right="0" w:hanging="4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Modelos anatómicos de sistema respiratorio.</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42" w:right="0" w:hanging="4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Torso humano en la que se distingan vías respiratorias altas.</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42" w:right="0" w:hanging="4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Torso humano en el que se distinga Diafragma y músculos intercostales.</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42" w:right="0" w:hanging="4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Lámina Sistema Respiratorio.</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42" w:right="0" w:hanging="4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Pizarra.</w:t>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42" w:right="0" w:hanging="4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Computador.</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42" w:right="0" w:hanging="4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Datashow.</w:t>
                              </w:r>
                            </w:p>
                          </w:tc>
                          <w:tc>
                            <w:tcPr>
                              <w:gridSpan w:val="2"/>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proyectará Video N°7 Sistema Respiratorio, el cual le permitirá realizar en pizarra un resumen breve sobre las funciones del Sistema Respiratorio y división anatómica (Vías Aéreas Altas y Bajas).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 docente muestra a través de simuladores todas las estructuras anatómicas del sistema respiratorio, distinguiendo vía aérea alta y baja; y musculatura respiratoria principal.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Posterior a cada explicación y demostración, el docente realizará preguntas dirigidas a los estudiantes.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Durante el trabajo grupal e individual de los estudiantes, el docente guiará el reconocimiento de las estructuras anatómicas, encontradas en las estaciones de trabajo.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Evaluación Sumativa</w:t>
                              </w:r>
                            </w:p>
                          </w:tc>
                          <w:tc>
                            <w:tcPr>
                              <w:gridSpan w:val="2"/>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Evaluación N°2 Taller (Gymkana)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2">
                        <w:pPr>
                          <w:spacing w:after="0" w:line="240" w:lineRule="auto"/>
                          <w:jc w:val="both"/>
                          <w:rPr>
                            <w:rFonts w:ascii="Arial" w:cs="Arial" w:eastAsia="Arial" w:hAnsi="Arial"/>
                          </w:rPr>
                        </w:pPr>
                        <w:r w:rsidDel="00000000" w:rsidR="00000000" w:rsidRPr="00000000">
                          <w:rPr>
                            <w:rtl w:val="0"/>
                          </w:rPr>
                        </w:r>
                      </w:p>
                    </w:tc>
                  </w:tr>
                  <w:tr>
                    <w:trPr>
                      <w:cantSplit w:val="0"/>
                      <w:trHeight w:val="480" w:hRule="atLeast"/>
                      <w:tblHeader w:val="0"/>
                    </w:trPr>
                    <w:tc>
                      <w:tcPr>
                        <w:vAlign w:val="center"/>
                      </w:tcPr>
                      <w:p w:rsidR="00000000" w:rsidDel="00000000" w:rsidP="00000000" w:rsidRDefault="00000000" w:rsidRPr="00000000" w14:paraId="000000A3">
                        <w:pPr>
                          <w:spacing w:after="0" w:line="24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0A4">
                  <w:pPr>
                    <w:spacing w:after="0" w:line="240" w:lineRule="auto"/>
                    <w:jc w:val="both"/>
                    <w:rPr>
                      <w:rFonts w:ascii="Arial" w:cs="Arial" w:eastAsia="Arial" w:hAnsi="Arial"/>
                    </w:rPr>
                  </w:pPr>
                  <w:r w:rsidDel="00000000" w:rsidR="00000000" w:rsidRPr="00000000">
                    <w:rPr>
                      <w:rFonts w:ascii="Arial" w:cs="Arial" w:eastAsia="Arial" w:hAnsi="Arial"/>
                      <w:rtl w:val="0"/>
                    </w:rPr>
                    <w:t xml:space="preserve"> </w:t>
                  </w:r>
                </w:p>
              </w:tc>
            </w:tr>
          </w:tbl>
          <w:p w:rsidR="00000000" w:rsidDel="00000000" w:rsidP="00000000" w:rsidRDefault="00000000" w:rsidRPr="00000000" w14:paraId="000000A5">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A6">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A7">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A8">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A9">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AA">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AB">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AC">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AD">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AE">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AF">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B0">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B1">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B2">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B3">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B4">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B5">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B6">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B7">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B8">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B9">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BA">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BB">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BC">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BD">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BE">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BF">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C0">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C1">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C2">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C3">
            <w:pPr>
              <w:spacing w:after="0" w:line="240" w:lineRule="auto"/>
              <w:jc w:val="both"/>
              <w:rPr>
                <w:rFonts w:ascii="Arial" w:cs="Arial" w:eastAsia="Arial" w:hAnsi="Arial"/>
              </w:rPr>
            </w:pPr>
            <w:r w:rsidDel="00000000" w:rsidR="00000000" w:rsidRPr="00000000">
              <w:rPr>
                <w:rtl w:val="0"/>
              </w:rPr>
            </w:r>
          </w:p>
        </w:tc>
      </w:tr>
      <w:tr>
        <w:trPr>
          <w:cantSplit w:val="0"/>
          <w:trHeight w:val="315" w:hRule="atLeast"/>
          <w:tblHeader w:val="0"/>
        </w:trPr>
        <w:tc>
          <w:tcPr>
            <w:vAlign w:val="center"/>
          </w:tcPr>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15" w:hRule="atLeast"/>
          <w:tblHeader w:val="0"/>
        </w:trPr>
        <w:tc>
          <w:tcPr>
            <w:vAlign w:val="center"/>
          </w:tcPr>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08"/>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headerReference r:id="rId16"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Verdana"/>
  <w:font w:name="Courier New"/>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286000" cy="476250"/>
          <wp:effectExtent b="0" l="0" r="0" t="0"/>
          <wp:docPr id="27" name="image4.jpg"/>
          <a:graphic>
            <a:graphicData uri="http://schemas.openxmlformats.org/drawingml/2006/picture">
              <pic:pic>
                <pic:nvPicPr>
                  <pic:cNvPr id="0" name="image4.jpg"/>
                  <pic:cNvPicPr preferRelativeResize="0"/>
                </pic:nvPicPr>
                <pic:blipFill>
                  <a:blip r:embed="rId3"/>
                  <a:srcRect b="0" l="0" r="0" t="0"/>
                  <a:stretch>
                    <a:fillRect/>
                  </a:stretch>
                </pic:blipFill>
                <pic:spPr>
                  <a:xfrm>
                    <a:off x="0" y="0"/>
                    <a:ext cx="22860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62ECC"/>
    <w:pPr>
      <w:spacing w:after="200" w:line="276" w:lineRule="auto"/>
    </w:pPr>
  </w:style>
  <w:style w:type="paragraph" w:styleId="Ttulo3">
    <w:name w:val="heading 3"/>
    <w:basedOn w:val="Normal"/>
    <w:link w:val="Ttulo3Car"/>
    <w:uiPriority w:val="9"/>
    <w:qFormat w:val="1"/>
    <w:rsid w:val="00BB60B8"/>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C7319B"/>
    <w:pPr>
      <w:spacing w:after="0" w:line="240" w:lineRule="auto"/>
    </w:pPr>
  </w:style>
  <w:style w:type="paragraph" w:styleId="Encabezado">
    <w:name w:val="header"/>
    <w:basedOn w:val="Normal"/>
    <w:link w:val="EncabezadoCar"/>
    <w:uiPriority w:val="99"/>
    <w:unhideWhenUsed w:val="1"/>
    <w:rsid w:val="00C7319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7319B"/>
  </w:style>
  <w:style w:type="paragraph" w:styleId="Piedepgina">
    <w:name w:val="footer"/>
    <w:basedOn w:val="Normal"/>
    <w:link w:val="PiedepginaCar"/>
    <w:uiPriority w:val="99"/>
    <w:unhideWhenUsed w:val="1"/>
    <w:rsid w:val="00C7319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7319B"/>
  </w:style>
  <w:style w:type="paragraph" w:styleId="Prrafodelista">
    <w:name w:val="List Paragraph"/>
    <w:basedOn w:val="Normal"/>
    <w:uiPriority w:val="34"/>
    <w:qFormat w:val="1"/>
    <w:rsid w:val="001138F1"/>
    <w:pPr>
      <w:ind w:left="720"/>
      <w:contextualSpacing w:val="1"/>
    </w:pPr>
  </w:style>
  <w:style w:type="table" w:styleId="Tablaconcuadrcula">
    <w:name w:val="Table Grid"/>
    <w:basedOn w:val="Tablanormal"/>
    <w:rsid w:val="00962EC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sinformato">
    <w:name w:val="Plain Text"/>
    <w:basedOn w:val="Normal"/>
    <w:link w:val="TextosinformatoCar"/>
    <w:rsid w:val="00CE013B"/>
    <w:pPr>
      <w:spacing w:after="0" w:line="240" w:lineRule="auto"/>
    </w:pPr>
    <w:rPr>
      <w:rFonts w:ascii="Courier New" w:cs="Times New Roman" w:eastAsia="Times New Roman" w:hAnsi="Courier New"/>
      <w:sz w:val="20"/>
      <w:szCs w:val="20"/>
      <w:lang w:eastAsia="es-ES"/>
    </w:rPr>
  </w:style>
  <w:style w:type="character" w:styleId="TextosinformatoCar" w:customStyle="1">
    <w:name w:val="Texto sin formato Car"/>
    <w:basedOn w:val="Fuentedeprrafopredeter"/>
    <w:link w:val="Textosinformato"/>
    <w:rsid w:val="00CE013B"/>
    <w:rPr>
      <w:rFonts w:ascii="Courier New" w:cs="Times New Roman" w:eastAsia="Times New Roman" w:hAnsi="Courier New"/>
      <w:sz w:val="20"/>
      <w:szCs w:val="20"/>
      <w:lang w:eastAsia="es-ES"/>
    </w:rPr>
  </w:style>
  <w:style w:type="paragraph" w:styleId="Textodeglobo">
    <w:name w:val="Balloon Text"/>
    <w:basedOn w:val="Normal"/>
    <w:link w:val="TextodegloboCar"/>
    <w:uiPriority w:val="99"/>
    <w:semiHidden w:val="1"/>
    <w:unhideWhenUsed w:val="1"/>
    <w:rsid w:val="00C7407B"/>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7407B"/>
    <w:rPr>
      <w:rFonts w:ascii="Tahoma" w:cs="Tahoma" w:hAnsi="Tahoma"/>
      <w:sz w:val="16"/>
      <w:szCs w:val="16"/>
    </w:rPr>
  </w:style>
  <w:style w:type="character" w:styleId="Hipervnculo">
    <w:name w:val="Hyperlink"/>
    <w:basedOn w:val="Fuentedeprrafopredeter"/>
    <w:uiPriority w:val="99"/>
    <w:semiHidden w:val="1"/>
    <w:unhideWhenUsed w:val="1"/>
    <w:rsid w:val="00D113C8"/>
    <w:rPr>
      <w:color w:val="0000ff"/>
      <w:u w:val="single"/>
    </w:rPr>
  </w:style>
  <w:style w:type="paragraph" w:styleId="NormalWeb">
    <w:name w:val="Normal (Web)"/>
    <w:basedOn w:val="Normal"/>
    <w:uiPriority w:val="99"/>
    <w:unhideWhenUsed w:val="1"/>
    <w:rsid w:val="00D113C8"/>
    <w:pPr>
      <w:spacing w:after="100" w:afterAutospacing="1" w:before="100" w:beforeAutospacing="1" w:line="240" w:lineRule="auto"/>
    </w:pPr>
    <w:rPr>
      <w:rFonts w:ascii="Times New Roman" w:cs="Times New Roman" w:eastAsia="Times New Roman" w:hAnsi="Times New Roman"/>
      <w:sz w:val="24"/>
      <w:szCs w:val="24"/>
      <w:lang w:eastAsia="es-ES" w:val="es-ES"/>
    </w:rPr>
  </w:style>
  <w:style w:type="character" w:styleId="Textoennegrita">
    <w:name w:val="Strong"/>
    <w:basedOn w:val="Fuentedeprrafopredeter"/>
    <w:uiPriority w:val="22"/>
    <w:qFormat w:val="1"/>
    <w:rsid w:val="004A1BD3"/>
    <w:rPr>
      <w:b w:val="1"/>
      <w:bCs w:val="1"/>
    </w:rPr>
  </w:style>
  <w:style w:type="character" w:styleId="Ttulo3Car" w:customStyle="1">
    <w:name w:val="Título 3 Car"/>
    <w:basedOn w:val="Fuentedeprrafopredeter"/>
    <w:link w:val="Ttulo3"/>
    <w:uiPriority w:val="9"/>
    <w:rsid w:val="00BB60B8"/>
    <w:rPr>
      <w:rFonts w:ascii="Times New Roman" w:cs="Times New Roman" w:eastAsia="Times New Roman" w:hAnsi="Times New Roman"/>
      <w:b w:val="1"/>
      <w:bCs w:val="1"/>
      <w:sz w:val="27"/>
      <w:szCs w:val="27"/>
      <w:lang w:eastAsia="es-ES" w:val="es-ES"/>
    </w:rPr>
  </w:style>
  <w:style w:type="character" w:styleId="eacep1" w:customStyle="1">
    <w:name w:val="eacep1"/>
    <w:basedOn w:val="Fuentedeprrafopredeter"/>
    <w:rsid w:val="00BB60B8"/>
    <w:rPr>
      <w:color w:val="000000"/>
    </w:rPr>
  </w:style>
  <w:style w:type="character" w:styleId="inlinetitle" w:customStyle="1">
    <w:name w:val="inline_title"/>
    <w:basedOn w:val="Fuentedeprrafopredeter"/>
    <w:rsid w:val="00BB60B8"/>
  </w:style>
  <w:style w:type="character" w:styleId="mw-headline" w:customStyle="1">
    <w:name w:val="mw-headline"/>
    <w:basedOn w:val="Fuentedeprrafopredeter"/>
    <w:rsid w:val="00BB60B8"/>
  </w:style>
  <w:style w:type="character" w:styleId="nfasis">
    <w:name w:val="Emphasis"/>
    <w:basedOn w:val="Fuentedeprrafopredeter"/>
    <w:uiPriority w:val="20"/>
    <w:qFormat w:val="1"/>
    <w:rsid w:val="00095BCC"/>
    <w:rPr>
      <w:b w:val="0"/>
      <w:bCs w:val="0"/>
      <w:i w:val="0"/>
      <w:iCs w:val="0"/>
    </w:rPr>
  </w:style>
  <w:style w:type="paragraph" w:styleId="Default" w:customStyle="1">
    <w:name w:val="Default"/>
    <w:rsid w:val="00F43C22"/>
    <w:pPr>
      <w:autoSpaceDE w:val="0"/>
      <w:autoSpaceDN w:val="0"/>
      <w:adjustRightInd w:val="0"/>
      <w:spacing w:after="0" w:line="240" w:lineRule="auto"/>
    </w:pPr>
    <w:rPr>
      <w:rFonts w:ascii="Verdana" w:cs="Verdana" w:hAnsi="Verdana"/>
      <w:color w:val="000000"/>
      <w:sz w:val="24"/>
      <w:szCs w:val="24"/>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60.0" w:type="dxa"/>
        <w:left w:w="60.0" w:type="dxa"/>
        <w:bottom w:w="60.0" w:type="dxa"/>
        <w:right w:w="6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5.png"/><Relationship Id="rId13" Type="http://schemas.openxmlformats.org/officeDocument/2006/relationships/image" Target="media/image7.jpg"/><Relationship Id="rId12" Type="http://schemas.openxmlformats.org/officeDocument/2006/relationships/image" Target="media/image9.jpg"/><Relationship Id="rId1" Type="http://schemas.openxmlformats.org/officeDocument/2006/relationships/image" Target="media/image1.png"/><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5" Type="http://schemas.openxmlformats.org/officeDocument/2006/relationships/image" Target="media/image6.png"/><Relationship Id="rId14" Type="http://schemas.openxmlformats.org/officeDocument/2006/relationships/image" Target="media/image8.png"/><Relationship Id="rId16" Type="http://schemas.openxmlformats.org/officeDocument/2006/relationships/header" Target="header1.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3"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j9OHT11S9oqrpOcCRTqFM1Ow8g==">CgMxLjAyDmlkLnhxd2U4ZXkxZ3diOAByITFLQ3V2SS1oZnJFcUl4bXpzeGoxTE5Bb1JXeEc0TzJMYQ==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2020-10-12T04:50:00Z</dcterms:created>
  <dc:creator>Felipe Alegría Núñez</dc:creator>
</cp:coreProperties>
</file>