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DB11B" w14:textId="77777777" w:rsidR="00957FCB" w:rsidRDefault="00957FCB" w:rsidP="00C7319B">
      <w:pPr>
        <w:pStyle w:val="Sinespaciado"/>
        <w:rPr>
          <w:rFonts w:ascii="Arial" w:hAnsi="Arial" w:cs="Arial"/>
        </w:rPr>
      </w:pPr>
    </w:p>
    <w:p w14:paraId="716024D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072F3C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4FEC37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C9E0346" w14:textId="275CAAFB" w:rsidR="00C7319B" w:rsidRPr="00C7319B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 w:rsidRPr="00C7319B">
        <w:rPr>
          <w:rFonts w:ascii="Arial" w:hAnsi="Arial" w:cs="Arial"/>
          <w:b/>
          <w:sz w:val="28"/>
        </w:rPr>
        <w:t>GUÍA DE TALLER N°</w:t>
      </w:r>
      <w:r w:rsidR="00EF1DAD">
        <w:rPr>
          <w:rFonts w:ascii="Arial" w:hAnsi="Arial" w:cs="Arial"/>
          <w:b/>
          <w:sz w:val="28"/>
        </w:rPr>
        <w:t xml:space="preserve"> </w:t>
      </w:r>
      <w:r w:rsidR="00F41775">
        <w:rPr>
          <w:rFonts w:ascii="Arial" w:hAnsi="Arial" w:cs="Arial"/>
          <w:b/>
          <w:sz w:val="28"/>
        </w:rPr>
        <w:t>4</w:t>
      </w:r>
    </w:p>
    <w:p w14:paraId="34F07A1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5F46CC7" w14:textId="7DF6B9BD" w:rsidR="00C7319B" w:rsidRPr="0023066D" w:rsidRDefault="0023066D" w:rsidP="0023066D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 w:rsidRPr="0023066D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“</w:t>
      </w:r>
      <w:r w:rsidR="00F41775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Atención Odontológica simplificada</w:t>
      </w:r>
      <w:r w:rsidRPr="0023066D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”</w:t>
      </w:r>
    </w:p>
    <w:p w14:paraId="5CFDCAF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F61045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7F0021B" w14:textId="77777777" w:rsidR="00C7319B" w:rsidRDefault="00C7319B" w:rsidP="00C7319B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BA376" wp14:editId="31D5B6CD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12700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20CF0" w14:textId="0AD8B0EE" w:rsidR="00EF1DAD" w:rsidRPr="00EF1DAD" w:rsidRDefault="001D4BBF" w:rsidP="00EF1DA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</w:pPr>
                            <w:r w:rsidRPr="001D4B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begin"/>
                            </w:r>
                            <w:r w:rsidRPr="001D4B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instrText xml:space="preserve"> INCLUDEPICTURE "https://image.freepik.com/foto-gratis/dentistas-eligen-equipos-mesa_1150-19659.jpg" \* MERGEFORMATINET </w:instrText>
                            </w:r>
                            <w:r w:rsidRPr="001D4B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separate"/>
                            </w:r>
                            <w:r w:rsidRPr="001D4BBF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es-ES_tradnl"/>
                              </w:rPr>
                              <w:drawing>
                                <wp:inline distT="0" distB="0" distL="0" distR="0" wp14:anchorId="1CA71D6B" wp14:editId="584901A6">
                                  <wp:extent cx="3995420" cy="2654935"/>
                                  <wp:effectExtent l="0" t="0" r="5080" b="0"/>
                                  <wp:docPr id="3" name="Imagen 3" descr="Los dentistas eligen equipos en la mesa. Foto grati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s dentistas eligen equipos en la mesa. Foto grati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5420" cy="2654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D4B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end"/>
                            </w:r>
                          </w:p>
                          <w:p w14:paraId="2507C1AB" w14:textId="6ED2AE23" w:rsidR="00C7319B" w:rsidRPr="00C7319B" w:rsidRDefault="00C7319B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BA376" id="Rectángulo 2" o:spid="_x0000_s1026" style="position:absolute;margin-left:102pt;margin-top:10.1pt;width:330pt;height:30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" filled="f" strokecolor="#1f4d78 [1604]" strokeweight="1pt">
                <v:textbox>
                  <w:txbxContent>
                    <w:p w14:paraId="03220CF0" w14:textId="0AD8B0EE" w:rsidR="00EF1DAD" w:rsidRPr="00EF1DAD" w:rsidRDefault="001D4BBF" w:rsidP="00EF1DA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</w:pPr>
                      <w:r w:rsidRPr="001D4B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begin"/>
                      </w:r>
                      <w:r w:rsidRPr="001D4B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instrText xml:space="preserve"> INCLUDEPICTURE "https://image.freepik.com/foto-gratis/dentistas-eligen-equipos-mesa_1150-19659.jpg" \* MERGEFORMATINET </w:instrText>
                      </w:r>
                      <w:r w:rsidRPr="001D4B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separate"/>
                      </w:r>
                      <w:r w:rsidRPr="001D4BBF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es-ES_tradnl"/>
                        </w:rPr>
                        <w:drawing>
                          <wp:inline distT="0" distB="0" distL="0" distR="0" wp14:anchorId="1CA71D6B" wp14:editId="584901A6">
                            <wp:extent cx="3995420" cy="2654935"/>
                            <wp:effectExtent l="0" t="0" r="5080" b="0"/>
                            <wp:docPr id="3" name="Imagen 3" descr="Los dentistas eligen equipos en la mesa. Foto grati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s dentistas eligen equipos en la mesa. Foto grati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5420" cy="2654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D4B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end"/>
                      </w:r>
                    </w:p>
                    <w:p w14:paraId="2507C1AB" w14:textId="6ED2AE23" w:rsidR="00C7319B" w:rsidRPr="00C7319B" w:rsidRDefault="00C7319B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8D756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6DD3DEA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09D2A0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862173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621C6E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8D7E2D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D26D71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6160D4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708560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5D9205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5BA5C4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97221B9" w14:textId="77777777" w:rsidR="00C7319B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A849692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B9102C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5247EC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420AD7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4ABED9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2C6DCFA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1826EF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39A569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F8154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55106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462D71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EE29CD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6A7DE3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105A6D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0DEA0C1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7CA08B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CBD574D" w14:textId="77777777" w:rsidR="00CE013B" w:rsidRPr="00C7319B" w:rsidRDefault="00CE013B" w:rsidP="00CE013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</w:t>
      </w:r>
      <w:r w:rsidRPr="00C7319B">
        <w:rPr>
          <w:rFonts w:ascii="Arial" w:hAnsi="Arial" w:cs="Arial"/>
          <w:b/>
        </w:rPr>
        <w:t>:</w:t>
      </w:r>
    </w:p>
    <w:p w14:paraId="06CB2AB9" w14:textId="77777777" w:rsidR="00CE013B" w:rsidRDefault="00CE013B" w:rsidP="00CE013B">
      <w:pPr>
        <w:pStyle w:val="Sinespaciado"/>
        <w:jc w:val="right"/>
        <w:rPr>
          <w:rFonts w:ascii="Arial" w:hAnsi="Arial" w:cs="Arial"/>
        </w:rPr>
      </w:pPr>
    </w:p>
    <w:p w14:paraId="028446E9" w14:textId="589493F4" w:rsidR="00EF1DAD" w:rsidRPr="00EF1DAD" w:rsidRDefault="00EF1DAD" w:rsidP="00EF1DAD">
      <w:pPr>
        <w:pStyle w:val="Sinespaciado"/>
        <w:jc w:val="right"/>
        <w:rPr>
          <w:rFonts w:ascii="Arial" w:hAnsi="Arial" w:cs="Arial"/>
          <w:b/>
          <w:color w:val="000000" w:themeColor="text1"/>
        </w:rPr>
      </w:pPr>
      <w:r w:rsidRPr="00FA0B99">
        <w:rPr>
          <w:rFonts w:ascii="Arial" w:hAnsi="Arial" w:cs="Arial"/>
          <w:bCs/>
          <w:i/>
          <w:iCs/>
          <w:color w:val="000000" w:themeColor="text1"/>
        </w:rPr>
        <w:t>BOS2121</w:t>
      </w:r>
      <w:r w:rsidRPr="00EF1DAD">
        <w:rPr>
          <w:rFonts w:ascii="Arial" w:hAnsi="Arial" w:cs="Arial"/>
          <w:b/>
          <w:color w:val="000000" w:themeColor="text1"/>
        </w:rPr>
        <w:t xml:space="preserve">: </w:t>
      </w:r>
      <w:r w:rsidRPr="00EF1DAD">
        <w:rPr>
          <w:rFonts w:ascii="Arial" w:hAnsi="Arial" w:cs="Arial"/>
          <w:color w:val="000000" w:themeColor="text1"/>
        </w:rPr>
        <w:t>BIOSEGURIDAD Y ERGONOMÍA CLÍNICA</w:t>
      </w:r>
    </w:p>
    <w:p w14:paraId="23B771F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F9CB660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A0D54F2" w14:textId="77777777"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C7319B">
        <w:rPr>
          <w:rFonts w:ascii="Arial" w:hAnsi="Arial" w:cs="Arial"/>
          <w:b/>
        </w:rPr>
        <w:t>DIRIGIDO A:</w:t>
      </w:r>
    </w:p>
    <w:p w14:paraId="7C809A1B" w14:textId="77777777" w:rsidR="00C7319B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6CA507F9" w14:textId="10123F50" w:rsidR="00C7319B" w:rsidRPr="00EF1DAD" w:rsidRDefault="00EF1DAD" w:rsidP="00C7319B">
      <w:pPr>
        <w:pStyle w:val="Sinespaciado"/>
        <w:jc w:val="right"/>
        <w:rPr>
          <w:rFonts w:ascii="Arial" w:hAnsi="Arial" w:cs="Arial"/>
          <w:bCs/>
          <w:color w:val="000000" w:themeColor="text1"/>
        </w:rPr>
      </w:pPr>
      <w:r w:rsidRPr="00EF1DAD">
        <w:rPr>
          <w:rFonts w:ascii="Arial" w:hAnsi="Arial" w:cs="Arial"/>
          <w:bCs/>
          <w:color w:val="000000" w:themeColor="text1"/>
        </w:rPr>
        <w:t>TÉCNICO SUPERIOR EN ODONTOLOGÍA, SEGUNDO SEMESTRE</w:t>
      </w:r>
    </w:p>
    <w:p w14:paraId="122FD991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0BA37C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2FA1480" w14:textId="77777777"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REQUISITOS</w:t>
      </w:r>
      <w:r w:rsidRPr="00C7319B">
        <w:rPr>
          <w:rFonts w:ascii="Arial" w:hAnsi="Arial" w:cs="Arial"/>
          <w:b/>
        </w:rPr>
        <w:t>:</w:t>
      </w:r>
    </w:p>
    <w:p w14:paraId="1EF1321E" w14:textId="77777777" w:rsidR="00C7319B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2A49F274" w14:textId="408384B4" w:rsidR="00C7319B" w:rsidRDefault="00C7319B" w:rsidP="004A620A">
      <w:pPr>
        <w:pStyle w:val="Sinespaciado"/>
        <w:jc w:val="right"/>
        <w:rPr>
          <w:rFonts w:ascii="Arial" w:hAnsi="Arial" w:cs="Arial"/>
        </w:rPr>
      </w:pPr>
      <w:r>
        <w:rPr>
          <w:rFonts w:ascii="Arial" w:hAnsi="Arial" w:cs="Arial"/>
        </w:rPr>
        <w:t>Sin requisitos.</w:t>
      </w:r>
    </w:p>
    <w:p w14:paraId="08841BD8" w14:textId="77777777" w:rsidR="0023066D" w:rsidRDefault="0023066D" w:rsidP="00C7319B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71E70A54" w14:textId="46D8DC31" w:rsidR="00C7319B" w:rsidRPr="00C7319B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INTRODUCCIÓN</w:t>
      </w:r>
    </w:p>
    <w:p w14:paraId="47842F9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92B48CD" w14:textId="4B8C5581" w:rsidR="00FA06B3" w:rsidRDefault="00FA06B3" w:rsidP="00C35C8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>La atención odontológica basada en principios ergonómicos entrega grandes beneficios al personal clínico y a nuestros pacientes, de tal manera, que permite protegernos frente a enfermedades derivadas del quehacer laboral, optimizar tiempos de trabajo y evitar la fatiga. A su vez, esta organización y sincronización por parte del equipo de salud es bien percibida por el paciente, qu</w:t>
      </w:r>
      <w:r w:rsidR="000B59B2">
        <w:rPr>
          <w:rFonts w:ascii="Arial" w:eastAsia="Times New Roman" w:hAnsi="Arial" w:cs="Arial"/>
          <w:lang w:eastAsia="es-ES_tradnl"/>
        </w:rPr>
        <w:t>ién</w:t>
      </w:r>
      <w:r>
        <w:rPr>
          <w:rFonts w:ascii="Arial" w:eastAsia="Times New Roman" w:hAnsi="Arial" w:cs="Arial"/>
          <w:lang w:eastAsia="es-ES_tradnl"/>
        </w:rPr>
        <w:t xml:space="preserve"> recibe una atención eficiente y normada. Entre otras ventajas adicionales, permite proteger los tiempos de trabajo de ciertos materiales dentales o </w:t>
      </w:r>
      <w:r w:rsidR="000B59B2">
        <w:rPr>
          <w:rFonts w:ascii="Arial" w:eastAsia="Times New Roman" w:hAnsi="Arial" w:cs="Arial"/>
          <w:lang w:eastAsia="es-ES_tradnl"/>
        </w:rPr>
        <w:t xml:space="preserve">evitar </w:t>
      </w:r>
      <w:r>
        <w:rPr>
          <w:rFonts w:ascii="Arial" w:eastAsia="Times New Roman" w:hAnsi="Arial" w:cs="Arial"/>
          <w:lang w:eastAsia="es-ES_tradnl"/>
        </w:rPr>
        <w:t xml:space="preserve">exponerlos al ambiente más del tiempo requerido. </w:t>
      </w:r>
    </w:p>
    <w:p w14:paraId="7281D754" w14:textId="37DCCDC3" w:rsidR="00FA06B3" w:rsidRPr="0043426D" w:rsidRDefault="00FA06B3" w:rsidP="00C35C8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Una forma de realizar un trabajo ergonómico es a través de la atención odontológica simplificada, basada en los principios </w:t>
      </w:r>
      <w:r w:rsidR="00C35C8C">
        <w:rPr>
          <w:rFonts w:ascii="Arial" w:eastAsia="Times New Roman" w:hAnsi="Arial" w:cs="Arial"/>
          <w:lang w:eastAsia="es-ES_tradnl"/>
        </w:rPr>
        <w:t xml:space="preserve">de “eliminación, combinación, reubicación y </w:t>
      </w:r>
      <w:r w:rsidR="00C35C8C" w:rsidRPr="000B59B2">
        <w:rPr>
          <w:rFonts w:ascii="Arial" w:eastAsia="Times New Roman" w:hAnsi="Arial" w:cs="Arial"/>
          <w:i/>
          <w:iCs/>
          <w:lang w:eastAsia="es-ES_tradnl"/>
        </w:rPr>
        <w:t>simplificación</w:t>
      </w:r>
      <w:r w:rsidR="00C35C8C">
        <w:rPr>
          <w:rFonts w:ascii="Arial" w:eastAsia="Times New Roman" w:hAnsi="Arial" w:cs="Arial"/>
          <w:lang w:eastAsia="es-ES_tradnl"/>
        </w:rPr>
        <w:t>”</w:t>
      </w:r>
      <w:r>
        <w:rPr>
          <w:rFonts w:ascii="Arial" w:eastAsia="Times New Roman" w:hAnsi="Arial" w:cs="Arial"/>
          <w:lang w:eastAsia="es-ES_tradnl"/>
        </w:rPr>
        <w:t>. Considerando que nuestro campo de acción puede llegar a demandar gran esfuerzo físico, concentración, agudeza visual, contaminación acústica</w:t>
      </w:r>
      <w:r w:rsidR="000B59B2">
        <w:rPr>
          <w:rFonts w:ascii="Arial" w:eastAsia="Times New Roman" w:hAnsi="Arial" w:cs="Arial"/>
          <w:lang w:eastAsia="es-ES_tradnl"/>
        </w:rPr>
        <w:t xml:space="preserve"> </w:t>
      </w:r>
      <w:r>
        <w:rPr>
          <w:rFonts w:ascii="Arial" w:eastAsia="Times New Roman" w:hAnsi="Arial" w:cs="Arial"/>
          <w:lang w:eastAsia="es-ES_tradnl"/>
        </w:rPr>
        <w:t>y preocupación constante por el riesgo de contaminación biológica</w:t>
      </w:r>
      <w:r w:rsidR="000B59B2">
        <w:rPr>
          <w:rFonts w:ascii="Arial" w:eastAsia="Times New Roman" w:hAnsi="Arial" w:cs="Arial"/>
          <w:lang w:eastAsia="es-ES_tradnl"/>
        </w:rPr>
        <w:t xml:space="preserve"> – sumado a un potencial ambiente tenso según el contexto de la atención-,</w:t>
      </w:r>
      <w:r>
        <w:rPr>
          <w:rFonts w:ascii="Arial" w:eastAsia="Times New Roman" w:hAnsi="Arial" w:cs="Arial"/>
          <w:lang w:eastAsia="es-ES_tradnl"/>
        </w:rPr>
        <w:t xml:space="preserve"> se hace</w:t>
      </w:r>
      <w:r w:rsidR="000B59B2">
        <w:rPr>
          <w:rFonts w:ascii="Arial" w:eastAsia="Times New Roman" w:hAnsi="Arial" w:cs="Arial"/>
          <w:lang w:eastAsia="es-ES_tradnl"/>
        </w:rPr>
        <w:t xml:space="preserve"> aún más</w:t>
      </w:r>
      <w:r>
        <w:rPr>
          <w:rFonts w:ascii="Arial" w:eastAsia="Times New Roman" w:hAnsi="Arial" w:cs="Arial"/>
          <w:lang w:eastAsia="es-ES_tradnl"/>
        </w:rPr>
        <w:t xml:space="preserve"> evidente la necesidad de lograr una práctica organizada y lo más simple que sea posible.</w:t>
      </w:r>
    </w:p>
    <w:p w14:paraId="10176E89" w14:textId="3FD63D7E" w:rsidR="00C35C8C" w:rsidRDefault="00C35C8C" w:rsidP="00C35C8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>Existen diversas técnicas que podemos utilizar para lograr estos objetivos, como el reconocimiento de las zonas ergonómicas centradas en el sillón dental, posiciones de los operadores (dentista y técnico superior en odontología</w:t>
      </w:r>
      <w:r w:rsidR="00AC28E5">
        <w:rPr>
          <w:rFonts w:ascii="Arial" w:eastAsia="Times New Roman" w:hAnsi="Arial" w:cs="Arial"/>
          <w:lang w:eastAsia="es-ES_tradnl"/>
        </w:rPr>
        <w:t xml:space="preserve"> según el tipo de procedimiento a realizar</w:t>
      </w:r>
      <w:r>
        <w:rPr>
          <w:rFonts w:ascii="Arial" w:eastAsia="Times New Roman" w:hAnsi="Arial" w:cs="Arial"/>
          <w:lang w:eastAsia="es-ES_tradnl"/>
        </w:rPr>
        <w:t xml:space="preserve">), uso de visión indirecta en cavidad oral, técnicas de pasaje y transferencia de instrumentos, entre otras. </w:t>
      </w:r>
    </w:p>
    <w:p w14:paraId="131A9492" w14:textId="3C2D3947" w:rsidR="00FA06B3" w:rsidRPr="00950D1F" w:rsidRDefault="00C35C8C" w:rsidP="00950D1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El </w:t>
      </w:r>
      <w:r w:rsidR="0043426D" w:rsidRPr="0043426D">
        <w:rPr>
          <w:rFonts w:ascii="Arial" w:eastAsia="Times New Roman" w:hAnsi="Arial" w:cs="Arial"/>
          <w:lang w:eastAsia="es-ES_tradnl"/>
        </w:rPr>
        <w:t xml:space="preserve">objetivo de este taller </w:t>
      </w:r>
      <w:r>
        <w:rPr>
          <w:rFonts w:ascii="Arial" w:eastAsia="Times New Roman" w:hAnsi="Arial" w:cs="Arial"/>
          <w:lang w:eastAsia="es-ES_tradnl"/>
        </w:rPr>
        <w:t>es conocer en qué consisten estas diversas técnicas y poder practicarlas en forma eficiente, y así lograr extrapolar estas habilidades a otras asignaturas de especialidad y a su posterior práctica laboral</w:t>
      </w:r>
      <w:r w:rsidR="00AC28E5">
        <w:rPr>
          <w:rFonts w:ascii="Arial" w:eastAsia="Times New Roman" w:hAnsi="Arial" w:cs="Arial"/>
          <w:lang w:eastAsia="es-ES_tradnl"/>
        </w:rPr>
        <w:t>. De esta forma, lograremos complementar</w:t>
      </w:r>
      <w:r>
        <w:rPr>
          <w:rFonts w:ascii="Arial" w:eastAsia="Times New Roman" w:hAnsi="Arial" w:cs="Arial"/>
          <w:lang w:eastAsia="es-ES_tradnl"/>
        </w:rPr>
        <w:t xml:space="preserve"> los conocimientos </w:t>
      </w:r>
      <w:r w:rsidR="00AC28E5">
        <w:rPr>
          <w:rFonts w:ascii="Arial" w:eastAsia="Times New Roman" w:hAnsi="Arial" w:cs="Arial"/>
          <w:lang w:eastAsia="es-ES_tradnl"/>
        </w:rPr>
        <w:t xml:space="preserve">y habilidades en bioseguridad,  adquiridos en la primera experiencia de aprendizaje, con los </w:t>
      </w:r>
      <w:r>
        <w:rPr>
          <w:rFonts w:ascii="Arial" w:eastAsia="Times New Roman" w:hAnsi="Arial" w:cs="Arial"/>
          <w:lang w:eastAsia="es-ES_tradnl"/>
        </w:rPr>
        <w:t xml:space="preserve">conceptos </w:t>
      </w:r>
      <w:r w:rsidR="00AC28E5">
        <w:rPr>
          <w:rFonts w:ascii="Arial" w:eastAsia="Times New Roman" w:hAnsi="Arial" w:cs="Arial"/>
          <w:lang w:eastAsia="es-ES_tradnl"/>
        </w:rPr>
        <w:t>relacionados a</w:t>
      </w:r>
      <w:r>
        <w:rPr>
          <w:rFonts w:ascii="Arial" w:eastAsia="Times New Roman" w:hAnsi="Arial" w:cs="Arial"/>
          <w:lang w:eastAsia="es-ES_tradnl"/>
        </w:rPr>
        <w:t xml:space="preserve"> la prevención de enfermedades. </w:t>
      </w:r>
    </w:p>
    <w:p w14:paraId="43B25C48" w14:textId="77777777" w:rsidR="00C7319B" w:rsidRPr="00AE6543" w:rsidRDefault="00AE6543" w:rsidP="00C7319B">
      <w:pPr>
        <w:pStyle w:val="Sinespaciado"/>
        <w:rPr>
          <w:rFonts w:ascii="Arial" w:hAnsi="Arial" w:cs="Arial"/>
          <w:b/>
          <w:sz w:val="24"/>
        </w:rPr>
      </w:pPr>
      <w:r w:rsidRPr="00AE6543">
        <w:rPr>
          <w:rFonts w:ascii="Arial" w:hAnsi="Arial" w:cs="Arial"/>
          <w:b/>
          <w:sz w:val="24"/>
        </w:rPr>
        <w:t>Competencias Asociadas a la Asignatura</w:t>
      </w:r>
    </w:p>
    <w:p w14:paraId="3B480FBA" w14:textId="1559B09F" w:rsidR="007A4B29" w:rsidRPr="007A4B29" w:rsidRDefault="007A4B29" w:rsidP="007A4B29">
      <w:pPr>
        <w:pStyle w:val="Piedepgina"/>
        <w:rPr>
          <w:rFonts w:ascii="Arial" w:hAnsi="Arial" w:cs="Arial"/>
          <w:b/>
        </w:rPr>
      </w:pPr>
      <w:r w:rsidRPr="007A4B29">
        <w:rPr>
          <w:rFonts w:ascii="Arial" w:hAnsi="Arial" w:cs="Arial"/>
        </w:rPr>
        <w:t>Asegurar las condiciones sanitarias del área de trabajo, aplicando los conceptos de bioseguridad y ergonomía para la atención odontológica según los protocolos y las normativas vigentes.</w:t>
      </w:r>
    </w:p>
    <w:p w14:paraId="799BBD53" w14:textId="77777777" w:rsidR="00AE6543" w:rsidRDefault="00AE6543" w:rsidP="00C7319B">
      <w:pPr>
        <w:pStyle w:val="Sinespaciado"/>
        <w:rPr>
          <w:rFonts w:ascii="Arial" w:hAnsi="Arial" w:cs="Arial"/>
        </w:rPr>
      </w:pPr>
    </w:p>
    <w:p w14:paraId="66BB01FA" w14:textId="77777777" w:rsidR="00AE6543" w:rsidRPr="00AE6543" w:rsidRDefault="00AE6543" w:rsidP="00AE6543">
      <w:pPr>
        <w:pStyle w:val="Sinespaciad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Unidades de </w:t>
      </w:r>
      <w:r w:rsidRPr="00AE6543">
        <w:rPr>
          <w:rFonts w:ascii="Arial" w:hAnsi="Arial" w:cs="Arial"/>
          <w:b/>
          <w:sz w:val="24"/>
        </w:rPr>
        <w:t>Competencias Asociadas a la Asignatura</w:t>
      </w:r>
    </w:p>
    <w:p w14:paraId="2F47B228" w14:textId="77777777" w:rsidR="00AE6543" w:rsidRDefault="00AE6543" w:rsidP="00C7319B">
      <w:pPr>
        <w:pStyle w:val="Sinespaciado"/>
        <w:rPr>
          <w:rFonts w:ascii="Arial" w:hAnsi="Arial" w:cs="Arial"/>
        </w:rPr>
      </w:pPr>
    </w:p>
    <w:p w14:paraId="56597645" w14:textId="5EAC5AE9" w:rsidR="00A722B0" w:rsidRPr="00A722B0" w:rsidRDefault="00A722B0" w:rsidP="00A72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722B0">
        <w:rPr>
          <w:rFonts w:ascii="Arial" w:eastAsia="Times New Roman" w:hAnsi="Arial" w:cs="Arial"/>
          <w:lang w:eastAsia="es-ES_tradnl"/>
        </w:rPr>
        <w:t xml:space="preserve">Reconocer la normativa vigente de bioseguridad que se aplica en la </w:t>
      </w:r>
      <w:proofErr w:type="spellStart"/>
      <w:r w:rsidRPr="00A722B0">
        <w:rPr>
          <w:rFonts w:ascii="Arial" w:eastAsia="Times New Roman" w:hAnsi="Arial" w:cs="Arial"/>
          <w:lang w:eastAsia="es-ES_tradnl"/>
        </w:rPr>
        <w:t>atención</w:t>
      </w:r>
      <w:proofErr w:type="spellEnd"/>
      <w:r w:rsidRPr="00A722B0">
        <w:rPr>
          <w:rFonts w:ascii="Arial" w:eastAsia="Times New Roman" w:hAnsi="Arial" w:cs="Arial"/>
          <w:lang w:eastAsia="es-ES_tradnl"/>
        </w:rPr>
        <w:t xml:space="preserve"> de salud. </w:t>
      </w:r>
    </w:p>
    <w:p w14:paraId="49BE3E86" w14:textId="77777777" w:rsidR="00007AA8" w:rsidRPr="0059219D" w:rsidRDefault="00007AA8" w:rsidP="00007AA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Arial" w:eastAsia="Calibri" w:hAnsi="Arial" w:cs="Arial"/>
          <w:color w:val="000000"/>
          <w:sz w:val="24"/>
          <w:szCs w:val="24"/>
        </w:rPr>
      </w:pPr>
      <w:r w:rsidRPr="0059219D">
        <w:rPr>
          <w:rFonts w:ascii="Arial" w:eastAsia="Calibri" w:hAnsi="Arial" w:cs="Arial"/>
          <w:color w:val="000000"/>
          <w:sz w:val="24"/>
          <w:szCs w:val="24"/>
        </w:rPr>
        <w:t>Identifica la distribución de las áreas de trabajo según conceptos ergonómicos.</w:t>
      </w:r>
    </w:p>
    <w:p w14:paraId="16E97D02" w14:textId="1FCB4FA8" w:rsidR="00AE6543" w:rsidRPr="006C5394" w:rsidRDefault="00AE6543" w:rsidP="006C5394">
      <w:pPr>
        <w:pStyle w:val="NormalWeb"/>
        <w:rPr>
          <w:rFonts w:ascii="Arial" w:hAnsi="Arial" w:cs="Arial"/>
        </w:rPr>
      </w:pPr>
    </w:p>
    <w:p w14:paraId="6A051440" w14:textId="77777777" w:rsidR="00950D1F" w:rsidRDefault="00950D1F" w:rsidP="00C7319B">
      <w:pPr>
        <w:pStyle w:val="Sinespaciado"/>
        <w:rPr>
          <w:rFonts w:ascii="Arial" w:hAnsi="Arial" w:cs="Arial"/>
        </w:rPr>
      </w:pPr>
    </w:p>
    <w:p w14:paraId="000D6EAF" w14:textId="77777777" w:rsidR="001138F1" w:rsidRPr="00C7319B" w:rsidRDefault="001138F1" w:rsidP="001138F1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MARCO DE REFERENCIA TEÓRICO</w:t>
      </w:r>
    </w:p>
    <w:p w14:paraId="53CF0401" w14:textId="23F82EAF" w:rsidR="00C21D8B" w:rsidRPr="00C21D8B" w:rsidRDefault="00C21D8B" w:rsidP="00950D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C21D8B">
        <w:rPr>
          <w:rFonts w:ascii="Arial,Bold" w:eastAsia="Times New Roman" w:hAnsi="Arial,Bold" w:cs="Times New Roman"/>
          <w:b/>
          <w:bCs/>
          <w:lang w:eastAsia="es-ES_tradnl"/>
        </w:rPr>
        <w:t>Atención</w:t>
      </w:r>
      <w:proofErr w:type="spellEnd"/>
      <w:r w:rsidRPr="00C21D8B">
        <w:rPr>
          <w:rFonts w:ascii="Arial,Bold" w:eastAsia="Times New Roman" w:hAnsi="Arial,Bold" w:cs="Times New Roman"/>
          <w:b/>
          <w:bCs/>
          <w:lang w:eastAsia="es-ES_tradnl"/>
        </w:rPr>
        <w:t xml:space="preserve"> simplificada:</w:t>
      </w:r>
      <w:r w:rsidRPr="00C21D8B">
        <w:rPr>
          <w:rFonts w:ascii="Arial,Bold" w:eastAsia="Times New Roman" w:hAnsi="Arial,Bold" w:cs="Times New Roman"/>
          <w:lang w:eastAsia="es-ES_tradnl"/>
        </w:rPr>
        <w:t xml:space="preserve"> </w:t>
      </w:r>
      <w:r w:rsidRPr="00C21D8B">
        <w:rPr>
          <w:rFonts w:ascii="Arial" w:eastAsia="Times New Roman" w:hAnsi="Arial" w:cs="Arial"/>
          <w:lang w:eastAsia="es-ES_tradnl"/>
        </w:rPr>
        <w:t xml:space="preserve">Estrategia de trabajo que tiene como objetivo rendir el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máximo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de servicios dentales de calidad, al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máximo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de personas de una manera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cómoda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y libre de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tensión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. Trabaja el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odontólogo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y el </w:t>
      </w:r>
      <w:r w:rsidR="00950D1F">
        <w:rPr>
          <w:rFonts w:ascii="Arial" w:eastAsia="Times New Roman" w:hAnsi="Arial" w:cs="Arial"/>
          <w:lang w:eastAsia="es-ES_tradnl"/>
        </w:rPr>
        <w:t>técnico superior en odontología</w:t>
      </w:r>
      <w:r w:rsidRPr="00C21D8B">
        <w:rPr>
          <w:rFonts w:ascii="Arial" w:eastAsia="Times New Roman" w:hAnsi="Arial" w:cs="Arial"/>
          <w:lang w:eastAsia="es-ES_tradnl"/>
        </w:rPr>
        <w:t xml:space="preserve"> en conjunto</w:t>
      </w:r>
      <w:r w:rsidR="00950D1F">
        <w:rPr>
          <w:rFonts w:ascii="Arial" w:eastAsia="Times New Roman" w:hAnsi="Arial" w:cs="Arial"/>
          <w:lang w:eastAsia="es-ES_tradnl"/>
        </w:rPr>
        <w:t>,</w:t>
      </w:r>
      <w:r w:rsidRPr="00C21D8B">
        <w:rPr>
          <w:rFonts w:ascii="Arial" w:eastAsia="Times New Roman" w:hAnsi="Arial" w:cs="Arial"/>
          <w:lang w:eastAsia="es-ES_tradnl"/>
        </w:rPr>
        <w:t xml:space="preserve"> al mismo tiempo en la boca del paciente</w:t>
      </w:r>
      <w:r w:rsidR="00950D1F">
        <w:rPr>
          <w:rFonts w:ascii="Arial" w:eastAsia="Times New Roman" w:hAnsi="Arial" w:cs="Arial"/>
          <w:lang w:eastAsia="es-ES_tradnl"/>
        </w:rPr>
        <w:t xml:space="preserve"> </w:t>
      </w:r>
      <w:r w:rsidR="00950D1F" w:rsidRPr="00950D1F">
        <w:rPr>
          <w:rFonts w:ascii="Arial" w:eastAsia="Times New Roman" w:hAnsi="Arial" w:cs="Arial"/>
          <w:i/>
          <w:iCs/>
          <w:lang w:eastAsia="es-ES_tradnl"/>
        </w:rPr>
        <w:t>(existen variaciones en la técnica, que puede incorporar más profesionales).</w:t>
      </w:r>
    </w:p>
    <w:p w14:paraId="3DA693DA" w14:textId="77777777" w:rsidR="00950D1F" w:rsidRDefault="00950D1F" w:rsidP="00C21D8B">
      <w:pPr>
        <w:spacing w:before="100" w:beforeAutospacing="1" w:after="100" w:afterAutospacing="1" w:line="240" w:lineRule="auto"/>
        <w:ind w:left="1440"/>
        <w:rPr>
          <w:rFonts w:ascii="Arial,Bold" w:eastAsia="Times New Roman" w:hAnsi="Arial,Bold" w:cs="Times New Roman"/>
          <w:lang w:eastAsia="es-ES_tradnl"/>
        </w:rPr>
      </w:pPr>
    </w:p>
    <w:p w14:paraId="63029C59" w14:textId="4575A62A" w:rsidR="00C21D8B" w:rsidRPr="00950D1F" w:rsidRDefault="00950D1F" w:rsidP="00950D1F">
      <w:pPr>
        <w:spacing w:before="100" w:beforeAutospacing="1" w:after="100" w:afterAutospacing="1" w:line="240" w:lineRule="auto"/>
        <w:rPr>
          <w:rFonts w:ascii="Arial,Bold" w:eastAsia="Times New Roman" w:hAnsi="Arial,Bold" w:cs="Times New Roman"/>
          <w:b/>
          <w:bCs/>
          <w:lang w:eastAsia="es-ES_tradnl"/>
        </w:rPr>
      </w:pPr>
      <w:r w:rsidRPr="00950D1F">
        <w:rPr>
          <w:rFonts w:ascii="Arial,Bold" w:eastAsia="Times New Roman" w:hAnsi="Arial,Bold" w:cs="Times New Roman"/>
          <w:b/>
          <w:bCs/>
          <w:lang w:eastAsia="es-ES_tradnl"/>
        </w:rPr>
        <w:lastRenderedPageBreak/>
        <w:t>Principios básicos ergonómicos:</w:t>
      </w:r>
    </w:p>
    <w:p w14:paraId="528FA412" w14:textId="4D746A08" w:rsidR="00950D1F" w:rsidRDefault="00950D1F" w:rsidP="00950D1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,Bold" w:eastAsia="Times New Roman" w:hAnsi="Arial,Bold" w:cs="Times New Roman"/>
          <w:lang w:eastAsia="es-ES_tradnl"/>
        </w:rPr>
      </w:pPr>
      <w:r w:rsidRPr="00950D1F">
        <w:rPr>
          <w:rFonts w:ascii="Arial" w:eastAsia="Times New Roman" w:hAnsi="Arial" w:cs="Arial"/>
          <w:noProof/>
          <w:lang w:eastAsia="es-ES_tradnl"/>
        </w:rPr>
        <w:drawing>
          <wp:anchor distT="0" distB="0" distL="114300" distR="114300" simplePos="0" relativeHeight="251660288" behindDoc="0" locked="0" layoutInCell="1" allowOverlap="1" wp14:anchorId="3757B7B4" wp14:editId="2AF97F0E">
            <wp:simplePos x="0" y="0"/>
            <wp:positionH relativeFrom="column">
              <wp:posOffset>4142105</wp:posOffset>
            </wp:positionH>
            <wp:positionV relativeFrom="paragraph">
              <wp:posOffset>68926</wp:posOffset>
            </wp:positionV>
            <wp:extent cx="3041650" cy="1789430"/>
            <wp:effectExtent l="0" t="0" r="6350" b="1270"/>
            <wp:wrapSquare wrapText="bothSides"/>
            <wp:docPr id="9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81C3C70F-7300-4B45-8E77-D45573D065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81C3C70F-7300-4B45-8E77-D45573D065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" t="23577" r="8542"/>
                    <a:stretch/>
                  </pic:blipFill>
                  <pic:spPr bwMode="auto">
                    <a:xfrm>
                      <a:off x="0" y="0"/>
                      <a:ext cx="3041650" cy="178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,Bold" w:eastAsia="Times New Roman" w:hAnsi="Arial,Bold" w:cs="Times New Roman"/>
          <w:lang w:eastAsia="es-ES_tradnl"/>
        </w:rPr>
        <w:t>Eliminar</w:t>
      </w:r>
    </w:p>
    <w:p w14:paraId="67680AFF" w14:textId="3FB93537" w:rsidR="00950D1F" w:rsidRDefault="00950D1F" w:rsidP="00950D1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Combinar</w:t>
      </w:r>
    </w:p>
    <w:p w14:paraId="7D99DCD9" w14:textId="08B5FB40" w:rsidR="00950D1F" w:rsidRDefault="00950D1F" w:rsidP="00950D1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Reubicar</w:t>
      </w:r>
    </w:p>
    <w:p w14:paraId="36A3769D" w14:textId="4FF6D879" w:rsidR="00950D1F" w:rsidRPr="00950D1F" w:rsidRDefault="00950D1F" w:rsidP="00950D1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Simplificar</w:t>
      </w:r>
    </w:p>
    <w:p w14:paraId="0B843B54" w14:textId="733834C7" w:rsidR="00C21D8B" w:rsidRDefault="001343BE" w:rsidP="00950D1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noProof/>
          <w:lang w:eastAsia="es-ES_tradnl"/>
        </w:rPr>
        <w:drawing>
          <wp:anchor distT="0" distB="0" distL="114300" distR="114300" simplePos="0" relativeHeight="251661312" behindDoc="0" locked="0" layoutInCell="1" allowOverlap="1" wp14:anchorId="6FE8F22B" wp14:editId="4D1BDA3F">
            <wp:simplePos x="0" y="0"/>
            <wp:positionH relativeFrom="column">
              <wp:posOffset>4086860</wp:posOffset>
            </wp:positionH>
            <wp:positionV relativeFrom="paragraph">
              <wp:posOffset>1160780</wp:posOffset>
            </wp:positionV>
            <wp:extent cx="3189605" cy="2318385"/>
            <wp:effectExtent l="0" t="0" r="0" b="0"/>
            <wp:wrapSquare wrapText="bothSides"/>
            <wp:docPr id="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560CA03-6855-4536-83D5-B52DF8881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>
                      <a:extLst>
                        <a:ext uri="{FF2B5EF4-FFF2-40B4-BE49-F238E27FC236}">
                          <a16:creationId xmlns:a16="http://schemas.microsoft.com/office/drawing/2014/main" id="{E560CA03-6855-4536-83D5-B52DF8881F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21D8B" w:rsidRPr="00C21D8B">
        <w:rPr>
          <w:rFonts w:ascii="Arial,Bold" w:eastAsia="Times New Roman" w:hAnsi="Arial,Bold" w:cs="Times New Roman"/>
          <w:b/>
          <w:bCs/>
          <w:lang w:eastAsia="es-ES_tradnl"/>
        </w:rPr>
        <w:t>Economía</w:t>
      </w:r>
      <w:proofErr w:type="spellEnd"/>
      <w:r w:rsidR="00C21D8B" w:rsidRPr="00C21D8B">
        <w:rPr>
          <w:rFonts w:ascii="Arial,Bold" w:eastAsia="Times New Roman" w:hAnsi="Arial,Bold" w:cs="Times New Roman"/>
          <w:b/>
          <w:bCs/>
          <w:lang w:eastAsia="es-ES_tradnl"/>
        </w:rPr>
        <w:t xml:space="preserve"> de los movimientos</w:t>
      </w:r>
      <w:r w:rsidR="00C21D8B" w:rsidRPr="00C21D8B">
        <w:rPr>
          <w:rFonts w:ascii="Arial,Bold" w:eastAsia="Times New Roman" w:hAnsi="Arial,Bold" w:cs="Times New Roman"/>
          <w:lang w:eastAsia="es-ES_tradnl"/>
        </w:rPr>
        <w:t xml:space="preserve">: </w:t>
      </w:r>
      <w:r w:rsidR="00C21D8B" w:rsidRPr="00C21D8B">
        <w:rPr>
          <w:rFonts w:ascii="Arial" w:eastAsia="Times New Roman" w:hAnsi="Arial" w:cs="Arial"/>
          <w:lang w:eastAsia="es-ES_tradnl"/>
        </w:rPr>
        <w:t xml:space="preserve">Movimientos que reducen la fatiga y la </w:t>
      </w:r>
      <w:proofErr w:type="spellStart"/>
      <w:r w:rsidR="00C21D8B" w:rsidRPr="00C21D8B">
        <w:rPr>
          <w:rFonts w:ascii="Arial" w:eastAsia="Times New Roman" w:hAnsi="Arial" w:cs="Arial"/>
          <w:lang w:eastAsia="es-ES_tradnl"/>
        </w:rPr>
        <w:t>tensión</w:t>
      </w:r>
      <w:proofErr w:type="spellEnd"/>
      <w:r w:rsidR="00C21D8B" w:rsidRPr="00C21D8B">
        <w:rPr>
          <w:rFonts w:ascii="Arial" w:eastAsia="Times New Roman" w:hAnsi="Arial" w:cs="Arial"/>
          <w:lang w:eastAsia="es-ES_tradnl"/>
        </w:rPr>
        <w:t xml:space="preserve"> tanto en el operador como en el </w:t>
      </w:r>
      <w:proofErr w:type="spellStart"/>
      <w:r w:rsidR="00C21D8B" w:rsidRPr="00C21D8B">
        <w:rPr>
          <w:rFonts w:ascii="Arial" w:eastAsia="Times New Roman" w:hAnsi="Arial" w:cs="Arial"/>
          <w:lang w:eastAsia="es-ES_tradnl"/>
        </w:rPr>
        <w:t>técnico</w:t>
      </w:r>
      <w:proofErr w:type="spellEnd"/>
      <w:r w:rsidR="00950D1F">
        <w:rPr>
          <w:rFonts w:ascii="Arial" w:eastAsia="Times New Roman" w:hAnsi="Arial" w:cs="Arial"/>
          <w:lang w:eastAsia="es-ES_tradnl"/>
        </w:rPr>
        <w:t xml:space="preserve"> superior en odontología, disminuyendo la fatiga y la probabilidad de gatillar enfermedades músculo-esqueléticas. Categoriza los movimientos en clases (I – VI) y se basa en eliminar movimientos poco productivos y que requieran mayor gasto de energía.</w:t>
      </w:r>
    </w:p>
    <w:p w14:paraId="009176F4" w14:textId="71001DD0" w:rsidR="00950D1F" w:rsidRDefault="001343BE" w:rsidP="00950D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 xml:space="preserve">Zonas de trabajo: </w:t>
      </w:r>
    </w:p>
    <w:p w14:paraId="4602F0D8" w14:textId="77777777" w:rsidR="00DA2AA8" w:rsidRDefault="00DA2AA8" w:rsidP="00DA2AA8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operador</w:t>
      </w:r>
      <w:r>
        <w:rPr>
          <w:rFonts w:ascii="Arial" w:eastAsia="Times New Roman" w:hAnsi="Arial" w:cs="Arial"/>
          <w:lang w:eastAsia="es-ES_tradnl"/>
        </w:rPr>
        <w:t>- odontólogo (8 a 12 horas)</w:t>
      </w:r>
    </w:p>
    <w:p w14:paraId="79DE61B6" w14:textId="77777777" w:rsidR="00DA2AA8" w:rsidRDefault="00DA2AA8" w:rsidP="00DA2AA8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7A1ED7">
        <w:rPr>
          <w:rFonts w:ascii="Arial" w:eastAsia="Times New Roman" w:hAnsi="Arial" w:cs="Arial"/>
          <w:b/>
          <w:bCs/>
          <w:lang w:eastAsia="es-ES_tradnl"/>
        </w:rPr>
        <w:t>Zona estática</w:t>
      </w:r>
      <w:r>
        <w:rPr>
          <w:rFonts w:ascii="Arial" w:eastAsia="Times New Roman" w:hAnsi="Arial" w:cs="Arial"/>
          <w:lang w:eastAsia="es-ES_tradnl"/>
        </w:rPr>
        <w:t xml:space="preserve"> (12 a 2 horas): instrumentos, materiales, equipos de bajo uso, no hay actividad.</w:t>
      </w:r>
    </w:p>
    <w:p w14:paraId="63577BC0" w14:textId="77777777" w:rsidR="00DA2AA8" w:rsidRDefault="00DA2AA8" w:rsidP="00DA2AA8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del técnico superior en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Pr="001343BE">
        <w:rPr>
          <w:rFonts w:ascii="Arial" w:eastAsia="Times New Roman" w:hAnsi="Arial" w:cs="Arial"/>
          <w:b/>
          <w:bCs/>
          <w:lang w:eastAsia="es-ES_tradnl"/>
        </w:rPr>
        <w:t xml:space="preserve">odontología </w:t>
      </w:r>
      <w:r>
        <w:rPr>
          <w:rFonts w:ascii="Arial" w:eastAsia="Times New Roman" w:hAnsi="Arial" w:cs="Arial"/>
          <w:lang w:eastAsia="es-ES_tradnl"/>
        </w:rPr>
        <w:t>(2 a 5 horas), en esta zona también están los instrumentos más usados para la atención.</w:t>
      </w:r>
    </w:p>
    <w:p w14:paraId="2E335FAD" w14:textId="54820BD0" w:rsidR="00DA2AA8" w:rsidRPr="001343BE" w:rsidRDefault="00DA2AA8" w:rsidP="00DA2AA8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de transferencia:</w:t>
      </w:r>
      <w:r>
        <w:rPr>
          <w:rFonts w:ascii="Arial" w:eastAsia="Times New Roman" w:hAnsi="Arial" w:cs="Arial"/>
          <w:lang w:eastAsia="es-ES_tradnl"/>
        </w:rPr>
        <w:t xml:space="preserve"> zona de traspaso de instrumental usada por el equipo de trabajo (8 y 5 horas)</w:t>
      </w:r>
      <w:r w:rsidR="008F75ED">
        <w:rPr>
          <w:rFonts w:ascii="Arial" w:eastAsia="Times New Roman" w:hAnsi="Arial" w:cs="Arial"/>
          <w:lang w:eastAsia="es-ES_tradnl"/>
        </w:rPr>
        <w:t>.</w:t>
      </w:r>
    </w:p>
    <w:p w14:paraId="5FA0EEEE" w14:textId="4AC0C0FC" w:rsidR="00D61AA1" w:rsidRPr="00D61AA1" w:rsidRDefault="00D61AA1" w:rsidP="009D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D61AA1">
        <w:rPr>
          <w:rFonts w:ascii="Arial" w:eastAsia="Times New Roman" w:hAnsi="Arial" w:cs="Arial"/>
          <w:b/>
          <w:bCs/>
          <w:lang w:eastAsia="es-ES_tradnl"/>
        </w:rPr>
        <w:t xml:space="preserve">Posición del Técnico en odontológica durante la atención: </w:t>
      </w:r>
      <w:r>
        <w:rPr>
          <w:rFonts w:ascii="Arial" w:eastAsia="Times New Roman" w:hAnsi="Arial" w:cs="Arial"/>
          <w:lang w:eastAsia="es-ES_tradnl"/>
        </w:rPr>
        <w:t>C</w:t>
      </w:r>
      <w:r w:rsidRPr="00D61AA1">
        <w:rPr>
          <w:rFonts w:ascii="Arial" w:eastAsia="Times New Roman" w:hAnsi="Arial" w:cs="Arial"/>
          <w:lang w:eastAsia="es-ES_tradnl"/>
        </w:rPr>
        <w:t xml:space="preserve">abeza ligeramente inclinada, hombros paralelos al plano del suelo, espalda recta, brazos pegados el cuerpo, manos a la altura de la línea media sagital del esternón, pies apoyados. </w:t>
      </w:r>
    </w:p>
    <w:p w14:paraId="484E08DF" w14:textId="1DE4222F" w:rsidR="00D61AA1" w:rsidRPr="00D61AA1" w:rsidRDefault="00D61AA1" w:rsidP="00D61AA1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D61AA1">
        <w:rPr>
          <w:rFonts w:ascii="Arial" w:eastAsia="Times New Roman" w:hAnsi="Arial" w:cs="Arial"/>
          <w:b/>
          <w:bCs/>
          <w:lang w:eastAsia="es-ES_tradnl"/>
        </w:rPr>
        <w:t>Visión indirecta: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Pr="00D61AA1">
        <w:rPr>
          <w:rFonts w:ascii="Arial" w:eastAsia="Times New Roman" w:hAnsi="Arial" w:cs="Arial"/>
          <w:lang w:val="es-ES"/>
        </w:rPr>
        <w:t>La visión indirecta consta en ver las estructuras bucales mediante un espejo bucal, con el fin de mantener una correcta postura por parte del operador</w:t>
      </w:r>
      <w:r>
        <w:rPr>
          <w:rFonts w:ascii="Arial" w:eastAsia="Times New Roman" w:hAnsi="Arial" w:cs="Arial"/>
          <w:lang w:val="es-ES"/>
        </w:rPr>
        <w:t>.</w:t>
      </w:r>
      <w:r>
        <w:rPr>
          <w:rFonts w:ascii="Arial" w:hAnsi="Arial" w:cs="Arial"/>
        </w:rPr>
        <w:t xml:space="preserve"> </w:t>
      </w:r>
      <w:r w:rsidRPr="00D61AA1">
        <w:rPr>
          <w:rFonts w:ascii="Arial" w:eastAsia="Times New Roman" w:hAnsi="Arial" w:cs="Arial"/>
          <w:lang w:val="es-ES" w:eastAsia="es-ES_tradnl"/>
        </w:rPr>
        <w:t>Constituye una práctica muy común en el ejercicio odontológico en cualquiera de sus especialidades. Se trata de una actividad indispensable para tener acceso visual a zonas recónditas de la cavidad bucal.</w:t>
      </w:r>
    </w:p>
    <w:p w14:paraId="77950712" w14:textId="6B2B4C93" w:rsidR="00D61AA1" w:rsidRDefault="004D4376" w:rsidP="009D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C21D8B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anchor distT="0" distB="0" distL="114300" distR="114300" simplePos="0" relativeHeight="251662336" behindDoc="0" locked="0" layoutInCell="1" allowOverlap="1" wp14:anchorId="014DE736" wp14:editId="17F8FD6A">
            <wp:simplePos x="0" y="0"/>
            <wp:positionH relativeFrom="column">
              <wp:posOffset>5434965</wp:posOffset>
            </wp:positionH>
            <wp:positionV relativeFrom="paragraph">
              <wp:posOffset>877570</wp:posOffset>
            </wp:positionV>
            <wp:extent cx="1367790" cy="1574800"/>
            <wp:effectExtent l="0" t="0" r="3810" b="0"/>
            <wp:wrapSquare wrapText="bothSides"/>
            <wp:docPr id="8" name="Imagen 8" descr="page5image61418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5image614184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360" w:rsidRPr="009D4360">
        <w:rPr>
          <w:rFonts w:ascii="Arial" w:eastAsia="Times New Roman" w:hAnsi="Arial" w:cs="Arial"/>
          <w:b/>
          <w:bCs/>
          <w:lang w:eastAsia="es-ES_tradnl"/>
        </w:rPr>
        <w:t>Técnica de t</w:t>
      </w:r>
      <w:r w:rsidR="00D61AA1" w:rsidRPr="009D4360">
        <w:rPr>
          <w:rFonts w:ascii="Arial" w:eastAsia="Times New Roman" w:hAnsi="Arial" w:cs="Arial"/>
          <w:b/>
          <w:bCs/>
          <w:lang w:eastAsia="es-ES_tradnl"/>
        </w:rPr>
        <w:t>ransferencia</w:t>
      </w:r>
      <w:r w:rsidR="009D4360" w:rsidRPr="009D4360">
        <w:rPr>
          <w:rFonts w:ascii="Arial" w:eastAsia="Times New Roman" w:hAnsi="Arial" w:cs="Arial"/>
          <w:b/>
          <w:bCs/>
          <w:lang w:eastAsia="es-ES_tradnl"/>
        </w:rPr>
        <w:t xml:space="preserve"> de instrumental</w:t>
      </w:r>
      <w:r w:rsidR="00D61AA1" w:rsidRPr="009D4360">
        <w:rPr>
          <w:rFonts w:ascii="Arial" w:eastAsia="Times New Roman" w:hAnsi="Arial" w:cs="Arial"/>
          <w:b/>
          <w:bCs/>
          <w:lang w:eastAsia="es-ES_tradnl"/>
        </w:rPr>
        <w:t>:</w:t>
      </w:r>
      <w:r w:rsidR="009D4360">
        <w:rPr>
          <w:rFonts w:ascii="Arial" w:eastAsia="Times New Roman" w:hAnsi="Arial" w:cs="Arial"/>
          <w:lang w:eastAsia="es-ES_tradnl"/>
        </w:rPr>
        <w:t xml:space="preserve"> </w:t>
      </w:r>
      <w:r w:rsidR="006C4C88">
        <w:rPr>
          <w:rFonts w:ascii="Arial" w:eastAsia="Times New Roman" w:hAnsi="Arial" w:cs="Arial"/>
          <w:lang w:eastAsia="es-ES_tradnl"/>
        </w:rPr>
        <w:t xml:space="preserve">la técnica debe ser ejecutada por el técnico, </w:t>
      </w:r>
      <w:r w:rsidR="009D4360">
        <w:rPr>
          <w:rFonts w:ascii="Arial" w:eastAsia="Times New Roman" w:hAnsi="Arial" w:cs="Arial"/>
          <w:lang w:eastAsia="es-ES_tradnl"/>
        </w:rPr>
        <w:t xml:space="preserve">recordar realizar movimientos limitados (clase I, II y III) y </w:t>
      </w:r>
      <w:r w:rsidR="006C4C88">
        <w:rPr>
          <w:rFonts w:ascii="Arial" w:eastAsia="Times New Roman" w:hAnsi="Arial" w:cs="Arial"/>
          <w:lang w:eastAsia="es-ES_tradnl"/>
        </w:rPr>
        <w:t>que la acción no debe obligar al operador a quitar la vista del campo operatorio. La</w:t>
      </w:r>
      <w:r w:rsidR="009D4360">
        <w:rPr>
          <w:rFonts w:ascii="Arial" w:eastAsia="Times New Roman" w:hAnsi="Arial" w:cs="Arial"/>
          <w:lang w:eastAsia="es-ES_tradnl"/>
        </w:rPr>
        <w:t xml:space="preserve"> técnica puede sufrir variaciones según el instrumental transferido, el tipo de tratamiento y las características de los operadores (Ej.: diestro-zurdo).</w:t>
      </w:r>
      <w:r>
        <w:rPr>
          <w:rFonts w:ascii="Arial" w:eastAsia="Times New Roman" w:hAnsi="Arial" w:cs="Arial"/>
          <w:lang w:eastAsia="es-ES_tradnl"/>
        </w:rPr>
        <w:t xml:space="preserve"> Para realizar la transferencia, se puede ayudar con el método de numeración de los dedos. </w:t>
      </w:r>
    </w:p>
    <w:p w14:paraId="7875B39F" w14:textId="044D5421" w:rsidR="00C21D8B" w:rsidRDefault="00C21D8B" w:rsidP="004D437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proofErr w:type="spellStart"/>
      <w:r w:rsidRPr="00C21D8B">
        <w:rPr>
          <w:rFonts w:ascii="Arial,Bold" w:eastAsia="Times New Roman" w:hAnsi="Arial,Bold" w:cs="Times New Roman"/>
          <w:b/>
          <w:bCs/>
          <w:lang w:eastAsia="es-ES_tradnl"/>
        </w:rPr>
        <w:t>Numeración</w:t>
      </w:r>
      <w:proofErr w:type="spellEnd"/>
      <w:r w:rsidRPr="00C21D8B">
        <w:rPr>
          <w:rFonts w:ascii="Arial,Bold" w:eastAsia="Times New Roman" w:hAnsi="Arial,Bold" w:cs="Times New Roman"/>
          <w:b/>
          <w:bCs/>
          <w:lang w:eastAsia="es-ES_tradnl"/>
        </w:rPr>
        <w:t xml:space="preserve"> de los dedos</w:t>
      </w:r>
      <w:r w:rsidRPr="00C21D8B">
        <w:rPr>
          <w:rFonts w:ascii="Arial,Bold" w:eastAsia="Times New Roman" w:hAnsi="Arial,Bold" w:cs="Times New Roman"/>
          <w:lang w:eastAsia="es-ES_tradnl"/>
        </w:rPr>
        <w:t xml:space="preserve">: </w:t>
      </w:r>
      <w:r w:rsidRPr="00C21D8B">
        <w:rPr>
          <w:rFonts w:ascii="Arial" w:eastAsia="Times New Roman" w:hAnsi="Arial" w:cs="Arial"/>
          <w:lang w:eastAsia="es-ES_tradnl"/>
        </w:rPr>
        <w:t xml:space="preserve">Los dedos reciben una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numeración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para poder aprender la toma y entrega de material: </w:t>
      </w:r>
    </w:p>
    <w:p w14:paraId="25A13574" w14:textId="77777777" w:rsidR="004D4376" w:rsidRPr="00C21D8B" w:rsidRDefault="004D4376" w:rsidP="00C2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5678D45F" w14:textId="7C8137F9" w:rsidR="00C21D8B" w:rsidRPr="004D4376" w:rsidRDefault="00C21D8B" w:rsidP="004D4376">
      <w:pPr>
        <w:jc w:val="center"/>
        <w:rPr>
          <w:lang w:eastAsia="es-ES_tradnl"/>
        </w:rPr>
      </w:pPr>
      <w:r w:rsidRPr="00C21D8B">
        <w:rPr>
          <w:lang w:eastAsia="es-ES_tradnl"/>
        </w:rPr>
        <w:t>1. Pul</w:t>
      </w:r>
      <w:r w:rsidR="004D4376">
        <w:rPr>
          <w:lang w:eastAsia="es-ES_tradnl"/>
        </w:rPr>
        <w:t xml:space="preserve">gar - </w:t>
      </w:r>
      <w:r w:rsidRPr="00C21D8B">
        <w:rPr>
          <w:lang w:eastAsia="es-ES_tradnl"/>
        </w:rPr>
        <w:t xml:space="preserve">2. </w:t>
      </w:r>
      <w:proofErr w:type="spellStart"/>
      <w:r w:rsidRPr="00C21D8B">
        <w:rPr>
          <w:lang w:eastAsia="es-ES_tradnl"/>
        </w:rPr>
        <w:t>Índice</w:t>
      </w:r>
      <w:proofErr w:type="spellEnd"/>
      <w:r w:rsidR="004D4376">
        <w:rPr>
          <w:lang w:eastAsia="es-ES_tradnl"/>
        </w:rPr>
        <w:t xml:space="preserve"> - </w:t>
      </w:r>
      <w:r w:rsidRPr="00C21D8B">
        <w:rPr>
          <w:lang w:eastAsia="es-ES_tradnl"/>
        </w:rPr>
        <w:t>3. Medio.</w:t>
      </w:r>
      <w:r w:rsidR="004D4376">
        <w:rPr>
          <w:lang w:eastAsia="es-ES_tradnl"/>
        </w:rPr>
        <w:t xml:space="preserve"> </w:t>
      </w:r>
      <w:r w:rsidRPr="00C21D8B">
        <w:rPr>
          <w:lang w:eastAsia="es-ES_tradnl"/>
        </w:rPr>
        <w:t xml:space="preserve">4. Anular. 5. </w:t>
      </w:r>
      <w:proofErr w:type="spellStart"/>
      <w:r w:rsidRPr="00C21D8B">
        <w:rPr>
          <w:lang w:eastAsia="es-ES_tradnl"/>
        </w:rPr>
        <w:t>Meñique</w:t>
      </w:r>
      <w:proofErr w:type="spellEnd"/>
      <w:r w:rsidRPr="00C21D8B">
        <w:rPr>
          <w:lang w:eastAsia="es-ES_tradnl"/>
        </w:rPr>
        <w:t>.</w:t>
      </w:r>
    </w:p>
    <w:p w14:paraId="783A07D8" w14:textId="2FA25A5C" w:rsidR="004D4376" w:rsidRDefault="004D4376" w:rsidP="00C21D8B">
      <w:pPr>
        <w:spacing w:before="100" w:beforeAutospacing="1" w:after="100" w:afterAutospacing="1" w:line="240" w:lineRule="auto"/>
        <w:rPr>
          <w:rFonts w:ascii="Arial,Bold" w:eastAsia="Times New Roman" w:hAnsi="Arial,Bold" w:cs="Times New Roman"/>
          <w:lang w:eastAsia="es-ES_tradnl"/>
        </w:rPr>
      </w:pPr>
    </w:p>
    <w:p w14:paraId="1A3F83A1" w14:textId="6FF57983" w:rsidR="004D4376" w:rsidRPr="004D4376" w:rsidRDefault="004D4376" w:rsidP="00C21D8B">
      <w:pPr>
        <w:spacing w:before="100" w:beforeAutospacing="1" w:after="100" w:afterAutospacing="1" w:line="240" w:lineRule="auto"/>
        <w:rPr>
          <w:rFonts w:ascii="Arial,Bold" w:eastAsia="Times New Roman" w:hAnsi="Arial,Bold" w:cs="Times New Roman"/>
          <w:b/>
          <w:bCs/>
          <w:lang w:eastAsia="es-ES_tradnl"/>
        </w:rPr>
      </w:pPr>
      <w:r w:rsidRPr="004D4376">
        <w:rPr>
          <w:rFonts w:ascii="Arial,Bold" w:eastAsia="Times New Roman" w:hAnsi="Arial,Bold" w:cs="Times New Roman"/>
          <w:b/>
          <w:bCs/>
          <w:lang w:eastAsia="es-ES_tradnl"/>
        </w:rPr>
        <w:t>Etapas de la transferencia:</w:t>
      </w:r>
    </w:p>
    <w:p w14:paraId="6FACB051" w14:textId="250CCD06" w:rsidR="004D4376" w:rsidRPr="004D4376" w:rsidRDefault="004D4376" w:rsidP="004D4376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D4376">
        <w:rPr>
          <w:rFonts w:ascii="Arial,Bold" w:eastAsia="Times New Roman" w:hAnsi="Arial,Bold" w:cs="Times New Roman"/>
          <w:i/>
          <w:iCs/>
          <w:lang w:eastAsia="es-ES_tradnl"/>
        </w:rPr>
        <w:t>Aproximación</w:t>
      </w:r>
      <w:r w:rsidR="00C21D8B" w:rsidRPr="004D4376">
        <w:rPr>
          <w:rFonts w:ascii="Arial,Bold" w:eastAsia="Times New Roman" w:hAnsi="Arial,Bold" w:cs="Times New Roman"/>
          <w:i/>
          <w:iCs/>
          <w:lang w:eastAsia="es-ES_tradnl"/>
        </w:rPr>
        <w:t xml:space="preserve"> del instrumento:</w:t>
      </w:r>
      <w:r w:rsidR="00C21D8B" w:rsidRPr="004D4376">
        <w:rPr>
          <w:rFonts w:ascii="Arial,Bold" w:eastAsia="Times New Roman" w:hAnsi="Arial,Bold" w:cs="Times New Roman"/>
          <w:lang w:eastAsia="es-ES_tradnl"/>
        </w:rPr>
        <w:t xml:space="preserve"> </w:t>
      </w:r>
      <w:r w:rsidR="00C21D8B" w:rsidRPr="004D4376">
        <w:rPr>
          <w:rFonts w:ascii="Arial" w:eastAsia="Times New Roman" w:hAnsi="Arial" w:cs="Arial"/>
          <w:lang w:eastAsia="es-ES_tradnl"/>
        </w:rPr>
        <w:t>Toma en forma de lapicero, el instrumento se toma siempre del lado opuesto al lado activo</w:t>
      </w:r>
      <w:r>
        <w:rPr>
          <w:rFonts w:ascii="Arial" w:eastAsia="Times New Roman" w:hAnsi="Arial" w:cs="Arial"/>
          <w:lang w:eastAsia="es-ES_tradnl"/>
        </w:rPr>
        <w:t>,</w:t>
      </w:r>
      <w:r w:rsidR="00C21D8B" w:rsidRPr="004D4376">
        <w:rPr>
          <w:rFonts w:ascii="Arial" w:eastAsia="Times New Roman" w:hAnsi="Arial" w:cs="Arial"/>
          <w:lang w:eastAsia="es-ES_tradnl"/>
        </w:rPr>
        <w:t xml:space="preserve"> como una pinza</w:t>
      </w:r>
      <w:r>
        <w:rPr>
          <w:rFonts w:ascii="Arial" w:eastAsia="Times New Roman" w:hAnsi="Arial" w:cs="Arial"/>
          <w:lang w:eastAsia="es-ES_tradnl"/>
        </w:rPr>
        <w:t>,</w:t>
      </w:r>
      <w:r w:rsidR="00C21D8B" w:rsidRPr="004D4376">
        <w:rPr>
          <w:rFonts w:ascii="Arial" w:eastAsia="Times New Roman" w:hAnsi="Arial" w:cs="Arial"/>
          <w:lang w:eastAsia="es-ES_tradnl"/>
        </w:rPr>
        <w:t xml:space="preserve"> con los dedos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="00C21D8B" w:rsidRPr="004D4376">
        <w:rPr>
          <w:rFonts w:ascii="Arial" w:eastAsia="Times New Roman" w:hAnsi="Arial" w:cs="Arial"/>
          <w:lang w:eastAsia="es-ES_tradnl"/>
        </w:rPr>
        <w:t>1-2 y 3 (pulgar</w:t>
      </w:r>
      <w:r>
        <w:rPr>
          <w:rFonts w:ascii="Arial" w:eastAsia="Times New Roman" w:hAnsi="Arial" w:cs="Arial"/>
          <w:lang w:eastAsia="es-ES_tradnl"/>
        </w:rPr>
        <w:t xml:space="preserve"> - </w:t>
      </w:r>
      <w:r w:rsidRPr="004D4376">
        <w:rPr>
          <w:rFonts w:ascii="Arial" w:eastAsia="Times New Roman" w:hAnsi="Arial" w:cs="Arial"/>
          <w:lang w:eastAsia="es-ES_tradnl"/>
        </w:rPr>
        <w:t>índice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="00C21D8B" w:rsidRPr="004D4376">
        <w:rPr>
          <w:rFonts w:ascii="Arial" w:eastAsia="Times New Roman" w:hAnsi="Arial" w:cs="Arial"/>
          <w:lang w:eastAsia="es-ES_tradnl"/>
        </w:rPr>
        <w:t>-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="00C21D8B" w:rsidRPr="004D4376">
        <w:rPr>
          <w:rFonts w:ascii="Arial" w:eastAsia="Times New Roman" w:hAnsi="Arial" w:cs="Arial"/>
          <w:lang w:eastAsia="es-ES_tradnl"/>
        </w:rPr>
        <w:t xml:space="preserve">mayor). </w:t>
      </w:r>
    </w:p>
    <w:p w14:paraId="1E3E79C0" w14:textId="20884DC1" w:rsidR="004D4376" w:rsidRPr="004D4376" w:rsidRDefault="00C21D8B" w:rsidP="004D4376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D4376">
        <w:rPr>
          <w:rFonts w:ascii="Arial,Bold" w:eastAsia="Times New Roman" w:hAnsi="Arial,Bold" w:cs="Times New Roman"/>
          <w:i/>
          <w:iCs/>
          <w:lang w:eastAsia="es-ES_tradnl"/>
        </w:rPr>
        <w:t>Toma de instrumento a intercambiar</w:t>
      </w:r>
      <w:r w:rsidRPr="004D4376">
        <w:rPr>
          <w:rFonts w:ascii="Arial,Bold" w:eastAsia="Times New Roman" w:hAnsi="Arial,Bold" w:cs="Times New Roman"/>
          <w:lang w:eastAsia="es-ES_tradnl"/>
        </w:rPr>
        <w:t xml:space="preserve">: </w:t>
      </w:r>
      <w:r w:rsidRPr="004D4376">
        <w:rPr>
          <w:rFonts w:ascii="Arial" w:eastAsia="Times New Roman" w:hAnsi="Arial" w:cs="Arial"/>
          <w:lang w:eastAsia="es-ES_tradnl"/>
        </w:rPr>
        <w:t>Toma en forma de tijera, se toma el instrumento entre los dedos 4 y 5 (anular</w:t>
      </w:r>
      <w:r w:rsidR="004D4376">
        <w:rPr>
          <w:rFonts w:ascii="Arial" w:eastAsia="Times New Roman" w:hAnsi="Arial" w:cs="Arial"/>
          <w:lang w:eastAsia="es-ES_tradnl"/>
        </w:rPr>
        <w:t xml:space="preserve"> - </w:t>
      </w:r>
      <w:proofErr w:type="spellStart"/>
      <w:r w:rsidRPr="004D4376">
        <w:rPr>
          <w:rFonts w:ascii="Arial" w:eastAsia="Times New Roman" w:hAnsi="Arial" w:cs="Arial"/>
          <w:lang w:eastAsia="es-ES_tradnl"/>
        </w:rPr>
        <w:t>meñique</w:t>
      </w:r>
      <w:proofErr w:type="spellEnd"/>
      <w:r w:rsidRPr="004D4376">
        <w:rPr>
          <w:rFonts w:ascii="Arial" w:eastAsia="Times New Roman" w:hAnsi="Arial" w:cs="Arial"/>
          <w:lang w:eastAsia="es-ES_tradnl"/>
        </w:rPr>
        <w:t xml:space="preserve">). El </w:t>
      </w:r>
      <w:r w:rsidR="004D4376">
        <w:rPr>
          <w:rFonts w:ascii="Arial" w:eastAsia="Times New Roman" w:hAnsi="Arial" w:cs="Arial"/>
          <w:lang w:eastAsia="es-ES_tradnl"/>
        </w:rPr>
        <w:t>técnico</w:t>
      </w:r>
      <w:r w:rsidRPr="004D4376">
        <w:rPr>
          <w:rFonts w:ascii="Arial" w:eastAsia="Times New Roman" w:hAnsi="Arial" w:cs="Arial"/>
          <w:lang w:eastAsia="es-ES_tradnl"/>
        </w:rPr>
        <w:t xml:space="preserve"> lo usa para recibir el instrumento ya usado. </w:t>
      </w:r>
    </w:p>
    <w:p w14:paraId="12CA8ED6" w14:textId="23548CDE" w:rsidR="00C21D8B" w:rsidRPr="004D4376" w:rsidRDefault="00C21D8B" w:rsidP="004D4376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D4376">
        <w:rPr>
          <w:rFonts w:ascii="Arial,Bold" w:eastAsia="Times New Roman" w:hAnsi="Arial,Bold" w:cs="Times New Roman"/>
          <w:i/>
          <w:iCs/>
          <w:lang w:eastAsia="es-ES_tradnl"/>
        </w:rPr>
        <w:t>Transferencia del nuevo instrumental:</w:t>
      </w:r>
      <w:r w:rsidRPr="004D4376">
        <w:rPr>
          <w:rFonts w:ascii="Arial,Bold" w:eastAsia="Times New Roman" w:hAnsi="Arial,Bold" w:cs="Times New Roman"/>
          <w:lang w:eastAsia="es-ES_tradnl"/>
        </w:rPr>
        <w:t xml:space="preserve"> </w:t>
      </w:r>
      <w:r w:rsidRPr="004D4376">
        <w:rPr>
          <w:rFonts w:ascii="Arial" w:eastAsia="Times New Roman" w:hAnsi="Arial" w:cs="Arial"/>
          <w:lang w:eastAsia="es-ES_tradnl"/>
        </w:rPr>
        <w:t>El auxiliar toma el instrumento como una pinza 1-2 y 3 en el lado opuesto a la parte activa y lo acerca a la zona de transferencia (5 a 8) a 4 cm de la boca del paciente y fuera de su vista</w:t>
      </w:r>
      <w:r w:rsidR="004D4376">
        <w:rPr>
          <w:rFonts w:ascii="Arial" w:eastAsia="Times New Roman" w:hAnsi="Arial" w:cs="Arial"/>
          <w:lang w:eastAsia="es-ES_tradnl"/>
        </w:rPr>
        <w:t xml:space="preserve"> (según sea el instrumento).</w:t>
      </w:r>
    </w:p>
    <w:p w14:paraId="7FD66D32" w14:textId="10293A87" w:rsidR="00C21D8B" w:rsidRPr="00C21D8B" w:rsidRDefault="004D4376" w:rsidP="004D43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"/var/folders/v4/wpsx18h13qv3q62s1p4q1w6m0000gn/T/com.microsoft.Word/WebArchiveCopyPasteTempFiles/page6image61419088" \* MERGEFORMATINET </w:instrText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C21D8B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inline distT="0" distB="0" distL="0" distR="0" wp14:anchorId="18B70A0A" wp14:editId="4108CF90">
            <wp:extent cx="4826000" cy="3716655"/>
            <wp:effectExtent l="0" t="0" r="0" b="4445"/>
            <wp:docPr id="5" name="Imagen 5" descr="page6image6141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6image614190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14:paraId="0A0EBB24" w14:textId="77777777" w:rsidR="004D4376" w:rsidRDefault="004D4376" w:rsidP="004D4376">
      <w:p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b/>
          <w:bCs/>
          <w:lang w:eastAsia="es-ES_tradnl"/>
        </w:rPr>
      </w:pPr>
    </w:p>
    <w:p w14:paraId="7DACF2EB" w14:textId="6EF00C24" w:rsidR="004D4376" w:rsidRPr="00D61AA1" w:rsidRDefault="004D4376" w:rsidP="004D4376">
      <w:p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 w:rsidRPr="004D4376">
        <w:rPr>
          <w:rFonts w:ascii="Arial,Bold" w:eastAsia="Times New Roman" w:hAnsi="Arial,Bold" w:cs="Times New Roman"/>
          <w:b/>
          <w:bCs/>
          <w:lang w:eastAsia="es-ES_tradnl"/>
        </w:rPr>
        <w:t>Funciones del técnico superior en odontología</w:t>
      </w:r>
      <w:r>
        <w:rPr>
          <w:rFonts w:ascii="Arial,Bold" w:eastAsia="Times New Roman" w:hAnsi="Arial,Bold" w:cs="Times New Roman"/>
          <w:lang w:eastAsia="es-ES_tradnl"/>
        </w:rPr>
        <w:t xml:space="preserve">:  </w:t>
      </w:r>
      <w:r>
        <w:rPr>
          <w:rFonts w:ascii="Arial" w:eastAsia="Times New Roman" w:hAnsi="Arial" w:cs="Arial"/>
          <w:lang w:eastAsia="es-ES_tradnl"/>
        </w:rPr>
        <w:t>e</w:t>
      </w:r>
      <w:r w:rsidRPr="00C21D8B">
        <w:rPr>
          <w:rFonts w:ascii="Arial" w:eastAsia="Times New Roman" w:hAnsi="Arial" w:cs="Arial"/>
          <w:lang w:eastAsia="es-ES_tradnl"/>
        </w:rPr>
        <w:t xml:space="preserve">liminar con el eyector los fluidos orales; separar tejidos; mantener la </w:t>
      </w:r>
      <w:proofErr w:type="spellStart"/>
      <w:r w:rsidRPr="00C21D8B">
        <w:rPr>
          <w:rFonts w:ascii="Arial" w:eastAsia="Times New Roman" w:hAnsi="Arial" w:cs="Arial"/>
          <w:lang w:eastAsia="es-ES_tradnl"/>
        </w:rPr>
        <w:t>visión</w:t>
      </w:r>
      <w:proofErr w:type="spellEnd"/>
      <w:r w:rsidRPr="00C21D8B">
        <w:rPr>
          <w:rFonts w:ascii="Arial" w:eastAsia="Times New Roman" w:hAnsi="Arial" w:cs="Arial"/>
          <w:lang w:eastAsia="es-ES_tradnl"/>
        </w:rPr>
        <w:t xml:space="preserve"> del campo operatorio</w:t>
      </w:r>
      <w:r>
        <w:rPr>
          <w:rFonts w:ascii="Arial" w:eastAsia="Times New Roman" w:hAnsi="Arial" w:cs="Arial"/>
          <w:lang w:eastAsia="es-ES_tradnl"/>
        </w:rPr>
        <w:t xml:space="preserve"> para el odontólogo</w:t>
      </w:r>
      <w:r w:rsidRPr="00C21D8B">
        <w:rPr>
          <w:rFonts w:ascii="Arial" w:eastAsia="Times New Roman" w:hAnsi="Arial" w:cs="Arial"/>
          <w:lang w:eastAsia="es-ES_tradnl"/>
        </w:rPr>
        <w:t xml:space="preserve">; intercambiar, transferir y preparar instrumental y materiales. </w:t>
      </w:r>
      <w:r w:rsidRPr="00D61AA1">
        <w:rPr>
          <w:rFonts w:ascii="Arial" w:eastAsia="Times New Roman" w:hAnsi="Arial" w:cs="Arial"/>
          <w:b/>
          <w:bCs/>
          <w:i/>
          <w:iCs/>
          <w:lang w:eastAsia="es-ES_tradnl"/>
        </w:rPr>
        <w:t>Recordar que siempre debe</w:t>
      </w:r>
      <w:r w:rsidRPr="00C21D8B">
        <w:rPr>
          <w:rFonts w:ascii="Arial" w:eastAsia="Times New Roman" w:hAnsi="Arial" w:cs="Arial"/>
          <w:b/>
          <w:bCs/>
          <w:i/>
          <w:iCs/>
          <w:lang w:eastAsia="es-ES_tradnl"/>
        </w:rPr>
        <w:t xml:space="preserve"> anticiparse a las necesidades </w:t>
      </w:r>
      <w:r w:rsidRPr="00D61AA1">
        <w:rPr>
          <w:rFonts w:ascii="Arial" w:eastAsia="Times New Roman" w:hAnsi="Arial" w:cs="Arial"/>
          <w:b/>
          <w:bCs/>
          <w:i/>
          <w:iCs/>
          <w:lang w:eastAsia="es-ES_tradnl"/>
        </w:rPr>
        <w:t xml:space="preserve">del odontólogo y del paciente </w:t>
      </w:r>
      <w:r w:rsidRPr="00C21D8B">
        <w:rPr>
          <w:rFonts w:ascii="Arial" w:eastAsia="Times New Roman" w:hAnsi="Arial" w:cs="Arial"/>
          <w:b/>
          <w:bCs/>
          <w:i/>
          <w:iCs/>
          <w:lang w:eastAsia="es-ES_tradnl"/>
        </w:rPr>
        <w:t xml:space="preserve">durante la </w:t>
      </w:r>
      <w:proofErr w:type="spellStart"/>
      <w:r w:rsidRPr="00C21D8B">
        <w:rPr>
          <w:rFonts w:ascii="Arial" w:eastAsia="Times New Roman" w:hAnsi="Arial" w:cs="Arial"/>
          <w:b/>
          <w:bCs/>
          <w:i/>
          <w:iCs/>
          <w:lang w:eastAsia="es-ES_tradnl"/>
        </w:rPr>
        <w:t>atención</w:t>
      </w:r>
      <w:proofErr w:type="spellEnd"/>
      <w:r w:rsidRPr="00C21D8B">
        <w:rPr>
          <w:rFonts w:ascii="Arial" w:eastAsia="Times New Roman" w:hAnsi="Arial" w:cs="Arial"/>
          <w:b/>
          <w:bCs/>
          <w:i/>
          <w:iCs/>
          <w:lang w:eastAsia="es-ES_tradnl"/>
        </w:rPr>
        <w:t>.</w:t>
      </w:r>
      <w:r w:rsidRPr="00C21D8B">
        <w:rPr>
          <w:rFonts w:ascii="Arial" w:eastAsia="Times New Roman" w:hAnsi="Arial" w:cs="Arial"/>
          <w:lang w:eastAsia="es-ES_tradnl"/>
        </w:rPr>
        <w:t xml:space="preserve"> </w:t>
      </w:r>
    </w:p>
    <w:p w14:paraId="27F84252" w14:textId="722E0381" w:rsidR="00C21D8B" w:rsidRDefault="00C21D8B" w:rsidP="00C2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6A496B3D" w14:textId="1DA3FB46" w:rsidR="004D4376" w:rsidRDefault="004D4376" w:rsidP="00C2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36EB666D" w14:textId="77777777" w:rsidR="004D4376" w:rsidRPr="00C21D8B" w:rsidRDefault="004D4376" w:rsidP="00C2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46C8EE56" w14:textId="0B5F8BD7" w:rsidR="00FD3D19" w:rsidRDefault="00FD3D19" w:rsidP="00C7319B">
      <w:pPr>
        <w:pStyle w:val="Sinespaciado"/>
        <w:rPr>
          <w:rFonts w:ascii="Arial" w:hAnsi="Arial" w:cs="Arial"/>
        </w:rPr>
      </w:pPr>
    </w:p>
    <w:p w14:paraId="36F078B0" w14:textId="4252B647" w:rsidR="00FD3D19" w:rsidRDefault="00FD3D19" w:rsidP="00C7319B">
      <w:pPr>
        <w:pStyle w:val="Sinespaciado"/>
        <w:rPr>
          <w:rFonts w:ascii="Arial" w:hAnsi="Arial" w:cs="Arial"/>
        </w:rPr>
      </w:pPr>
    </w:p>
    <w:p w14:paraId="7C4A70B4" w14:textId="77777777" w:rsidR="000D4D79" w:rsidRDefault="000D4D79" w:rsidP="00C7319B">
      <w:pPr>
        <w:pStyle w:val="Sinespaciado"/>
        <w:rPr>
          <w:rFonts w:ascii="Arial" w:hAnsi="Arial" w:cs="Arial"/>
        </w:rPr>
      </w:pPr>
    </w:p>
    <w:p w14:paraId="6CD28779" w14:textId="0A69B192" w:rsidR="00962ECC" w:rsidRPr="00962ECC" w:rsidRDefault="00962ECC" w:rsidP="00962ECC">
      <w:pPr>
        <w:pStyle w:val="Sinespaciado"/>
        <w:jc w:val="center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>Taller N°</w:t>
      </w:r>
      <w:r w:rsidR="00F87C79">
        <w:rPr>
          <w:rFonts w:ascii="Arial" w:hAnsi="Arial" w:cs="Arial"/>
          <w:b/>
          <w:sz w:val="24"/>
          <w:lang w:val="es-MX"/>
        </w:rPr>
        <w:t xml:space="preserve"> </w:t>
      </w:r>
      <w:r w:rsidR="00C21D8B">
        <w:rPr>
          <w:rFonts w:ascii="Arial" w:hAnsi="Arial" w:cs="Arial"/>
          <w:b/>
          <w:sz w:val="24"/>
          <w:lang w:val="es-MX"/>
        </w:rPr>
        <w:t>4</w:t>
      </w:r>
    </w:p>
    <w:p w14:paraId="63A426CA" w14:textId="71802EBA" w:rsidR="00962ECC" w:rsidRPr="00962ECC" w:rsidRDefault="00962ECC" w:rsidP="00962ECC">
      <w:pPr>
        <w:pStyle w:val="Sinespaciado"/>
        <w:rPr>
          <w:rFonts w:ascii="Arial" w:hAnsi="Arial" w:cs="Arial"/>
          <w:b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6975"/>
      </w:tblGrid>
      <w:tr w:rsidR="00784B33" w:rsidRPr="00962ECC" w14:paraId="74AB57F2" w14:textId="77777777" w:rsidTr="00372AE3">
        <w:tc>
          <w:tcPr>
            <w:tcW w:w="3652" w:type="dxa"/>
          </w:tcPr>
          <w:p w14:paraId="2B70FAB6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6975" w:type="dxa"/>
          </w:tcPr>
          <w:p w14:paraId="284EDE1A" w14:textId="7F2E5E72" w:rsidR="00962ECC" w:rsidRPr="00FD3D19" w:rsidRDefault="00FD3D19" w:rsidP="00FD3D19">
            <w:pPr>
              <w:pStyle w:val="Sinespaciado"/>
              <w:jc w:val="center"/>
              <w:rPr>
                <w:rFonts w:ascii="Arial" w:hAnsi="Arial" w:cs="Arial"/>
                <w:b/>
                <w:bCs/>
              </w:rPr>
            </w:pPr>
            <w:r w:rsidRPr="00FD3D19">
              <w:rPr>
                <w:rFonts w:ascii="Arial" w:hAnsi="Arial" w:cs="Arial"/>
                <w:b/>
                <w:bCs/>
                <w:iCs/>
                <w:color w:val="000000" w:themeColor="text1"/>
              </w:rPr>
              <w:t>“</w:t>
            </w:r>
            <w:r w:rsidR="00C21D8B">
              <w:rPr>
                <w:rFonts w:ascii="Arial" w:hAnsi="Arial" w:cs="Arial"/>
                <w:b/>
                <w:bCs/>
                <w:iCs/>
                <w:color w:val="000000" w:themeColor="text1"/>
              </w:rPr>
              <w:t>Atención Odontológica simplificada</w:t>
            </w:r>
            <w:r w:rsidRPr="00FD3D19">
              <w:rPr>
                <w:rFonts w:ascii="Arial" w:hAnsi="Arial" w:cs="Arial"/>
                <w:b/>
                <w:bCs/>
                <w:iCs/>
                <w:color w:val="000000" w:themeColor="text1"/>
              </w:rPr>
              <w:t>”</w:t>
            </w:r>
          </w:p>
        </w:tc>
      </w:tr>
      <w:tr w:rsidR="00784B33" w:rsidRPr="00962ECC" w14:paraId="20C27A03" w14:textId="77777777" w:rsidTr="00372AE3">
        <w:tc>
          <w:tcPr>
            <w:tcW w:w="3652" w:type="dxa"/>
          </w:tcPr>
          <w:p w14:paraId="6C59CA36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6975" w:type="dxa"/>
          </w:tcPr>
          <w:p w14:paraId="4BAF57A7" w14:textId="3E2F9D77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 xml:space="preserve">Leer guía de Taller </w:t>
            </w:r>
            <w:r w:rsidR="00C21D8B">
              <w:rPr>
                <w:rFonts w:ascii="Arial" w:hAnsi="Arial" w:cs="Arial"/>
                <w:bCs/>
                <w:color w:val="000000" w:themeColor="text1"/>
              </w:rPr>
              <w:t>4</w:t>
            </w:r>
            <w:r w:rsidRPr="00F87C79">
              <w:rPr>
                <w:rFonts w:ascii="Arial" w:hAnsi="Arial" w:cs="Arial"/>
                <w:bCs/>
                <w:color w:val="000000" w:themeColor="text1"/>
              </w:rPr>
              <w:t xml:space="preserve"> (obligatorio), revisar clases teóricas 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 xml:space="preserve">12 y 13 </w:t>
            </w:r>
            <w:r w:rsidRPr="00F87C79">
              <w:rPr>
                <w:rFonts w:ascii="Arial" w:hAnsi="Arial" w:cs="Arial"/>
                <w:bCs/>
                <w:color w:val="000000" w:themeColor="text1"/>
              </w:rPr>
              <w:t>(opcional), asistir con uniforme completo, según normativa de taller.</w:t>
            </w:r>
          </w:p>
        </w:tc>
      </w:tr>
      <w:tr w:rsidR="00784B33" w:rsidRPr="00962ECC" w14:paraId="0CA6F116" w14:textId="77777777" w:rsidTr="00372AE3">
        <w:tc>
          <w:tcPr>
            <w:tcW w:w="3652" w:type="dxa"/>
          </w:tcPr>
          <w:p w14:paraId="5FCF7E7C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6975" w:type="dxa"/>
          </w:tcPr>
          <w:p w14:paraId="36343A22" w14:textId="37B93C2C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color w:val="000000" w:themeColor="text1"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>2 horas pedagógicas</w:t>
            </w:r>
          </w:p>
        </w:tc>
      </w:tr>
      <w:tr w:rsidR="00784B33" w:rsidRPr="00962ECC" w14:paraId="0815B501" w14:textId="77777777" w:rsidTr="00372AE3">
        <w:tc>
          <w:tcPr>
            <w:tcW w:w="3652" w:type="dxa"/>
          </w:tcPr>
          <w:p w14:paraId="7B7B9E73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6975" w:type="dxa"/>
          </w:tcPr>
          <w:p w14:paraId="507A8A3A" w14:textId="13611A50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>10 a 12</w:t>
            </w:r>
          </w:p>
        </w:tc>
      </w:tr>
      <w:tr w:rsidR="00784B33" w:rsidRPr="00962ECC" w14:paraId="41EC7A0D" w14:textId="77777777" w:rsidTr="00C21D8B">
        <w:tc>
          <w:tcPr>
            <w:tcW w:w="3652" w:type="dxa"/>
          </w:tcPr>
          <w:p w14:paraId="43CDAA59" w14:textId="77777777" w:rsidR="00861337" w:rsidRPr="00962ECC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6975" w:type="dxa"/>
          </w:tcPr>
          <w:p w14:paraId="440D0102" w14:textId="77777777" w:rsidR="00861337" w:rsidRPr="00962ECC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784B33" w:rsidRPr="00962ECC" w14:paraId="2430374B" w14:textId="77777777" w:rsidTr="00C21D8B">
        <w:tc>
          <w:tcPr>
            <w:tcW w:w="3652" w:type="dxa"/>
          </w:tcPr>
          <w:p w14:paraId="2F93F4E2" w14:textId="39CF27DA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1:</w:t>
            </w:r>
            <w:r w:rsidRPr="00A91F78">
              <w:rPr>
                <w:rFonts w:ascii="Arial" w:hAnsi="Arial" w:cs="Arial"/>
              </w:rPr>
              <w:t xml:space="preserve"> </w:t>
            </w:r>
            <w:r w:rsidR="00C21D8B">
              <w:rPr>
                <w:rFonts w:ascii="Arial" w:hAnsi="Arial" w:cs="Arial"/>
              </w:rPr>
              <w:t>Identificación zonas de trabajo</w:t>
            </w:r>
          </w:p>
          <w:p w14:paraId="729A28EE" w14:textId="0499A604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2:</w:t>
            </w:r>
            <w:r w:rsidRPr="00A91F78">
              <w:rPr>
                <w:rFonts w:ascii="Arial" w:hAnsi="Arial" w:cs="Arial"/>
              </w:rPr>
              <w:t xml:space="preserve"> </w:t>
            </w:r>
            <w:r w:rsidR="00C21D8B">
              <w:rPr>
                <w:rFonts w:ascii="Arial" w:hAnsi="Arial" w:cs="Arial"/>
              </w:rPr>
              <w:t>Po</w:t>
            </w:r>
            <w:r w:rsidR="003632BB">
              <w:rPr>
                <w:rFonts w:ascii="Arial" w:hAnsi="Arial" w:cs="Arial"/>
              </w:rPr>
              <w:t>sición</w:t>
            </w:r>
            <w:r w:rsidR="00C21D8B">
              <w:rPr>
                <w:rFonts w:ascii="Arial" w:hAnsi="Arial" w:cs="Arial"/>
              </w:rPr>
              <w:t xml:space="preserve"> operador</w:t>
            </w:r>
          </w:p>
          <w:p w14:paraId="0EAD66A7" w14:textId="1F675929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3:</w:t>
            </w:r>
            <w:r w:rsidRPr="00A91F78">
              <w:rPr>
                <w:rFonts w:ascii="Arial" w:hAnsi="Arial" w:cs="Arial"/>
              </w:rPr>
              <w:t xml:space="preserve"> </w:t>
            </w:r>
            <w:r w:rsidR="00C21D8B">
              <w:rPr>
                <w:rFonts w:ascii="Arial" w:hAnsi="Arial" w:cs="Arial"/>
              </w:rPr>
              <w:t>Visión indirecta</w:t>
            </w:r>
          </w:p>
          <w:p w14:paraId="2D47BEDB" w14:textId="4F18B547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4:</w:t>
            </w:r>
            <w:r w:rsidRPr="00A91F78">
              <w:rPr>
                <w:rFonts w:ascii="Arial" w:hAnsi="Arial" w:cs="Arial"/>
              </w:rPr>
              <w:t xml:space="preserve"> </w:t>
            </w:r>
            <w:r w:rsidR="00C21D8B">
              <w:rPr>
                <w:rFonts w:ascii="Arial" w:hAnsi="Arial" w:cs="Arial"/>
              </w:rPr>
              <w:t>Transferencia instrumental básico</w:t>
            </w:r>
          </w:p>
          <w:p w14:paraId="281313C6" w14:textId="11AF571B" w:rsidR="00861337" w:rsidRPr="00A91F78" w:rsidRDefault="00861337" w:rsidP="00962ECC">
            <w:pPr>
              <w:pStyle w:val="Sinespaciado"/>
              <w:rPr>
                <w:rFonts w:ascii="Arial" w:hAnsi="Arial" w:cs="Arial"/>
                <w:b/>
                <w:color w:val="2E74B5" w:themeColor="accent1" w:themeShade="BF"/>
              </w:rPr>
            </w:pPr>
          </w:p>
        </w:tc>
        <w:tc>
          <w:tcPr>
            <w:tcW w:w="6975" w:type="dxa"/>
          </w:tcPr>
          <w:p w14:paraId="6FAA6883" w14:textId="5EEFFFFA" w:rsidR="0086579A" w:rsidRDefault="00781887" w:rsidP="00C618B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A91F78">
              <w:rPr>
                <w:rFonts w:ascii="Arial" w:hAnsi="Arial" w:cs="Arial"/>
                <w:bCs/>
                <w:color w:val="000000" w:themeColor="text1"/>
              </w:rPr>
              <w:t>El docente explicará la actividad a realizar en cada escenario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  <w:p w14:paraId="383C0D23" w14:textId="5BE1A0EB" w:rsidR="0086579A" w:rsidRPr="00A91F78" w:rsidRDefault="0086579A" w:rsidP="00C618B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La actividad será realizada en parejas.</w:t>
            </w:r>
          </w:p>
          <w:p w14:paraId="729E9FB9" w14:textId="77777777" w:rsidR="00A91F78" w:rsidRPr="00A91F78" w:rsidRDefault="00A91F78" w:rsidP="00C618B6">
            <w:pPr>
              <w:pStyle w:val="Sinespaciado"/>
              <w:jc w:val="both"/>
              <w:rPr>
                <w:rFonts w:ascii="Arial" w:hAnsi="Arial" w:cs="Arial"/>
                <w:b/>
                <w:color w:val="2E74B5" w:themeColor="accent1" w:themeShade="BF"/>
              </w:rPr>
            </w:pPr>
          </w:p>
          <w:p w14:paraId="74B487F8" w14:textId="74EB1AC5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1:</w:t>
            </w:r>
            <w:r w:rsidRPr="00A91F78">
              <w:rPr>
                <w:rFonts w:ascii="Arial" w:hAnsi="Arial" w:cs="Arial"/>
              </w:rPr>
              <w:t xml:space="preserve"> </w:t>
            </w:r>
            <w:r w:rsidR="007A1ED7">
              <w:rPr>
                <w:rFonts w:ascii="Arial" w:hAnsi="Arial" w:cs="Arial"/>
              </w:rPr>
              <w:t>junto a su compañero, identificará las zonas de trabajo, tomando como referencia central el sillón dental, siguiendo el concepto de las horas del reloj.</w:t>
            </w:r>
          </w:p>
          <w:p w14:paraId="4CD13C57" w14:textId="2968F13E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2:</w:t>
            </w:r>
            <w:r w:rsidRPr="00A91F78">
              <w:rPr>
                <w:rFonts w:ascii="Arial" w:hAnsi="Arial" w:cs="Arial"/>
              </w:rPr>
              <w:t xml:space="preserve"> </w:t>
            </w:r>
            <w:r w:rsidR="007A1ED7">
              <w:rPr>
                <w:rFonts w:ascii="Arial" w:hAnsi="Arial" w:cs="Arial"/>
              </w:rPr>
              <w:t>junto a su compañero intercambiarán roles de paciente, operador y técnico, practicando posturas ergonómicas simulando una atención dental.</w:t>
            </w:r>
          </w:p>
          <w:p w14:paraId="1204C121" w14:textId="14818742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3:</w:t>
            </w:r>
            <w:r w:rsidRPr="00A91F78">
              <w:rPr>
                <w:rFonts w:ascii="Arial" w:hAnsi="Arial" w:cs="Arial"/>
              </w:rPr>
              <w:t xml:space="preserve"> </w:t>
            </w:r>
            <w:r w:rsidR="007A1ED7">
              <w:rPr>
                <w:rFonts w:ascii="Arial" w:hAnsi="Arial" w:cs="Arial"/>
              </w:rPr>
              <w:t xml:space="preserve">junto a su compañero, se turnarán para </w:t>
            </w:r>
            <w:r w:rsidR="00A6196A">
              <w:rPr>
                <w:rFonts w:ascii="Arial" w:hAnsi="Arial" w:cs="Arial"/>
              </w:rPr>
              <w:t xml:space="preserve">realizar una evaluación dental al </w:t>
            </w:r>
            <w:proofErr w:type="spellStart"/>
            <w:r w:rsidR="00A6196A">
              <w:rPr>
                <w:rFonts w:ascii="Arial" w:hAnsi="Arial" w:cs="Arial"/>
              </w:rPr>
              <w:t>fantoma</w:t>
            </w:r>
            <w:proofErr w:type="spellEnd"/>
            <w:r w:rsidR="00A6196A">
              <w:rPr>
                <w:rFonts w:ascii="Arial" w:hAnsi="Arial" w:cs="Arial"/>
              </w:rPr>
              <w:t xml:space="preserve"> en el sillón dental, utilizando visión indirecta y respetando postura de trabajo.</w:t>
            </w:r>
            <w:r w:rsidR="00276C11">
              <w:rPr>
                <w:rFonts w:ascii="Arial" w:hAnsi="Arial" w:cs="Arial"/>
              </w:rPr>
              <w:t xml:space="preserve"> El docente le solicitará revisar un diente X para el caso.</w:t>
            </w:r>
          </w:p>
          <w:p w14:paraId="5B71DB90" w14:textId="763EF797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91F78">
              <w:rPr>
                <w:rFonts w:ascii="Arial" w:hAnsi="Arial" w:cs="Arial"/>
                <w:b/>
                <w:bCs/>
              </w:rPr>
              <w:t>Estación</w:t>
            </w:r>
            <w:proofErr w:type="spellEnd"/>
            <w:r w:rsidRPr="00A91F78">
              <w:rPr>
                <w:rFonts w:ascii="Arial" w:hAnsi="Arial" w:cs="Arial"/>
                <w:b/>
                <w:bCs/>
              </w:rPr>
              <w:t xml:space="preserve"> 4:</w:t>
            </w:r>
            <w:r w:rsidRPr="00A91F78">
              <w:rPr>
                <w:rFonts w:ascii="Arial" w:hAnsi="Arial" w:cs="Arial"/>
              </w:rPr>
              <w:t xml:space="preserve"> </w:t>
            </w:r>
            <w:r w:rsidR="00A6196A">
              <w:rPr>
                <w:rFonts w:ascii="Arial" w:hAnsi="Arial" w:cs="Arial"/>
              </w:rPr>
              <w:t xml:space="preserve">junto a su compañero practicarán la transferencia de instrumental básico (espejo bucal, pinza con </w:t>
            </w:r>
            <w:proofErr w:type="spellStart"/>
            <w:r w:rsidR="00A6196A">
              <w:rPr>
                <w:rFonts w:ascii="Arial" w:hAnsi="Arial" w:cs="Arial"/>
              </w:rPr>
              <w:t>tórula</w:t>
            </w:r>
            <w:proofErr w:type="spellEnd"/>
            <w:r w:rsidR="00A6196A">
              <w:rPr>
                <w:rFonts w:ascii="Arial" w:hAnsi="Arial" w:cs="Arial"/>
              </w:rPr>
              <w:t xml:space="preserve"> de algodón y sonda de caries), siguiendo las recomendaciones de la guía. </w:t>
            </w:r>
          </w:p>
          <w:p w14:paraId="5BFEF994" w14:textId="5FB9867E" w:rsidR="00781887" w:rsidRPr="00A91F78" w:rsidRDefault="00781887" w:rsidP="00C618B6">
            <w:pPr>
              <w:pStyle w:val="Sinespaciado"/>
              <w:jc w:val="both"/>
              <w:rPr>
                <w:rFonts w:ascii="Arial" w:hAnsi="Arial" w:cs="Arial"/>
                <w:b/>
                <w:color w:val="2E74B5" w:themeColor="accent1" w:themeShade="BF"/>
              </w:rPr>
            </w:pPr>
          </w:p>
          <w:p w14:paraId="003C4BAF" w14:textId="41572E6B" w:rsidR="00861337" w:rsidRPr="00A91F78" w:rsidRDefault="00E91401" w:rsidP="00C618B6">
            <w:pPr>
              <w:pStyle w:val="Sinespaciado"/>
              <w:jc w:val="both"/>
              <w:rPr>
                <w:rFonts w:ascii="Arial" w:hAnsi="Arial" w:cs="Arial"/>
                <w:bCs/>
                <w:color w:val="2E74B5" w:themeColor="accent1" w:themeShade="BF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U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sted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debe mantener actitud de respeto 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en cada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estación y cuida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r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los elementos que se disponen para el taller.</w:t>
            </w:r>
          </w:p>
        </w:tc>
      </w:tr>
      <w:tr w:rsidR="00784B33" w:rsidRPr="00186220" w14:paraId="091E2571" w14:textId="77777777" w:rsidTr="00372AE3">
        <w:trPr>
          <w:trHeight w:val="117"/>
        </w:trPr>
        <w:tc>
          <w:tcPr>
            <w:tcW w:w="3652" w:type="dxa"/>
          </w:tcPr>
          <w:p w14:paraId="68C5ECFF" w14:textId="77777777" w:rsidR="00962ECC" w:rsidRPr="00186220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6975" w:type="dxa"/>
          </w:tcPr>
          <w:p w14:paraId="0C21D612" w14:textId="77777777" w:rsidR="00962ECC" w:rsidRPr="00186220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Rol </w:t>
            </w:r>
            <w:r w:rsidR="00962ECC" w:rsidRPr="00186220">
              <w:rPr>
                <w:rFonts w:ascii="Arial" w:hAnsi="Arial" w:cs="Arial"/>
                <w:b/>
                <w:lang w:val="es-MX"/>
              </w:rPr>
              <w:t>del Docente</w:t>
            </w:r>
          </w:p>
        </w:tc>
      </w:tr>
      <w:tr w:rsidR="00784B33" w:rsidRPr="00962ECC" w14:paraId="2DDD0388" w14:textId="77777777" w:rsidTr="00372AE3">
        <w:trPr>
          <w:trHeight w:val="559"/>
        </w:trPr>
        <w:tc>
          <w:tcPr>
            <w:tcW w:w="3652" w:type="dxa"/>
          </w:tcPr>
          <w:p w14:paraId="648F1CAA" w14:textId="55C67CA2" w:rsidR="00186220" w:rsidRPr="00642CBF" w:rsidRDefault="00642CBF" w:rsidP="00642CBF">
            <w:pPr>
              <w:pStyle w:val="Sinespaciado"/>
              <w:jc w:val="both"/>
              <w:rPr>
                <w:rFonts w:ascii="Arial" w:hAnsi="Arial" w:cs="Arial"/>
                <w:bCs/>
                <w:lang w:val="es-MX"/>
              </w:rPr>
            </w:pPr>
            <w:r w:rsidRPr="00642CBF">
              <w:rPr>
                <w:rFonts w:ascii="Arial" w:hAnsi="Arial" w:cs="Arial"/>
                <w:bCs/>
                <w:color w:val="000000" w:themeColor="text1"/>
              </w:rPr>
              <w:t>Sala odontológica con sillón dental,</w:t>
            </w:r>
            <w:r w:rsidR="00814EA3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="00814EA3">
              <w:rPr>
                <w:rFonts w:ascii="Arial" w:hAnsi="Arial" w:cs="Arial"/>
                <w:bCs/>
                <w:color w:val="000000" w:themeColor="text1"/>
              </w:rPr>
              <w:t>fantoma</w:t>
            </w:r>
            <w:proofErr w:type="spellEnd"/>
            <w:r w:rsidR="00814EA3">
              <w:rPr>
                <w:rFonts w:ascii="Arial" w:hAnsi="Arial" w:cs="Arial"/>
                <w:bCs/>
                <w:color w:val="000000" w:themeColor="text1"/>
              </w:rPr>
              <w:t xml:space="preserve">, </w:t>
            </w:r>
            <w:r w:rsidR="00372AE3">
              <w:rPr>
                <w:rFonts w:ascii="Arial" w:hAnsi="Arial" w:cs="Arial"/>
                <w:bCs/>
                <w:color w:val="000000" w:themeColor="text1"/>
              </w:rPr>
              <w:t xml:space="preserve"> instrumental/insumos  dentales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 xml:space="preserve"> (bandeja con pinza, sonda, espejo, </w:t>
            </w:r>
            <w:proofErr w:type="spellStart"/>
            <w:r w:rsidR="0086579A">
              <w:rPr>
                <w:rFonts w:ascii="Arial" w:hAnsi="Arial" w:cs="Arial"/>
                <w:bCs/>
                <w:color w:val="000000" w:themeColor="text1"/>
              </w:rPr>
              <w:t>tórulas</w:t>
            </w:r>
            <w:proofErr w:type="spellEnd"/>
            <w:r w:rsidR="0086579A">
              <w:rPr>
                <w:rFonts w:ascii="Arial" w:hAnsi="Arial" w:cs="Arial"/>
                <w:bCs/>
                <w:color w:val="000000" w:themeColor="text1"/>
              </w:rPr>
              <w:t xml:space="preserve"> de algodón)</w:t>
            </w:r>
            <w:r w:rsidRPr="00642CBF">
              <w:rPr>
                <w:rFonts w:ascii="Arial" w:hAnsi="Arial" w:cs="Arial"/>
                <w:bCs/>
                <w:color w:val="000000" w:themeColor="text1"/>
              </w:rPr>
              <w:t xml:space="preserve">,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lavabo de manos, </w:t>
            </w:r>
            <w:r w:rsidRPr="00642CBF">
              <w:rPr>
                <w:rFonts w:ascii="Arial" w:hAnsi="Arial" w:cs="Arial"/>
                <w:bCs/>
                <w:color w:val="000000" w:themeColor="text1"/>
              </w:rPr>
              <w:t>elementos de protección personal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6975" w:type="dxa"/>
          </w:tcPr>
          <w:p w14:paraId="614BA3EF" w14:textId="763E3B4D" w:rsidR="00642CBF" w:rsidRPr="00B36A55" w:rsidRDefault="00642CBF" w:rsidP="00642CBF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docente deberá́ guiar la actividad corrigiendo y apoyando las acciones de los estudiantes en cada estación. Al finalizar realizará retroalimentació</w:t>
            </w:r>
            <w:r w:rsidR="004B76F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76F9">
              <w:rPr>
                <w:rFonts w:ascii="Arial" w:hAnsi="Arial" w:cs="Arial"/>
                <w:sz w:val="22"/>
                <w:szCs w:val="22"/>
              </w:rPr>
              <w:t xml:space="preserve">individual </w:t>
            </w:r>
            <w:r>
              <w:rPr>
                <w:rFonts w:ascii="Arial" w:hAnsi="Arial" w:cs="Arial"/>
                <w:sz w:val="22"/>
                <w:szCs w:val="22"/>
              </w:rPr>
              <w:t xml:space="preserve">en forma verbal, sobre el desempeño de los estudiantes, cerrando la sesión con una reflexión a modo de debate respecto a la experiencia realizada. </w:t>
            </w:r>
          </w:p>
        </w:tc>
      </w:tr>
      <w:tr w:rsidR="00784B33" w:rsidRPr="00962ECC" w14:paraId="15A60F93" w14:textId="77777777" w:rsidTr="00372AE3">
        <w:tc>
          <w:tcPr>
            <w:tcW w:w="3652" w:type="dxa"/>
          </w:tcPr>
          <w:p w14:paraId="12DD4DFA" w14:textId="1E42C341" w:rsidR="00962ECC" w:rsidRPr="00186220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t>Evaluación</w:t>
            </w:r>
          </w:p>
        </w:tc>
        <w:tc>
          <w:tcPr>
            <w:tcW w:w="6975" w:type="dxa"/>
          </w:tcPr>
          <w:p w14:paraId="4F0533EE" w14:textId="047A2F90" w:rsidR="002016E3" w:rsidRPr="00214721" w:rsidRDefault="00214721" w:rsidP="00861337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EC0A4F">
              <w:rPr>
                <w:rFonts w:ascii="Arial" w:hAnsi="Arial" w:cs="Arial"/>
                <w:bCs/>
                <w:color w:val="000000" w:themeColor="text1"/>
              </w:rPr>
              <w:t xml:space="preserve">Formativa, </w:t>
            </w:r>
            <w:r w:rsidR="00EC0A4F" w:rsidRPr="00EC0A4F">
              <w:rPr>
                <w:rFonts w:ascii="Arial" w:hAnsi="Arial" w:cs="Arial"/>
                <w:bCs/>
                <w:color w:val="000000" w:themeColor="text1"/>
              </w:rPr>
              <w:t>a través de lista de cotejo</w:t>
            </w:r>
            <w:r w:rsidR="004B76F9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</w:tbl>
    <w:p w14:paraId="1EB03346" w14:textId="77777777" w:rsidR="00962ECC" w:rsidRPr="00714DE4" w:rsidRDefault="00962ECC" w:rsidP="00962ECC">
      <w:pPr>
        <w:rPr>
          <w:rFonts w:ascii="Arial" w:hAnsi="Arial" w:cs="Arial"/>
          <w:lang w:val="es-MX"/>
        </w:rPr>
      </w:pPr>
    </w:p>
    <w:p w14:paraId="68ABD919" w14:textId="437124B5" w:rsidR="00C7319B" w:rsidRDefault="00C7319B" w:rsidP="00C7319B">
      <w:pPr>
        <w:pStyle w:val="Sinespaciado"/>
        <w:rPr>
          <w:rFonts w:ascii="Arial" w:hAnsi="Arial" w:cs="Arial"/>
        </w:rPr>
      </w:pPr>
    </w:p>
    <w:p w14:paraId="6699FC5B" w14:textId="3C732FA3" w:rsidR="007364E7" w:rsidRDefault="007364E7" w:rsidP="00C7319B">
      <w:pPr>
        <w:pStyle w:val="Sinespaciado"/>
        <w:rPr>
          <w:rFonts w:ascii="Arial" w:hAnsi="Arial" w:cs="Arial"/>
        </w:rPr>
      </w:pPr>
    </w:p>
    <w:p w14:paraId="29F74E5E" w14:textId="0F8630F0" w:rsidR="007364E7" w:rsidRDefault="007364E7" w:rsidP="00C7319B">
      <w:pPr>
        <w:pStyle w:val="Sinespaciado"/>
        <w:rPr>
          <w:rFonts w:ascii="Arial" w:hAnsi="Arial" w:cs="Arial"/>
        </w:rPr>
      </w:pPr>
    </w:p>
    <w:p w14:paraId="2A1010ED" w14:textId="45660E3E" w:rsidR="007364E7" w:rsidRDefault="007364E7" w:rsidP="00C7319B">
      <w:pPr>
        <w:pStyle w:val="Sinespaciado"/>
        <w:rPr>
          <w:rFonts w:ascii="Arial" w:hAnsi="Arial" w:cs="Arial"/>
        </w:rPr>
      </w:pPr>
    </w:p>
    <w:p w14:paraId="773D3890" w14:textId="02AFD691" w:rsidR="007364E7" w:rsidRDefault="007364E7" w:rsidP="00C7319B">
      <w:pPr>
        <w:pStyle w:val="Sinespaciado"/>
        <w:rPr>
          <w:rFonts w:ascii="Arial" w:hAnsi="Arial" w:cs="Arial"/>
        </w:rPr>
      </w:pPr>
    </w:p>
    <w:p w14:paraId="2EC71BAB" w14:textId="3C8863FF" w:rsidR="007364E7" w:rsidRDefault="007364E7" w:rsidP="00C7319B">
      <w:pPr>
        <w:pStyle w:val="Sinespaciado"/>
        <w:rPr>
          <w:rFonts w:ascii="Arial" w:hAnsi="Arial" w:cs="Arial"/>
        </w:rPr>
      </w:pPr>
    </w:p>
    <w:p w14:paraId="577114F6" w14:textId="283E0DB7" w:rsidR="002B1783" w:rsidRDefault="002B1783" w:rsidP="00C7319B">
      <w:pPr>
        <w:pStyle w:val="Sinespaciado"/>
        <w:rPr>
          <w:rFonts w:ascii="Arial" w:hAnsi="Arial" w:cs="Arial"/>
        </w:rPr>
      </w:pPr>
    </w:p>
    <w:p w14:paraId="6FA0F1FB" w14:textId="0C70157C" w:rsidR="002B1783" w:rsidRDefault="002B1783" w:rsidP="00C7319B">
      <w:pPr>
        <w:pStyle w:val="Sinespaciado"/>
        <w:rPr>
          <w:rFonts w:ascii="Arial" w:hAnsi="Arial" w:cs="Arial"/>
        </w:rPr>
      </w:pPr>
    </w:p>
    <w:p w14:paraId="42F4EDB8" w14:textId="4950841C" w:rsidR="002B1783" w:rsidRDefault="002B1783" w:rsidP="00C7319B">
      <w:pPr>
        <w:pStyle w:val="Sinespaciado"/>
        <w:rPr>
          <w:rFonts w:ascii="Arial" w:hAnsi="Arial" w:cs="Arial"/>
        </w:rPr>
      </w:pPr>
    </w:p>
    <w:p w14:paraId="30E8FEF7" w14:textId="758A0692" w:rsidR="002B1783" w:rsidRDefault="002B1783" w:rsidP="00C7319B">
      <w:pPr>
        <w:pStyle w:val="Sinespaciado"/>
        <w:rPr>
          <w:rFonts w:ascii="Arial" w:hAnsi="Arial" w:cs="Arial"/>
        </w:rPr>
      </w:pPr>
    </w:p>
    <w:p w14:paraId="0B65198E" w14:textId="77777777" w:rsidR="007364E7" w:rsidRDefault="007364E7" w:rsidP="00C7319B">
      <w:pPr>
        <w:pStyle w:val="Sinespaciado"/>
        <w:rPr>
          <w:rFonts w:ascii="Arial" w:hAnsi="Arial" w:cs="Arial"/>
        </w:rPr>
      </w:pPr>
    </w:p>
    <w:p w14:paraId="7C728B4B" w14:textId="77777777" w:rsidR="000C592F" w:rsidRDefault="000C592F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70FBEBA6" w14:textId="77777777" w:rsidR="000C592F" w:rsidRDefault="000C592F" w:rsidP="004B76F9">
      <w:pPr>
        <w:pStyle w:val="Sinespaciado"/>
        <w:rPr>
          <w:rFonts w:ascii="Arial" w:hAnsi="Arial" w:cs="Arial"/>
          <w:b/>
          <w:color w:val="000000" w:themeColor="text1"/>
          <w:sz w:val="28"/>
        </w:rPr>
      </w:pPr>
    </w:p>
    <w:p w14:paraId="23B477AA" w14:textId="43320523" w:rsidR="001C05C8" w:rsidRPr="00EC0A4F" w:rsidRDefault="001C05C8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  <w:r w:rsidRPr="00EC0A4F">
        <w:rPr>
          <w:rFonts w:ascii="Arial" w:hAnsi="Arial" w:cs="Arial"/>
          <w:b/>
          <w:color w:val="000000" w:themeColor="text1"/>
          <w:sz w:val="28"/>
        </w:rPr>
        <w:t>ANEXOS</w:t>
      </w:r>
    </w:p>
    <w:p w14:paraId="327BDCF5" w14:textId="77777777" w:rsidR="00C7319B" w:rsidRPr="00EC0A4F" w:rsidRDefault="00C7319B" w:rsidP="00C7319B">
      <w:pPr>
        <w:pStyle w:val="Sinespaciado"/>
        <w:rPr>
          <w:rFonts w:ascii="Arial" w:hAnsi="Arial" w:cs="Arial"/>
          <w:color w:val="000000" w:themeColor="text1"/>
        </w:rPr>
      </w:pPr>
    </w:p>
    <w:p w14:paraId="54D87B91" w14:textId="0CA16640" w:rsidR="00C7319B" w:rsidRPr="00EC0A4F" w:rsidRDefault="001C05C8" w:rsidP="001C05C8">
      <w:pPr>
        <w:pStyle w:val="Sinespaciado"/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28"/>
        </w:rPr>
      </w:pPr>
      <w:r w:rsidRPr="00EC0A4F">
        <w:rPr>
          <w:rFonts w:ascii="Arial" w:hAnsi="Arial" w:cs="Arial"/>
          <w:b/>
          <w:color w:val="000000" w:themeColor="text1"/>
          <w:sz w:val="28"/>
        </w:rPr>
        <w:t>Pauta de Evaluación</w:t>
      </w:r>
      <w:r w:rsidR="00EC0A4F" w:rsidRPr="00EC0A4F">
        <w:rPr>
          <w:rFonts w:ascii="Arial" w:hAnsi="Arial" w:cs="Arial"/>
          <w:b/>
          <w:color w:val="000000" w:themeColor="text1"/>
          <w:sz w:val="28"/>
        </w:rPr>
        <w:t>: Lista de cotejo</w:t>
      </w:r>
    </w:p>
    <w:p w14:paraId="10095E58" w14:textId="77777777" w:rsidR="00C7319B" w:rsidRPr="0098037C" w:rsidRDefault="00C7319B" w:rsidP="00C7319B">
      <w:pPr>
        <w:pStyle w:val="Sinespaciado"/>
        <w:rPr>
          <w:rFonts w:ascii="Arial" w:hAnsi="Arial" w:cs="Arial"/>
          <w:color w:val="FF0000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EC0A4F" w14:paraId="6F97716E" w14:textId="77777777" w:rsidTr="00A42B1C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2C659D1A" w14:textId="56E903BE" w:rsidR="00EC0A4F" w:rsidRPr="00AF305E" w:rsidRDefault="00EC0A4F" w:rsidP="00A42B1C">
            <w:pPr>
              <w:pStyle w:val="Sinespaciado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Nombre</w:t>
            </w:r>
            <w:r>
              <w:rPr>
                <w:b/>
                <w:sz w:val="20"/>
              </w:rPr>
              <w:t xml:space="preserve"> Estudiante</w:t>
            </w:r>
          </w:p>
        </w:tc>
        <w:tc>
          <w:tcPr>
            <w:tcW w:w="7637" w:type="dxa"/>
            <w:gridSpan w:val="3"/>
          </w:tcPr>
          <w:p w14:paraId="5148C416" w14:textId="77777777" w:rsidR="00EC0A4F" w:rsidRPr="00F64B8D" w:rsidRDefault="00EC0A4F" w:rsidP="00A42B1C">
            <w:pPr>
              <w:pStyle w:val="Sinespaciado"/>
              <w:rPr>
                <w:sz w:val="20"/>
              </w:rPr>
            </w:pPr>
          </w:p>
        </w:tc>
      </w:tr>
      <w:tr w:rsidR="00EC0A4F" w14:paraId="0F592EEE" w14:textId="77777777" w:rsidTr="00A42B1C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1FE78951" w14:textId="77777777" w:rsidR="00EC0A4F" w:rsidRPr="00AF305E" w:rsidRDefault="00EC0A4F" w:rsidP="00A42B1C">
            <w:pPr>
              <w:pStyle w:val="Sinespaciado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108BA1C0" w14:textId="77777777" w:rsidR="00EC0A4F" w:rsidRPr="00AF305E" w:rsidRDefault="00EC0A4F" w:rsidP="00A42B1C">
            <w:pPr>
              <w:pStyle w:val="Sinespaciado"/>
              <w:rPr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7C8F480" w14:textId="77777777" w:rsidR="00EC0A4F" w:rsidRPr="00AF305E" w:rsidRDefault="00EC0A4F" w:rsidP="00A42B1C">
            <w:pPr>
              <w:pStyle w:val="Sinespaciado"/>
              <w:spacing w:before="120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5358C3B7" w14:textId="77777777" w:rsidR="00EC0A4F" w:rsidRPr="00AF305E" w:rsidRDefault="00EC0A4F" w:rsidP="00A42B1C">
            <w:pPr>
              <w:pStyle w:val="Sinespaciado"/>
              <w:rPr>
                <w:b/>
                <w:sz w:val="20"/>
              </w:rPr>
            </w:pPr>
          </w:p>
        </w:tc>
      </w:tr>
    </w:tbl>
    <w:p w14:paraId="6DE7185F" w14:textId="77777777" w:rsidR="00C7319B" w:rsidRDefault="00C7319B" w:rsidP="00C7319B">
      <w:pPr>
        <w:pStyle w:val="Sinespaciado"/>
        <w:rPr>
          <w:rFonts w:ascii="Arial" w:hAnsi="Arial" w:cs="Arial"/>
        </w:rPr>
      </w:pPr>
    </w:p>
    <w:tbl>
      <w:tblPr>
        <w:tblW w:w="43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995"/>
        <w:gridCol w:w="6012"/>
      </w:tblGrid>
      <w:tr w:rsidR="00EC0A4F" w:rsidRPr="00293D8B" w14:paraId="3AFCB534" w14:textId="77777777" w:rsidTr="00A42B1C">
        <w:trPr>
          <w:trHeight w:val="256"/>
        </w:trPr>
        <w:tc>
          <w:tcPr>
            <w:tcW w:w="1374" w:type="pct"/>
            <w:shd w:val="clear" w:color="auto" w:fill="D9D9D9"/>
            <w:vAlign w:val="center"/>
            <w:hideMark/>
          </w:tcPr>
          <w:p w14:paraId="4C6E0BEE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Categoría</w:t>
            </w:r>
          </w:p>
        </w:tc>
        <w:tc>
          <w:tcPr>
            <w:tcW w:w="515" w:type="pct"/>
            <w:shd w:val="clear" w:color="auto" w:fill="D9D9D9"/>
            <w:vAlign w:val="center"/>
          </w:tcPr>
          <w:p w14:paraId="34CC7DE8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% logro</w:t>
            </w:r>
          </w:p>
        </w:tc>
        <w:tc>
          <w:tcPr>
            <w:tcW w:w="3110" w:type="pct"/>
            <w:shd w:val="clear" w:color="auto" w:fill="D9D9D9"/>
            <w:vAlign w:val="center"/>
          </w:tcPr>
          <w:p w14:paraId="2406FBF5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Descripción</w:t>
            </w:r>
          </w:p>
        </w:tc>
      </w:tr>
      <w:tr w:rsidR="00EC0A4F" w:rsidRPr="00293D8B" w14:paraId="73A55FCB" w14:textId="77777777" w:rsidTr="00A42B1C">
        <w:trPr>
          <w:trHeight w:val="450"/>
        </w:trPr>
        <w:tc>
          <w:tcPr>
            <w:tcW w:w="1374" w:type="pct"/>
            <w:vAlign w:val="center"/>
            <w:hideMark/>
          </w:tcPr>
          <w:p w14:paraId="0BC06582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Excelente Dominio (ED)</w:t>
            </w:r>
          </w:p>
        </w:tc>
        <w:tc>
          <w:tcPr>
            <w:tcW w:w="515" w:type="pct"/>
            <w:vAlign w:val="center"/>
          </w:tcPr>
          <w:p w14:paraId="6F02E8FE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100%</w:t>
            </w:r>
          </w:p>
        </w:tc>
        <w:tc>
          <w:tcPr>
            <w:tcW w:w="3110" w:type="pct"/>
            <w:vAlign w:val="center"/>
          </w:tcPr>
          <w:p w14:paraId="5DB13E06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EC0A4F" w:rsidRPr="00293D8B" w14:paraId="093CB680" w14:textId="77777777" w:rsidTr="00A42B1C">
        <w:trPr>
          <w:trHeight w:val="452"/>
        </w:trPr>
        <w:tc>
          <w:tcPr>
            <w:tcW w:w="1374" w:type="pct"/>
            <w:vAlign w:val="center"/>
          </w:tcPr>
          <w:p w14:paraId="2A58D300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Dominio por conseguir (DC)</w:t>
            </w:r>
          </w:p>
        </w:tc>
        <w:tc>
          <w:tcPr>
            <w:tcW w:w="515" w:type="pct"/>
            <w:vAlign w:val="center"/>
          </w:tcPr>
          <w:p w14:paraId="2CA38257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0%</w:t>
            </w:r>
          </w:p>
        </w:tc>
        <w:tc>
          <w:tcPr>
            <w:tcW w:w="3110" w:type="pct"/>
            <w:vAlign w:val="center"/>
          </w:tcPr>
          <w:p w14:paraId="17CC0732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Se observan un escaso, nulo o incorrecto dominio del indicador.</w:t>
            </w:r>
          </w:p>
        </w:tc>
      </w:tr>
    </w:tbl>
    <w:p w14:paraId="559ED5C5" w14:textId="14775A41" w:rsidR="001C05C8" w:rsidRDefault="001C05C8" w:rsidP="001C05C8">
      <w:pPr>
        <w:pStyle w:val="Sinespaciado"/>
        <w:rPr>
          <w:rFonts w:ascii="Arial" w:hAnsi="Arial" w:cs="Arial"/>
        </w:rPr>
      </w:pPr>
    </w:p>
    <w:p w14:paraId="424D45A1" w14:textId="77777777" w:rsidR="00EC0A4F" w:rsidRPr="00744756" w:rsidRDefault="00EC0A4F" w:rsidP="00EC0A4F">
      <w:pPr>
        <w:pStyle w:val="Piedepgina"/>
        <w:numPr>
          <w:ilvl w:val="0"/>
          <w:numId w:val="32"/>
        </w:numPr>
        <w:tabs>
          <w:tab w:val="clear" w:pos="4419"/>
          <w:tab w:val="clear" w:pos="8838"/>
        </w:tabs>
        <w:ind w:right="-708"/>
        <w:jc w:val="both"/>
        <w:rPr>
          <w:rFonts w:cstheme="minorHAnsi"/>
          <w:b/>
        </w:rPr>
      </w:pPr>
      <w:r>
        <w:rPr>
          <w:rFonts w:cstheme="minorHAnsi"/>
          <w:b/>
        </w:rPr>
        <w:t>PAUTA DE EVALUACIÓN</w:t>
      </w:r>
    </w:p>
    <w:p w14:paraId="41CE3034" w14:textId="0F4EA6BB" w:rsidR="00EC0A4F" w:rsidRDefault="00EC0A4F" w:rsidP="001C05C8">
      <w:pPr>
        <w:pStyle w:val="Sinespaciado"/>
        <w:rPr>
          <w:rFonts w:ascii="Arial" w:hAnsi="Arial" w:cs="Arial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2948"/>
        <w:gridCol w:w="3402"/>
      </w:tblGrid>
      <w:tr w:rsidR="00EC0A4F" w:rsidRPr="00F857E5" w14:paraId="12B70556" w14:textId="77777777" w:rsidTr="00A42B1C">
        <w:trPr>
          <w:trHeight w:val="170"/>
        </w:trPr>
        <w:tc>
          <w:tcPr>
            <w:tcW w:w="3290" w:type="dxa"/>
            <w:vMerge w:val="restart"/>
            <w:shd w:val="clear" w:color="auto" w:fill="D9D9D9"/>
            <w:vAlign w:val="center"/>
          </w:tcPr>
          <w:p w14:paraId="78CD8433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6350" w:type="dxa"/>
            <w:gridSpan w:val="2"/>
            <w:shd w:val="clear" w:color="auto" w:fill="D9D9D9"/>
            <w:vAlign w:val="center"/>
          </w:tcPr>
          <w:p w14:paraId="7F559EB8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857E5">
              <w:rPr>
                <w:rFonts w:cstheme="minorHAnsi"/>
                <w:b/>
                <w:sz w:val="20"/>
                <w:szCs w:val="20"/>
              </w:rPr>
              <w:t xml:space="preserve">NIVELES </w:t>
            </w:r>
            <w:r>
              <w:rPr>
                <w:rFonts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EC0A4F" w:rsidRPr="00F857E5" w14:paraId="3EF876A8" w14:textId="77777777" w:rsidTr="00A42B1C">
        <w:trPr>
          <w:trHeight w:val="427"/>
        </w:trPr>
        <w:tc>
          <w:tcPr>
            <w:tcW w:w="3290" w:type="dxa"/>
            <w:vMerge/>
            <w:shd w:val="clear" w:color="auto" w:fill="D9D9D9"/>
          </w:tcPr>
          <w:p w14:paraId="12547DE6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D9D9D9"/>
          </w:tcPr>
          <w:p w14:paraId="4E6EA93C" w14:textId="77777777" w:rsidR="00EC0A4F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ED</w:t>
            </w:r>
          </w:p>
          <w:p w14:paraId="065F43FC" w14:textId="77777777" w:rsidR="00EC0A4F" w:rsidRPr="00F857E5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3402" w:type="dxa"/>
            <w:shd w:val="clear" w:color="auto" w:fill="D9D9D9"/>
          </w:tcPr>
          <w:p w14:paraId="0FBFBE37" w14:textId="77777777" w:rsidR="00EC0A4F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DC</w:t>
            </w:r>
          </w:p>
          <w:p w14:paraId="49F10924" w14:textId="77777777" w:rsidR="00EC0A4F" w:rsidRPr="00F857E5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EC0A4F" w:rsidRPr="00F857E5" w14:paraId="04FE68BE" w14:textId="77777777" w:rsidTr="00A42B1C">
        <w:trPr>
          <w:trHeight w:val="203"/>
        </w:trPr>
        <w:tc>
          <w:tcPr>
            <w:tcW w:w="9640" w:type="dxa"/>
            <w:gridSpan w:val="3"/>
            <w:shd w:val="clear" w:color="auto" w:fill="auto"/>
          </w:tcPr>
          <w:p w14:paraId="5CECD6EF" w14:textId="6C88EF23" w:rsidR="00EC0A4F" w:rsidRPr="00241F34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41F34">
              <w:rPr>
                <w:rFonts w:cstheme="minorHAnsi"/>
                <w:b/>
                <w:sz w:val="20"/>
                <w:szCs w:val="20"/>
              </w:rPr>
              <w:t>Dimensión I</w:t>
            </w:r>
            <w:r>
              <w:rPr>
                <w:rFonts w:cstheme="minorHAnsi"/>
                <w:b/>
                <w:sz w:val="20"/>
                <w:szCs w:val="20"/>
              </w:rPr>
              <w:t xml:space="preserve">: Dispone las diferentes áreas de trabajo usando la normativa vigente en bioseguridad aplicada a la odontología; </w:t>
            </w:r>
            <w:r w:rsidR="00EC4022" w:rsidRPr="00EC4022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Utiliza en sus actividades los conceptos de ergonomía en la distribución de las áreas de trabajo clínico.</w:t>
            </w:r>
          </w:p>
        </w:tc>
      </w:tr>
      <w:tr w:rsidR="00EC0A4F" w:rsidRPr="00F857E5" w14:paraId="7104FEEE" w14:textId="77777777" w:rsidTr="00A42B1C">
        <w:trPr>
          <w:trHeight w:val="223"/>
        </w:trPr>
        <w:tc>
          <w:tcPr>
            <w:tcW w:w="3290" w:type="dxa"/>
            <w:shd w:val="clear" w:color="auto" w:fill="auto"/>
          </w:tcPr>
          <w:p w14:paraId="2F04F34D" w14:textId="7EF554C5" w:rsidR="00EC0A4F" w:rsidRPr="00904FF6" w:rsidRDefault="00EC4022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Identificación zonas de trabajo</w:t>
            </w:r>
          </w:p>
        </w:tc>
        <w:tc>
          <w:tcPr>
            <w:tcW w:w="2948" w:type="dxa"/>
            <w:shd w:val="clear" w:color="auto" w:fill="auto"/>
          </w:tcPr>
          <w:p w14:paraId="6BF6A63D" w14:textId="553B3B08" w:rsidR="00EC0A4F" w:rsidRPr="00C84976" w:rsidRDefault="004B76F9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Identifica todas las zonas de trabajo descritas en la guía y las asocian a las horas del reloj. Conoce las funciones de cada área identificada.</w:t>
            </w:r>
            <w:r w:rsidR="00EC0A4F">
              <w:rPr>
                <w:rFonts w:cstheme="minorHAnsi"/>
                <w:sz w:val="18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7054671F" w14:textId="0FB50605" w:rsidR="00EC0A4F" w:rsidRPr="00C84976" w:rsidRDefault="004B76F9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No identifica todas las zonas de trabajo descritas, se equivoca en la asociación con las horas. Desconoce o se equivoca en las funciones que cumple cada zona.</w:t>
            </w:r>
            <w:r w:rsidR="004F25DF">
              <w:rPr>
                <w:rFonts w:cstheme="minorHAnsi"/>
                <w:sz w:val="18"/>
                <w:szCs w:val="20"/>
              </w:rPr>
              <w:t xml:space="preserve"> </w:t>
            </w:r>
            <w:r w:rsidR="00EC0A4F">
              <w:rPr>
                <w:rFonts w:cstheme="minorHAnsi"/>
                <w:sz w:val="18"/>
                <w:szCs w:val="20"/>
              </w:rPr>
              <w:t xml:space="preserve"> </w:t>
            </w:r>
          </w:p>
        </w:tc>
      </w:tr>
      <w:tr w:rsidR="00EC0A4F" w:rsidRPr="00F857E5" w14:paraId="44047E99" w14:textId="77777777" w:rsidTr="00A42B1C">
        <w:trPr>
          <w:trHeight w:val="20"/>
        </w:trPr>
        <w:tc>
          <w:tcPr>
            <w:tcW w:w="3290" w:type="dxa"/>
            <w:shd w:val="clear" w:color="auto" w:fill="auto"/>
          </w:tcPr>
          <w:p w14:paraId="67B4D53D" w14:textId="662A5B2B" w:rsidR="00EC0A4F" w:rsidRPr="00904FF6" w:rsidRDefault="00EC4022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Posición operador</w:t>
            </w:r>
          </w:p>
        </w:tc>
        <w:tc>
          <w:tcPr>
            <w:tcW w:w="2948" w:type="dxa"/>
            <w:shd w:val="clear" w:color="auto" w:fill="auto"/>
          </w:tcPr>
          <w:p w14:paraId="1F656AD7" w14:textId="2EB4B081" w:rsidR="00EC0A4F" w:rsidRPr="00F857E5" w:rsidRDefault="004B76F9" w:rsidP="00A42B1C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Realiza postura correcta de trabajo en los distintos roles asignados, acomodando los elementos disponibles del entorno.</w:t>
            </w:r>
          </w:p>
        </w:tc>
        <w:tc>
          <w:tcPr>
            <w:tcW w:w="3402" w:type="dxa"/>
          </w:tcPr>
          <w:p w14:paraId="10C0803E" w14:textId="1C868791" w:rsidR="00EC0A4F" w:rsidRPr="006D70DE" w:rsidRDefault="004B76F9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mantiene correcta postura de trabajo en alguno o todos los roles asignados, no acomoda elementos disponibles del entorno para lograr el objetivo.</w:t>
            </w:r>
          </w:p>
        </w:tc>
      </w:tr>
      <w:tr w:rsidR="00EC0A4F" w:rsidRPr="00F857E5" w14:paraId="6BBAC785" w14:textId="77777777" w:rsidTr="00A42B1C">
        <w:trPr>
          <w:trHeight w:val="217"/>
        </w:trPr>
        <w:tc>
          <w:tcPr>
            <w:tcW w:w="3290" w:type="dxa"/>
            <w:shd w:val="clear" w:color="auto" w:fill="auto"/>
          </w:tcPr>
          <w:p w14:paraId="7B7996A2" w14:textId="43EC514D" w:rsidR="00EC0A4F" w:rsidRPr="00904FF6" w:rsidRDefault="00EC4022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Visión indirecta</w:t>
            </w:r>
          </w:p>
        </w:tc>
        <w:tc>
          <w:tcPr>
            <w:tcW w:w="2948" w:type="dxa"/>
            <w:shd w:val="clear" w:color="auto" w:fill="auto"/>
          </w:tcPr>
          <w:p w14:paraId="0294CA01" w14:textId="1E12A6B8" w:rsidR="00EC0A4F" w:rsidRPr="00F857E5" w:rsidRDefault="008E610D" w:rsidP="00A42B1C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Realiza visión indirecta manteniendo postura correcta, logra visualizar </w:t>
            </w:r>
            <w:r w:rsidR="00276C11">
              <w:rPr>
                <w:rFonts w:cstheme="minorHAnsi"/>
                <w:sz w:val="18"/>
                <w:szCs w:val="20"/>
              </w:rPr>
              <w:t xml:space="preserve">estructuras solicitadas por el docente en el </w:t>
            </w:r>
            <w:proofErr w:type="spellStart"/>
            <w:r w:rsidR="00276C11">
              <w:rPr>
                <w:rFonts w:cstheme="minorHAnsi"/>
                <w:sz w:val="18"/>
                <w:szCs w:val="20"/>
              </w:rPr>
              <w:t>fantoma</w:t>
            </w:r>
            <w:proofErr w:type="spellEnd"/>
            <w:r w:rsidR="00276C11">
              <w:rPr>
                <w:rFonts w:cstheme="minorHAnsi"/>
                <w:sz w:val="18"/>
                <w:szCs w:val="20"/>
              </w:rPr>
              <w:t>.</w:t>
            </w:r>
          </w:p>
        </w:tc>
        <w:tc>
          <w:tcPr>
            <w:tcW w:w="3402" w:type="dxa"/>
          </w:tcPr>
          <w:p w14:paraId="2116334D" w14:textId="55CC9FF6" w:rsidR="00EC0A4F" w:rsidRPr="004F25DF" w:rsidRDefault="00276C11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Realiza visión indirecta, pero no mantiene postura ergonómica o no realiza visión indirecta manteniendo postura ergonómica. No logra visualizar estructuras solicitadas por el docente.</w:t>
            </w:r>
          </w:p>
        </w:tc>
      </w:tr>
      <w:tr w:rsidR="00EC0A4F" w:rsidRPr="00F857E5" w14:paraId="298F559E" w14:textId="77777777" w:rsidTr="00A42B1C">
        <w:trPr>
          <w:trHeight w:val="217"/>
        </w:trPr>
        <w:tc>
          <w:tcPr>
            <w:tcW w:w="3290" w:type="dxa"/>
            <w:shd w:val="clear" w:color="auto" w:fill="auto"/>
          </w:tcPr>
          <w:p w14:paraId="77853326" w14:textId="14C9BB56" w:rsidR="00EC4022" w:rsidRPr="00904FF6" w:rsidRDefault="00EC4022" w:rsidP="00EC4022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Transferencia instrumental básico.</w:t>
            </w:r>
          </w:p>
        </w:tc>
        <w:tc>
          <w:tcPr>
            <w:tcW w:w="2948" w:type="dxa"/>
            <w:shd w:val="clear" w:color="auto" w:fill="auto"/>
          </w:tcPr>
          <w:p w14:paraId="4C082021" w14:textId="0DF83270" w:rsidR="00EC0A4F" w:rsidRPr="00C84976" w:rsidRDefault="00276C11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Logra técnica de transferencia para cada instrumental. No deja caer instrumental, no entrega zona cortante a compañero (sonda), no deja caer </w:t>
            </w:r>
            <w:proofErr w:type="spellStart"/>
            <w:r>
              <w:rPr>
                <w:rFonts w:cstheme="minorHAnsi"/>
                <w:sz w:val="18"/>
                <w:szCs w:val="20"/>
              </w:rPr>
              <w:t>tórula</w:t>
            </w:r>
            <w:proofErr w:type="spellEnd"/>
            <w:r>
              <w:rPr>
                <w:rFonts w:cstheme="minorHAnsi"/>
                <w:sz w:val="18"/>
                <w:szCs w:val="20"/>
              </w:rPr>
              <w:t xml:space="preserve"> de algodón (pinza). Máximo 5 segundos en entregar-recibir.</w:t>
            </w:r>
            <w:r w:rsidR="00EC0A4F">
              <w:rPr>
                <w:rFonts w:cstheme="minorHAnsi"/>
                <w:sz w:val="18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6EC57E68" w14:textId="383EF95F" w:rsidR="00EC0A4F" w:rsidRPr="00C84976" w:rsidRDefault="00276C11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Logra técnica de transferencia, pero en más del tiempo descrito. Deja caer al menos un instrumental, entrega parte cortante a compañero (sonda) y/o deja caer </w:t>
            </w:r>
            <w:proofErr w:type="spellStart"/>
            <w:r>
              <w:rPr>
                <w:rFonts w:cstheme="minorHAnsi"/>
                <w:sz w:val="18"/>
                <w:szCs w:val="20"/>
              </w:rPr>
              <w:t>tórula</w:t>
            </w:r>
            <w:proofErr w:type="spellEnd"/>
            <w:r w:rsidR="004F25DF">
              <w:rPr>
                <w:rFonts w:cstheme="minorHAnsi"/>
                <w:sz w:val="18"/>
                <w:szCs w:val="20"/>
              </w:rPr>
              <w:t xml:space="preserve"> </w:t>
            </w:r>
            <w:r>
              <w:rPr>
                <w:rFonts w:cstheme="minorHAnsi"/>
                <w:sz w:val="18"/>
                <w:szCs w:val="20"/>
              </w:rPr>
              <w:t>de algodón (pinza).</w:t>
            </w:r>
          </w:p>
        </w:tc>
      </w:tr>
      <w:tr w:rsidR="00EC0A4F" w:rsidRPr="00F857E5" w14:paraId="3DF568C5" w14:textId="77777777" w:rsidTr="00A42B1C">
        <w:trPr>
          <w:trHeight w:val="247"/>
        </w:trPr>
        <w:tc>
          <w:tcPr>
            <w:tcW w:w="9640" w:type="dxa"/>
            <w:gridSpan w:val="3"/>
            <w:shd w:val="clear" w:color="auto" w:fill="auto"/>
          </w:tcPr>
          <w:p w14:paraId="7AD44F5C" w14:textId="076CD44B" w:rsidR="00EC0A4F" w:rsidRPr="00241F34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41F34">
              <w:rPr>
                <w:rFonts w:cstheme="minorHAnsi"/>
                <w:b/>
                <w:sz w:val="20"/>
                <w:szCs w:val="20"/>
              </w:rPr>
              <w:t>Dimensión II</w:t>
            </w:r>
            <w:r>
              <w:rPr>
                <w:rFonts w:cstheme="minorHAnsi"/>
                <w:b/>
                <w:sz w:val="20"/>
                <w:szCs w:val="20"/>
              </w:rPr>
              <w:t>: Demuestra en su quehacer motivación, responsabilidad y deseos de aprender las normativas de bioseguridad</w:t>
            </w:r>
            <w:r w:rsidRPr="00EC4022">
              <w:rPr>
                <w:rFonts w:cstheme="minorHAnsi"/>
                <w:b/>
                <w:sz w:val="20"/>
                <w:szCs w:val="20"/>
              </w:rPr>
              <w:t xml:space="preserve">; </w:t>
            </w:r>
            <w:r w:rsidR="00EC4022" w:rsidRPr="00EC4022">
              <w:rPr>
                <w:rFonts w:eastAsia="Calibri" w:cstheme="minorHAnsi"/>
                <w:b/>
                <w:color w:val="000000"/>
                <w:sz w:val="20"/>
                <w:szCs w:val="20"/>
              </w:rPr>
              <w:t>Demuestra capacidad de aprendizaje y orden en el trabajo en relación los conceptos ergonómicos en odontología.</w:t>
            </w:r>
          </w:p>
        </w:tc>
      </w:tr>
      <w:tr w:rsidR="00EC0A4F" w:rsidRPr="00F857E5" w14:paraId="08FD1CF3" w14:textId="77777777" w:rsidTr="00A42B1C">
        <w:trPr>
          <w:trHeight w:val="265"/>
        </w:trPr>
        <w:tc>
          <w:tcPr>
            <w:tcW w:w="3290" w:type="dxa"/>
            <w:shd w:val="clear" w:color="auto" w:fill="auto"/>
          </w:tcPr>
          <w:p w14:paraId="0AC11A39" w14:textId="77777777" w:rsidR="00EC0A4F" w:rsidRPr="00044EF6" w:rsidRDefault="00EC0A4F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2E74B5" w:themeColor="accent1" w:themeShade="BF"/>
              </w:rPr>
            </w:pPr>
            <w:r w:rsidRPr="00DC237B">
              <w:rPr>
                <w:rFonts w:cstheme="minorHAnsi"/>
                <w:iCs/>
                <w:color w:val="000000" w:themeColor="text1"/>
                <w:sz w:val="21"/>
                <w:szCs w:val="21"/>
              </w:rPr>
              <w:t>Actitudinal</w:t>
            </w:r>
          </w:p>
        </w:tc>
        <w:tc>
          <w:tcPr>
            <w:tcW w:w="2948" w:type="dxa"/>
            <w:shd w:val="clear" w:color="auto" w:fill="auto"/>
          </w:tcPr>
          <w:p w14:paraId="2D17A937" w14:textId="0E403022" w:rsidR="00EC0A4F" w:rsidRPr="00F857E5" w:rsidRDefault="00EC0A4F" w:rsidP="00A42B1C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Asiste puntual a taller. Se presenta con uniforme institucional, pelo tomado y cubierto, uñas cortas, limpias y sin esmalte. Se muestra proactivo y responde preguntas del docente. Mantiene orden y aseo del puesto de trabajo</w:t>
            </w:r>
            <w:r w:rsidR="00276C11">
              <w:rPr>
                <w:rFonts w:cstheme="minorHAnsi"/>
                <w:sz w:val="18"/>
                <w:szCs w:val="20"/>
              </w:rPr>
              <w:t>.</w:t>
            </w:r>
          </w:p>
        </w:tc>
        <w:tc>
          <w:tcPr>
            <w:tcW w:w="3402" w:type="dxa"/>
          </w:tcPr>
          <w:p w14:paraId="7FC378C5" w14:textId="7B9A8327" w:rsidR="00EC0A4F" w:rsidRPr="00A8478D" w:rsidRDefault="00EC0A4F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A8478D">
              <w:rPr>
                <w:rFonts w:cstheme="minorHAnsi"/>
                <w:sz w:val="18"/>
                <w:szCs w:val="18"/>
              </w:rPr>
              <w:t>Llega tarde a taller. Se presenta con uniforme incompleto o sin uniforme, no sigue indicaciones de presentación personal descritas en normativa de taller. No muestra proactividad durante la actividad o deja desordenado y/o sucio su puesto de trabajo</w:t>
            </w:r>
            <w:r w:rsidR="00A1459F"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709048F2" w14:textId="77777777" w:rsidR="004B76F9" w:rsidRPr="00A91F78" w:rsidRDefault="004B76F9" w:rsidP="004B76F9">
      <w:pPr>
        <w:pStyle w:val="Sinespaciado"/>
        <w:rPr>
          <w:rFonts w:ascii="Arial" w:hAnsi="Arial" w:cs="Arial"/>
          <w:b/>
          <w:color w:val="2E74B5" w:themeColor="accent1" w:themeShade="BF"/>
        </w:rPr>
      </w:pPr>
    </w:p>
    <w:p w14:paraId="49B411DB" w14:textId="77777777" w:rsidR="004B76F9" w:rsidRPr="00A91F78" w:rsidRDefault="004B76F9" w:rsidP="004B76F9">
      <w:pPr>
        <w:spacing w:after="0" w:line="240" w:lineRule="auto"/>
        <w:rPr>
          <w:rFonts w:ascii="Arial" w:hAnsi="Arial" w:cs="Arial"/>
        </w:rPr>
      </w:pPr>
    </w:p>
    <w:p w14:paraId="6D30C2B5" w14:textId="77777777" w:rsidR="004B76F9" w:rsidRPr="00A91F78" w:rsidRDefault="004B76F9" w:rsidP="004B76F9">
      <w:pPr>
        <w:spacing w:after="0" w:line="240" w:lineRule="auto"/>
        <w:rPr>
          <w:rFonts w:ascii="Arial" w:hAnsi="Arial" w:cs="Arial"/>
        </w:rPr>
      </w:pPr>
    </w:p>
    <w:p w14:paraId="450E1F09" w14:textId="3F84E7C1" w:rsidR="00EC0A4F" w:rsidRPr="00D222F3" w:rsidRDefault="00EC0A4F" w:rsidP="00EC0A4F">
      <w:pPr>
        <w:jc w:val="center"/>
      </w:pPr>
      <w:r w:rsidRPr="000641FA">
        <w:rPr>
          <w:rFonts w:cstheme="minorHAnsi"/>
          <w:b/>
        </w:rPr>
        <w:t xml:space="preserve">Pauta de </w:t>
      </w:r>
      <w:r>
        <w:rPr>
          <w:rFonts w:cstheme="minorHAnsi"/>
          <w:b/>
        </w:rPr>
        <w:t>Retroalimentación</w:t>
      </w:r>
    </w:p>
    <w:p w14:paraId="49C98219" w14:textId="77777777" w:rsidR="00EC0A4F" w:rsidRDefault="00EC0A4F" w:rsidP="00EC0A4F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jc w:val="center"/>
        <w:tblLook w:val="04A0" w:firstRow="1" w:lastRow="0" w:firstColumn="1" w:lastColumn="0" w:noHBand="0" w:noVBand="1"/>
      </w:tblPr>
      <w:tblGrid>
        <w:gridCol w:w="9634"/>
      </w:tblGrid>
      <w:tr w:rsidR="00EC0A4F" w14:paraId="181B235E" w14:textId="77777777" w:rsidTr="00A42B1C">
        <w:trPr>
          <w:trHeight w:val="20"/>
          <w:jc w:val="center"/>
        </w:trPr>
        <w:tc>
          <w:tcPr>
            <w:tcW w:w="9634" w:type="dxa"/>
            <w:vAlign w:val="center"/>
          </w:tcPr>
          <w:p w14:paraId="5290CD27" w14:textId="4861D57D" w:rsidR="00EC0A4F" w:rsidRPr="00217F64" w:rsidRDefault="00EC0A4F" w:rsidP="00A42B1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</w:t>
            </w:r>
            <w:r w:rsidR="004B76F9">
              <w:rPr>
                <w:rFonts w:ascii="Calibri" w:hAnsi="Calibri"/>
                <w:b/>
              </w:rPr>
              <w:t>(opcional)</w:t>
            </w:r>
          </w:p>
        </w:tc>
      </w:tr>
      <w:tr w:rsidR="00EC0A4F" w14:paraId="02599A9A" w14:textId="77777777" w:rsidTr="00A42B1C">
        <w:trPr>
          <w:trHeight w:val="3402"/>
          <w:jc w:val="center"/>
        </w:trPr>
        <w:tc>
          <w:tcPr>
            <w:tcW w:w="9634" w:type="dxa"/>
          </w:tcPr>
          <w:p w14:paraId="64288A96" w14:textId="77777777" w:rsidR="00EC0A4F" w:rsidRPr="00B90BEA" w:rsidRDefault="00EC0A4F" w:rsidP="00A42B1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428CADF5" w14:textId="77777777" w:rsidR="00EC0A4F" w:rsidRDefault="00EC0A4F" w:rsidP="00EC0A4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cstheme="minorHAnsi"/>
          <w:b/>
          <w:i/>
          <w:color w:val="2E74B5" w:themeColor="accent1" w:themeShade="BF"/>
        </w:rPr>
      </w:pPr>
    </w:p>
    <w:p w14:paraId="29FA69B2" w14:textId="77777777" w:rsidR="00EC0A4F" w:rsidRDefault="00EC0A4F" w:rsidP="00EC0A4F">
      <w:pPr>
        <w:pStyle w:val="Sinespaciado"/>
        <w:rPr>
          <w:rFonts w:ascii="Arial" w:hAnsi="Arial" w:cs="Arial"/>
        </w:rPr>
      </w:pPr>
    </w:p>
    <w:p w14:paraId="06B5AC68" w14:textId="77777777" w:rsidR="00EC0A4F" w:rsidRDefault="00EC0A4F" w:rsidP="00EC0A4F">
      <w:pPr>
        <w:pStyle w:val="Sinespaciado"/>
        <w:rPr>
          <w:rFonts w:ascii="Arial" w:hAnsi="Arial" w:cs="Arial"/>
        </w:rPr>
      </w:pPr>
    </w:p>
    <w:p w14:paraId="45F78DF7" w14:textId="77777777" w:rsidR="00EC0A4F" w:rsidRDefault="00EC0A4F" w:rsidP="001C05C8">
      <w:pPr>
        <w:pStyle w:val="Sinespaciado"/>
        <w:rPr>
          <w:rFonts w:ascii="Arial" w:hAnsi="Arial" w:cs="Arial"/>
        </w:rPr>
      </w:pPr>
    </w:p>
    <w:p w14:paraId="497BB7B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A43B675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2BB6B3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B0CE61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8E4A4C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6933B25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950B8C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8CDAF4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5CA939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B05C6CD" w14:textId="77777777" w:rsidR="00950D1F" w:rsidRDefault="00950D1F" w:rsidP="004471B9">
      <w:pPr>
        <w:pStyle w:val="Sinespaciado"/>
        <w:rPr>
          <w:rFonts w:ascii="Arial" w:hAnsi="Arial" w:cs="Arial"/>
        </w:rPr>
      </w:pPr>
    </w:p>
    <w:sectPr w:rsidR="00950D1F" w:rsidSect="00C7319B">
      <w:head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58446" w14:textId="77777777" w:rsidR="00B014CA" w:rsidRDefault="00B014CA" w:rsidP="00C7319B">
      <w:pPr>
        <w:spacing w:after="0" w:line="240" w:lineRule="auto"/>
      </w:pPr>
      <w:r>
        <w:separator/>
      </w:r>
    </w:p>
  </w:endnote>
  <w:endnote w:type="continuationSeparator" w:id="0">
    <w:p w14:paraId="76D8067F" w14:textId="77777777" w:rsidR="00B014CA" w:rsidRDefault="00B014CA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385FF" w14:textId="77777777" w:rsidR="00B014CA" w:rsidRDefault="00B014CA" w:rsidP="00C7319B">
      <w:pPr>
        <w:spacing w:after="0" w:line="240" w:lineRule="auto"/>
      </w:pPr>
      <w:r>
        <w:separator/>
      </w:r>
    </w:p>
  </w:footnote>
  <w:footnote w:type="continuationSeparator" w:id="0">
    <w:p w14:paraId="63C47616" w14:textId="77777777" w:rsidR="00B014CA" w:rsidRDefault="00B014CA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10C66" w14:textId="77777777" w:rsidR="00C7319B" w:rsidRDefault="00C7319B">
    <w:pPr>
      <w:pStyle w:val="Encabezado"/>
    </w:pPr>
    <w:r>
      <w:rPr>
        <w:noProof/>
        <w:lang w:eastAsia="es-CL"/>
      </w:rPr>
      <w:drawing>
        <wp:inline distT="0" distB="0" distL="0" distR="0" wp14:anchorId="2F0B4DCC" wp14:editId="5FB45AAE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E56724" w14:textId="77777777" w:rsidR="00C7319B" w:rsidRDefault="00C731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65B"/>
    <w:multiLevelType w:val="hybridMultilevel"/>
    <w:tmpl w:val="4AB20F2C"/>
    <w:lvl w:ilvl="0" w:tplc="5128EE1A">
      <w:start w:val="1"/>
      <w:numFmt w:val="decimal"/>
      <w:lvlText w:val="%1)"/>
      <w:lvlJc w:val="left"/>
      <w:pPr>
        <w:ind w:left="720" w:hanging="360"/>
      </w:pPr>
      <w:rPr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E39"/>
    <w:multiLevelType w:val="multilevel"/>
    <w:tmpl w:val="9D7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6702"/>
    <w:multiLevelType w:val="hybridMultilevel"/>
    <w:tmpl w:val="1AF20D72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31789"/>
    <w:multiLevelType w:val="multilevel"/>
    <w:tmpl w:val="367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4110E"/>
    <w:multiLevelType w:val="hybridMultilevel"/>
    <w:tmpl w:val="03E2771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3F1DBD"/>
    <w:multiLevelType w:val="hybridMultilevel"/>
    <w:tmpl w:val="C52CCC8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14775E"/>
    <w:multiLevelType w:val="hybridMultilevel"/>
    <w:tmpl w:val="24E606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334C8"/>
    <w:multiLevelType w:val="hybridMultilevel"/>
    <w:tmpl w:val="5590DAE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D92765"/>
    <w:multiLevelType w:val="multilevel"/>
    <w:tmpl w:val="252095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1B66"/>
    <w:multiLevelType w:val="multilevel"/>
    <w:tmpl w:val="9AA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A2AEA"/>
    <w:multiLevelType w:val="hybridMultilevel"/>
    <w:tmpl w:val="008067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E7055"/>
    <w:multiLevelType w:val="hybridMultilevel"/>
    <w:tmpl w:val="569E695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0B45B5"/>
    <w:multiLevelType w:val="hybridMultilevel"/>
    <w:tmpl w:val="033EC32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4A3BDB"/>
    <w:multiLevelType w:val="hybridMultilevel"/>
    <w:tmpl w:val="DCCABC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1296A"/>
    <w:multiLevelType w:val="multilevel"/>
    <w:tmpl w:val="16A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F6BF2"/>
    <w:multiLevelType w:val="hybridMultilevel"/>
    <w:tmpl w:val="F86C0A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928F9"/>
    <w:multiLevelType w:val="multilevel"/>
    <w:tmpl w:val="38E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37485"/>
    <w:multiLevelType w:val="multilevel"/>
    <w:tmpl w:val="B51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D68F8"/>
    <w:multiLevelType w:val="multilevel"/>
    <w:tmpl w:val="9D2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C61AD"/>
    <w:multiLevelType w:val="hybridMultilevel"/>
    <w:tmpl w:val="CA30221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BEA6E9E"/>
    <w:multiLevelType w:val="hybridMultilevel"/>
    <w:tmpl w:val="F022C9E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B7144F"/>
    <w:multiLevelType w:val="hybridMultilevel"/>
    <w:tmpl w:val="908CE6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604875CB"/>
    <w:multiLevelType w:val="hybridMultilevel"/>
    <w:tmpl w:val="8232430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1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D1705"/>
    <w:multiLevelType w:val="multilevel"/>
    <w:tmpl w:val="980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5788C"/>
    <w:multiLevelType w:val="hybridMultilevel"/>
    <w:tmpl w:val="C6B0FC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B061C9"/>
    <w:multiLevelType w:val="multilevel"/>
    <w:tmpl w:val="4CB42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9463F"/>
    <w:multiLevelType w:val="hybridMultilevel"/>
    <w:tmpl w:val="A036A3D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A27194"/>
    <w:multiLevelType w:val="hybridMultilevel"/>
    <w:tmpl w:val="274C0F7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707F06"/>
    <w:multiLevelType w:val="multilevel"/>
    <w:tmpl w:val="BC0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67618"/>
    <w:multiLevelType w:val="hybridMultilevel"/>
    <w:tmpl w:val="8702D8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8"/>
  </w:num>
  <w:num w:numId="3">
    <w:abstractNumId w:val="30"/>
  </w:num>
  <w:num w:numId="4">
    <w:abstractNumId w:val="6"/>
  </w:num>
  <w:num w:numId="5">
    <w:abstractNumId w:val="18"/>
  </w:num>
  <w:num w:numId="6">
    <w:abstractNumId w:val="32"/>
  </w:num>
  <w:num w:numId="7">
    <w:abstractNumId w:val="23"/>
  </w:num>
  <w:num w:numId="8">
    <w:abstractNumId w:val="5"/>
  </w:num>
  <w:num w:numId="9">
    <w:abstractNumId w:val="0"/>
  </w:num>
  <w:num w:numId="10">
    <w:abstractNumId w:val="4"/>
  </w:num>
  <w:num w:numId="11">
    <w:abstractNumId w:val="7"/>
  </w:num>
  <w:num w:numId="12">
    <w:abstractNumId w:val="24"/>
  </w:num>
  <w:num w:numId="13">
    <w:abstractNumId w:val="12"/>
  </w:num>
  <w:num w:numId="14">
    <w:abstractNumId w:val="40"/>
  </w:num>
  <w:num w:numId="15">
    <w:abstractNumId w:val="3"/>
  </w:num>
  <w:num w:numId="16">
    <w:abstractNumId w:val="22"/>
  </w:num>
  <w:num w:numId="17">
    <w:abstractNumId w:val="39"/>
  </w:num>
  <w:num w:numId="18">
    <w:abstractNumId w:val="36"/>
  </w:num>
  <w:num w:numId="19">
    <w:abstractNumId w:val="13"/>
  </w:num>
  <w:num w:numId="20">
    <w:abstractNumId w:val="19"/>
  </w:num>
  <w:num w:numId="21">
    <w:abstractNumId w:val="33"/>
  </w:num>
  <w:num w:numId="22">
    <w:abstractNumId w:val="38"/>
  </w:num>
  <w:num w:numId="23">
    <w:abstractNumId w:val="15"/>
  </w:num>
  <w:num w:numId="24">
    <w:abstractNumId w:val="8"/>
  </w:num>
  <w:num w:numId="25">
    <w:abstractNumId w:val="10"/>
  </w:num>
  <w:num w:numId="26">
    <w:abstractNumId w:val="9"/>
  </w:num>
  <w:num w:numId="27">
    <w:abstractNumId w:val="16"/>
  </w:num>
  <w:num w:numId="28">
    <w:abstractNumId w:val="29"/>
  </w:num>
  <w:num w:numId="29">
    <w:abstractNumId w:val="26"/>
  </w:num>
  <w:num w:numId="30">
    <w:abstractNumId w:val="17"/>
  </w:num>
  <w:num w:numId="31">
    <w:abstractNumId w:val="37"/>
  </w:num>
  <w:num w:numId="32">
    <w:abstractNumId w:val="31"/>
  </w:num>
  <w:num w:numId="33">
    <w:abstractNumId w:val="1"/>
  </w:num>
  <w:num w:numId="34">
    <w:abstractNumId w:val="21"/>
  </w:num>
  <w:num w:numId="35">
    <w:abstractNumId w:val="2"/>
  </w:num>
  <w:num w:numId="36">
    <w:abstractNumId w:val="34"/>
  </w:num>
  <w:num w:numId="37">
    <w:abstractNumId w:val="25"/>
  </w:num>
  <w:num w:numId="38">
    <w:abstractNumId w:val="20"/>
  </w:num>
  <w:num w:numId="39">
    <w:abstractNumId w:val="14"/>
  </w:num>
  <w:num w:numId="40">
    <w:abstractNumId w:val="27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stylePaneFormatFilter w:val="5025" w:allStyles="1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19B"/>
    <w:rsid w:val="00007AA8"/>
    <w:rsid w:val="0007382A"/>
    <w:rsid w:val="00086AF1"/>
    <w:rsid w:val="00094867"/>
    <w:rsid w:val="000B59B2"/>
    <w:rsid w:val="000C592F"/>
    <w:rsid w:val="000D4D79"/>
    <w:rsid w:val="001138F1"/>
    <w:rsid w:val="001343BE"/>
    <w:rsid w:val="00174E60"/>
    <w:rsid w:val="001758F9"/>
    <w:rsid w:val="00186220"/>
    <w:rsid w:val="001C05C8"/>
    <w:rsid w:val="001C30AD"/>
    <w:rsid w:val="001D4BBF"/>
    <w:rsid w:val="001F72FE"/>
    <w:rsid w:val="002016E3"/>
    <w:rsid w:val="00205B28"/>
    <w:rsid w:val="00214721"/>
    <w:rsid w:val="0023066D"/>
    <w:rsid w:val="00276C11"/>
    <w:rsid w:val="00292A58"/>
    <w:rsid w:val="00295A74"/>
    <w:rsid w:val="002B1783"/>
    <w:rsid w:val="002B1C3C"/>
    <w:rsid w:val="002D3BB1"/>
    <w:rsid w:val="00303D8A"/>
    <w:rsid w:val="003632BB"/>
    <w:rsid w:val="0037032E"/>
    <w:rsid w:val="00372AE3"/>
    <w:rsid w:val="003951CF"/>
    <w:rsid w:val="003F01BC"/>
    <w:rsid w:val="00424F91"/>
    <w:rsid w:val="0043426D"/>
    <w:rsid w:val="00443471"/>
    <w:rsid w:val="004471B9"/>
    <w:rsid w:val="004A620A"/>
    <w:rsid w:val="004B76F9"/>
    <w:rsid w:val="004D4376"/>
    <w:rsid w:val="004F25DF"/>
    <w:rsid w:val="00501F13"/>
    <w:rsid w:val="00525AD0"/>
    <w:rsid w:val="0059219D"/>
    <w:rsid w:val="005D55AB"/>
    <w:rsid w:val="006309F4"/>
    <w:rsid w:val="00640CFB"/>
    <w:rsid w:val="00642CBF"/>
    <w:rsid w:val="006C4C88"/>
    <w:rsid w:val="006C5394"/>
    <w:rsid w:val="007021CF"/>
    <w:rsid w:val="007364E7"/>
    <w:rsid w:val="00770394"/>
    <w:rsid w:val="00770FCD"/>
    <w:rsid w:val="00781887"/>
    <w:rsid w:val="00784B33"/>
    <w:rsid w:val="007A1ED7"/>
    <w:rsid w:val="007A4B29"/>
    <w:rsid w:val="007B0884"/>
    <w:rsid w:val="007B3AE4"/>
    <w:rsid w:val="007C3F87"/>
    <w:rsid w:val="007D0602"/>
    <w:rsid w:val="007D3264"/>
    <w:rsid w:val="007E200F"/>
    <w:rsid w:val="007E6ABE"/>
    <w:rsid w:val="008129B6"/>
    <w:rsid w:val="00814EA3"/>
    <w:rsid w:val="00843B03"/>
    <w:rsid w:val="00844EC4"/>
    <w:rsid w:val="008465F3"/>
    <w:rsid w:val="00855607"/>
    <w:rsid w:val="00861337"/>
    <w:rsid w:val="0086579A"/>
    <w:rsid w:val="00881801"/>
    <w:rsid w:val="0089060A"/>
    <w:rsid w:val="008A304A"/>
    <w:rsid w:val="008A6272"/>
    <w:rsid w:val="008B182C"/>
    <w:rsid w:val="008D5C54"/>
    <w:rsid w:val="008E610D"/>
    <w:rsid w:val="008F75ED"/>
    <w:rsid w:val="00942F5C"/>
    <w:rsid w:val="00950D1F"/>
    <w:rsid w:val="00957FCB"/>
    <w:rsid w:val="00962ECC"/>
    <w:rsid w:val="0098037C"/>
    <w:rsid w:val="009D4360"/>
    <w:rsid w:val="00A02AE5"/>
    <w:rsid w:val="00A10D79"/>
    <w:rsid w:val="00A1459F"/>
    <w:rsid w:val="00A6196A"/>
    <w:rsid w:val="00A722B0"/>
    <w:rsid w:val="00A91F78"/>
    <w:rsid w:val="00A93F76"/>
    <w:rsid w:val="00AC28E5"/>
    <w:rsid w:val="00AE6543"/>
    <w:rsid w:val="00B014CA"/>
    <w:rsid w:val="00B36A55"/>
    <w:rsid w:val="00B72A63"/>
    <w:rsid w:val="00BC4F88"/>
    <w:rsid w:val="00BE648E"/>
    <w:rsid w:val="00BF1059"/>
    <w:rsid w:val="00BF2234"/>
    <w:rsid w:val="00C15B0A"/>
    <w:rsid w:val="00C21D8B"/>
    <w:rsid w:val="00C35C8C"/>
    <w:rsid w:val="00C55F7B"/>
    <w:rsid w:val="00C618B6"/>
    <w:rsid w:val="00C65D7F"/>
    <w:rsid w:val="00C7319B"/>
    <w:rsid w:val="00C90927"/>
    <w:rsid w:val="00CC4599"/>
    <w:rsid w:val="00CC5F84"/>
    <w:rsid w:val="00CD342E"/>
    <w:rsid w:val="00CE013B"/>
    <w:rsid w:val="00D14A0A"/>
    <w:rsid w:val="00D5612D"/>
    <w:rsid w:val="00D61AA1"/>
    <w:rsid w:val="00D868A5"/>
    <w:rsid w:val="00D94496"/>
    <w:rsid w:val="00DA2AA8"/>
    <w:rsid w:val="00DC7399"/>
    <w:rsid w:val="00DE6211"/>
    <w:rsid w:val="00E0200C"/>
    <w:rsid w:val="00E16819"/>
    <w:rsid w:val="00E91401"/>
    <w:rsid w:val="00EC0A4F"/>
    <w:rsid w:val="00EC4022"/>
    <w:rsid w:val="00EF1DAD"/>
    <w:rsid w:val="00EF5786"/>
    <w:rsid w:val="00F41775"/>
    <w:rsid w:val="00F44FC4"/>
    <w:rsid w:val="00F47F53"/>
    <w:rsid w:val="00F72AFE"/>
    <w:rsid w:val="00F87C79"/>
    <w:rsid w:val="00FA06B3"/>
    <w:rsid w:val="00FA0B99"/>
    <w:rsid w:val="00FD3D19"/>
    <w:rsid w:val="00F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F00FF1"/>
  <w15:docId w15:val="{09604148-DBEE-46AE-8A51-3F676D44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4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aconcuadrcula6concolores-nfasis1">
    <w:name w:val="Grid Table 6 Colorful Accent 1"/>
    <w:basedOn w:val="Tablanormal"/>
    <w:uiPriority w:val="51"/>
    <w:rsid w:val="007A4B29"/>
    <w:pPr>
      <w:spacing w:after="0" w:line="240" w:lineRule="auto"/>
    </w:pPr>
    <w:rPr>
      <w:color w:val="2E74B5" w:themeColor="accent1" w:themeShade="BF"/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6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7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1730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Microsoft Office User</cp:lastModifiedBy>
  <cp:revision>100</cp:revision>
  <dcterms:created xsi:type="dcterms:W3CDTF">2014-01-07T17:34:00Z</dcterms:created>
  <dcterms:modified xsi:type="dcterms:W3CDTF">2021-04-28T04:54:00Z</dcterms:modified>
</cp:coreProperties>
</file>