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6A7" w:rsidRPr="007C4CF9" w:rsidRDefault="00187A1B">
      <w:pPr>
        <w:pStyle w:val="Naslov1"/>
        <w:spacing w:before="59" w:line="322" w:lineRule="exact"/>
        <w:ind w:left="1305" w:right="1302" w:firstLine="0"/>
        <w:jc w:val="center"/>
        <w:rPr>
          <w:lang w:val="hr-HR"/>
        </w:rPr>
      </w:pPr>
      <w:bookmarkStart w:id="0" w:name="_Toc134276824"/>
      <w:bookmarkStart w:id="1" w:name="_Toc134277041"/>
      <w:bookmarkStart w:id="2" w:name="_Toc134278672"/>
      <w:bookmarkStart w:id="3" w:name="_Toc134357814"/>
      <w:r w:rsidRPr="007C4CF9">
        <w:rPr>
          <w:lang w:val="hr-HR"/>
        </w:rPr>
        <w:t>Franjo Lovrić</w:t>
      </w:r>
      <w:bookmarkEnd w:id="0"/>
      <w:bookmarkEnd w:id="1"/>
      <w:bookmarkEnd w:id="2"/>
      <w:bookmarkEnd w:id="3"/>
    </w:p>
    <w:p w:rsidR="008D16A7" w:rsidRPr="007C4CF9" w:rsidRDefault="00E81EBB">
      <w:pPr>
        <w:ind w:left="1305" w:right="1305"/>
        <w:jc w:val="center"/>
        <w:rPr>
          <w:b/>
          <w:sz w:val="28"/>
          <w:lang w:val="hr-HR"/>
        </w:rPr>
      </w:pPr>
      <w:r w:rsidRPr="007C4CF9">
        <w:rPr>
          <w:b/>
          <w:sz w:val="28"/>
          <w:lang w:val="hr-HR"/>
        </w:rPr>
        <w:t>Fakultet</w:t>
      </w:r>
      <w:r w:rsidRPr="007C4CF9">
        <w:rPr>
          <w:b/>
          <w:spacing w:val="-3"/>
          <w:sz w:val="28"/>
          <w:lang w:val="hr-HR"/>
        </w:rPr>
        <w:t xml:space="preserve"> </w:t>
      </w:r>
      <w:r w:rsidR="00187A1B" w:rsidRPr="007C4CF9">
        <w:rPr>
          <w:b/>
          <w:spacing w:val="-3"/>
          <w:sz w:val="28"/>
          <w:lang w:val="hr-HR"/>
        </w:rPr>
        <w:t xml:space="preserve">strojarstva, računarstva i </w:t>
      </w:r>
      <w:r w:rsidRPr="007C4CF9">
        <w:rPr>
          <w:b/>
          <w:sz w:val="28"/>
          <w:lang w:val="hr-HR"/>
        </w:rPr>
        <w:t>elektrotehnike,</w:t>
      </w:r>
      <w:r w:rsidRPr="007C4CF9">
        <w:rPr>
          <w:b/>
          <w:spacing w:val="-4"/>
          <w:sz w:val="28"/>
          <w:lang w:val="hr-HR"/>
        </w:rPr>
        <w:t xml:space="preserve"> </w:t>
      </w:r>
      <w:r w:rsidR="00187A1B" w:rsidRPr="007C4CF9">
        <w:rPr>
          <w:b/>
          <w:sz w:val="28"/>
          <w:lang w:val="hr-HR"/>
        </w:rPr>
        <w:t>Mostar</w:t>
      </w: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spacing w:before="1"/>
        <w:rPr>
          <w:b/>
          <w:sz w:val="28"/>
          <w:lang w:val="hr-HR"/>
        </w:rPr>
      </w:pPr>
    </w:p>
    <w:p w:rsidR="008D16A7" w:rsidRPr="007C4CF9" w:rsidRDefault="00187A1B">
      <w:pPr>
        <w:pStyle w:val="Naslov"/>
        <w:ind w:left="1305"/>
        <w:rPr>
          <w:lang w:val="hr-HR"/>
        </w:rPr>
      </w:pPr>
      <w:r w:rsidRPr="007C4CF9">
        <w:rPr>
          <w:lang w:val="hr-HR"/>
        </w:rPr>
        <w:t>PROJEKTIRANJE</w:t>
      </w:r>
      <w:r w:rsidR="00E81EBB" w:rsidRPr="007C4CF9">
        <w:rPr>
          <w:spacing w:val="-2"/>
          <w:lang w:val="hr-HR"/>
        </w:rPr>
        <w:t xml:space="preserve"> </w:t>
      </w:r>
      <w:r w:rsidR="00E81EBB" w:rsidRPr="007C4CF9">
        <w:rPr>
          <w:lang w:val="hr-HR"/>
        </w:rPr>
        <w:t>INFORMACIJSKIH</w:t>
      </w:r>
      <w:r w:rsidR="00E81EBB" w:rsidRPr="007C4CF9">
        <w:rPr>
          <w:spacing w:val="-1"/>
          <w:lang w:val="hr-HR"/>
        </w:rPr>
        <w:t xml:space="preserve"> </w:t>
      </w:r>
      <w:r w:rsidR="00E81EBB" w:rsidRPr="007C4CF9">
        <w:rPr>
          <w:lang w:val="hr-HR"/>
        </w:rPr>
        <w:t>SUSTAVA</w:t>
      </w:r>
    </w:p>
    <w:p w:rsidR="008D16A7" w:rsidRPr="007C4CF9" w:rsidRDefault="00187A1B">
      <w:pPr>
        <w:pStyle w:val="Naslov"/>
        <w:rPr>
          <w:lang w:val="hr-HR"/>
        </w:rPr>
      </w:pPr>
      <w:r w:rsidRPr="007C4CF9">
        <w:rPr>
          <w:lang w:val="hr-HR"/>
        </w:rPr>
        <w:t>Kabelska televizija</w:t>
      </w:r>
    </w:p>
    <w:p w:rsidR="008D16A7" w:rsidRPr="007C4CF9" w:rsidRDefault="00E81EBB">
      <w:pPr>
        <w:pStyle w:val="Naslov1"/>
        <w:spacing w:before="2"/>
        <w:ind w:left="1305" w:right="1305" w:firstLine="0"/>
        <w:jc w:val="center"/>
        <w:rPr>
          <w:lang w:val="hr-HR"/>
        </w:rPr>
      </w:pPr>
      <w:bookmarkStart w:id="4" w:name="_Toc134276825"/>
      <w:bookmarkStart w:id="5" w:name="_Toc134277042"/>
      <w:bookmarkStart w:id="6" w:name="_Toc134278673"/>
      <w:bookmarkStart w:id="7" w:name="_Toc134357815"/>
      <w:r w:rsidRPr="007C4CF9">
        <w:rPr>
          <w:lang w:val="hr-HR"/>
        </w:rPr>
        <w:t>Prijedlog</w:t>
      </w:r>
      <w:r w:rsidRPr="007C4CF9">
        <w:rPr>
          <w:spacing w:val="-4"/>
          <w:lang w:val="hr-HR"/>
        </w:rPr>
        <w:t xml:space="preserve"> </w:t>
      </w:r>
      <w:r w:rsidRPr="007C4CF9">
        <w:rPr>
          <w:lang w:val="hr-HR"/>
        </w:rPr>
        <w:t>projekta</w:t>
      </w:r>
      <w:bookmarkEnd w:id="4"/>
      <w:bookmarkEnd w:id="5"/>
      <w:bookmarkEnd w:id="6"/>
      <w:bookmarkEnd w:id="7"/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rPr>
          <w:b/>
          <w:sz w:val="30"/>
          <w:lang w:val="hr-HR"/>
        </w:rPr>
      </w:pPr>
    </w:p>
    <w:p w:rsidR="008D16A7" w:rsidRPr="007C4CF9" w:rsidRDefault="008D16A7">
      <w:pPr>
        <w:pStyle w:val="Tijeloteksta"/>
        <w:spacing w:before="1"/>
        <w:rPr>
          <w:b/>
          <w:lang w:val="hr-HR"/>
        </w:rPr>
      </w:pPr>
    </w:p>
    <w:p w:rsidR="008D16A7" w:rsidRPr="007C4CF9" w:rsidRDefault="00E81EBB">
      <w:pPr>
        <w:ind w:left="1305" w:right="1303"/>
        <w:jc w:val="center"/>
        <w:rPr>
          <w:b/>
          <w:sz w:val="28"/>
          <w:lang w:val="hr-HR"/>
        </w:rPr>
      </w:pPr>
      <w:r w:rsidRPr="007C4CF9">
        <w:rPr>
          <w:b/>
          <w:sz w:val="28"/>
          <w:lang w:val="hr-HR"/>
        </w:rPr>
        <w:t>U</w:t>
      </w:r>
      <w:r w:rsidRPr="007C4CF9">
        <w:rPr>
          <w:b/>
          <w:spacing w:val="-1"/>
          <w:sz w:val="28"/>
          <w:lang w:val="hr-HR"/>
        </w:rPr>
        <w:t xml:space="preserve"> </w:t>
      </w:r>
      <w:r w:rsidR="00187A1B" w:rsidRPr="007C4CF9">
        <w:rPr>
          <w:b/>
          <w:sz w:val="28"/>
          <w:lang w:val="hr-HR"/>
        </w:rPr>
        <w:t>Mostaru</w:t>
      </w:r>
      <w:r w:rsidRPr="007C4CF9">
        <w:rPr>
          <w:b/>
          <w:sz w:val="28"/>
          <w:lang w:val="hr-HR"/>
        </w:rPr>
        <w:t>,</w:t>
      </w:r>
      <w:r w:rsidRPr="007C4CF9">
        <w:rPr>
          <w:b/>
          <w:spacing w:val="-1"/>
          <w:sz w:val="28"/>
          <w:lang w:val="hr-HR"/>
        </w:rPr>
        <w:t xml:space="preserve"> </w:t>
      </w:r>
      <w:r w:rsidR="00187A1B" w:rsidRPr="007C4CF9">
        <w:rPr>
          <w:b/>
          <w:sz w:val="28"/>
          <w:lang w:val="hr-HR"/>
        </w:rPr>
        <w:t>svibanj</w:t>
      </w:r>
      <w:r w:rsidRPr="007C4CF9">
        <w:rPr>
          <w:b/>
          <w:spacing w:val="-4"/>
          <w:sz w:val="28"/>
          <w:lang w:val="hr-HR"/>
        </w:rPr>
        <w:t xml:space="preserve"> </w:t>
      </w:r>
      <w:r w:rsidR="00187A1B" w:rsidRPr="007C4CF9">
        <w:rPr>
          <w:b/>
          <w:sz w:val="28"/>
          <w:lang w:val="hr-HR"/>
        </w:rPr>
        <w:t>2023</w:t>
      </w:r>
      <w:r w:rsidRPr="007C4CF9">
        <w:rPr>
          <w:b/>
          <w:sz w:val="28"/>
          <w:lang w:val="hr-HR"/>
        </w:rPr>
        <w:t>.</w:t>
      </w:r>
    </w:p>
    <w:p w:rsidR="008D16A7" w:rsidRPr="007C4CF9" w:rsidRDefault="008D16A7" w:rsidP="001418B4">
      <w:pPr>
        <w:rPr>
          <w:sz w:val="28"/>
          <w:lang w:val="hr-HR"/>
        </w:rPr>
      </w:pPr>
    </w:p>
    <w:p w:rsidR="001418B4" w:rsidRPr="007C4CF9" w:rsidRDefault="001418B4" w:rsidP="001418B4">
      <w:pPr>
        <w:rPr>
          <w:sz w:val="28"/>
          <w:lang w:val="hr-HR"/>
        </w:rPr>
      </w:pPr>
    </w:p>
    <w:p w:rsidR="001418B4" w:rsidRPr="007C4CF9" w:rsidRDefault="001418B4" w:rsidP="001418B4">
      <w:pPr>
        <w:rPr>
          <w:sz w:val="28"/>
          <w:lang w:val="hr-HR"/>
        </w:rPr>
      </w:pPr>
    </w:p>
    <w:p w:rsidR="001418B4" w:rsidRPr="007C4CF9" w:rsidRDefault="001418B4" w:rsidP="001418B4">
      <w:pPr>
        <w:rPr>
          <w:sz w:val="28"/>
          <w:lang w:val="hr-HR"/>
        </w:rPr>
      </w:pPr>
    </w:p>
    <w:p w:rsidR="001418B4" w:rsidRPr="007C4CF9" w:rsidRDefault="001418B4" w:rsidP="00066482">
      <w:pPr>
        <w:pStyle w:val="TOCNaslov"/>
        <w:rPr>
          <w:sz w:val="22"/>
          <w:lang w:val="hr-HR"/>
        </w:rPr>
        <w:sectPr w:rsidR="001418B4" w:rsidRPr="007C4CF9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:rsidR="00066482" w:rsidRPr="007C4CF9" w:rsidRDefault="00066482" w:rsidP="00066482">
      <w:pPr>
        <w:tabs>
          <w:tab w:val="left" w:pos="6525"/>
        </w:tabs>
        <w:rPr>
          <w:lang w:val="hr-HR"/>
        </w:rPr>
      </w:pPr>
    </w:p>
    <w:p w:rsidR="00066482" w:rsidRPr="007C4CF9" w:rsidRDefault="00066482" w:rsidP="00066482">
      <w:pPr>
        <w:rPr>
          <w:lang w:val="hr-HR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-1414007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66482" w:rsidRPr="007C4CF9" w:rsidRDefault="00066482">
          <w:pPr>
            <w:pStyle w:val="TOCNaslov"/>
            <w:rPr>
              <w:lang w:val="hr-HR"/>
            </w:rPr>
          </w:pPr>
          <w:r w:rsidRPr="007C4CF9">
            <w:rPr>
              <w:lang w:val="hr-HR"/>
            </w:rPr>
            <w:t>Sadržaj</w:t>
          </w:r>
        </w:p>
        <w:p w:rsidR="002559CD" w:rsidRDefault="00066482" w:rsidP="002559CD">
          <w:pPr>
            <w:pStyle w:val="Sadraj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7C4CF9">
            <w:rPr>
              <w:b/>
              <w:bCs/>
              <w:noProof/>
              <w:lang w:val="hr-HR"/>
            </w:rPr>
            <w:fldChar w:fldCharType="begin"/>
          </w:r>
          <w:r w:rsidRPr="007C4CF9">
            <w:rPr>
              <w:b/>
              <w:bCs/>
              <w:noProof/>
              <w:lang w:val="hr-HR"/>
            </w:rPr>
            <w:instrText xml:space="preserve"> TOC \o "1-3" \h \z \u </w:instrText>
          </w:r>
          <w:r w:rsidRPr="007C4CF9">
            <w:rPr>
              <w:b/>
              <w:bCs/>
              <w:noProof/>
              <w:lang w:val="hr-HR"/>
            </w:rPr>
            <w:fldChar w:fldCharType="separate"/>
          </w:r>
        </w:p>
        <w:p w:rsidR="002559CD" w:rsidRDefault="006F661F">
          <w:pPr>
            <w:pStyle w:val="Sadraj1"/>
            <w:tabs>
              <w:tab w:val="left" w:pos="760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357816" w:history="1">
            <w:r w:rsidR="002559CD" w:rsidRPr="004C6E49">
              <w:rPr>
                <w:rStyle w:val="Hiperveza"/>
                <w:noProof/>
              </w:rPr>
              <w:t>1.</w:t>
            </w:r>
            <w:r w:rsidR="002559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559CD" w:rsidRPr="004C6E49">
              <w:rPr>
                <w:rStyle w:val="Hiperveza"/>
                <w:noProof/>
                <w:lang w:val="hr-HR"/>
              </w:rPr>
              <w:t>Uvod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_Toc134357816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3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F661F">
          <w:pPr>
            <w:pStyle w:val="Sadraj2"/>
            <w:tabs>
              <w:tab w:val="left" w:pos="1180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357817" w:history="1">
            <w:r w:rsidR="002559CD" w:rsidRPr="004C6E49">
              <w:rPr>
                <w:rStyle w:val="Hiperveza"/>
                <w:noProof/>
              </w:rPr>
              <w:t>1.1.</w:t>
            </w:r>
            <w:r w:rsidR="002559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559CD" w:rsidRPr="004C6E49">
              <w:rPr>
                <w:rStyle w:val="Hiperveza"/>
                <w:noProof/>
                <w:lang w:val="hr-HR"/>
              </w:rPr>
              <w:t>Domena</w:t>
            </w:r>
            <w:r w:rsidR="002559CD" w:rsidRPr="004C6E49">
              <w:rPr>
                <w:rStyle w:val="Hiperveza"/>
                <w:noProof/>
                <w:spacing w:val="-8"/>
                <w:lang w:val="hr-HR"/>
              </w:rPr>
              <w:t xml:space="preserve"> </w:t>
            </w:r>
            <w:r w:rsidR="002559CD" w:rsidRPr="004C6E49">
              <w:rPr>
                <w:rStyle w:val="Hiperveza"/>
                <w:noProof/>
                <w:lang w:val="hr-HR"/>
              </w:rPr>
              <w:t>projekta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_Toc134357817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3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F661F">
          <w:pPr>
            <w:pStyle w:val="Sadraj2"/>
            <w:tabs>
              <w:tab w:val="left" w:pos="1180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357818" w:history="1">
            <w:r w:rsidR="002559CD" w:rsidRPr="004C6E49">
              <w:rPr>
                <w:rStyle w:val="Hiperveza"/>
                <w:noProof/>
              </w:rPr>
              <w:t>1.2.</w:t>
            </w:r>
            <w:r w:rsidR="002559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559CD" w:rsidRPr="004C6E49">
              <w:rPr>
                <w:rStyle w:val="Hiperveza"/>
                <w:noProof/>
                <w:lang w:val="hr-HR"/>
              </w:rPr>
              <w:t>Cilj</w:t>
            </w:r>
            <w:r w:rsidR="002559CD" w:rsidRPr="004C6E49">
              <w:rPr>
                <w:rStyle w:val="Hiperveza"/>
                <w:noProof/>
                <w:spacing w:val="-4"/>
                <w:lang w:val="hr-HR"/>
              </w:rPr>
              <w:t xml:space="preserve"> </w:t>
            </w:r>
            <w:r w:rsidR="002559CD" w:rsidRPr="004C6E49">
              <w:rPr>
                <w:rStyle w:val="Hiperveza"/>
                <w:noProof/>
                <w:lang w:val="hr-HR"/>
              </w:rPr>
              <w:t>projekta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_Toc134357818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3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F661F">
          <w:pPr>
            <w:pStyle w:val="Sadraj2"/>
            <w:tabs>
              <w:tab w:val="left" w:pos="1180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357819" w:history="1">
            <w:r w:rsidR="002559CD" w:rsidRPr="004C6E49">
              <w:rPr>
                <w:rStyle w:val="Hiperveza"/>
                <w:noProof/>
              </w:rPr>
              <w:t>1.3.</w:t>
            </w:r>
            <w:r w:rsidR="002559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559CD" w:rsidRPr="004C6E49">
              <w:rPr>
                <w:rStyle w:val="Hiperveza"/>
                <w:noProof/>
                <w:lang w:val="hr-HR"/>
              </w:rPr>
              <w:t>Doseg</w:t>
            </w:r>
            <w:r w:rsidR="002559CD" w:rsidRPr="004C6E49">
              <w:rPr>
                <w:rStyle w:val="Hiperveza"/>
                <w:noProof/>
                <w:spacing w:val="-6"/>
                <w:lang w:val="hr-HR"/>
              </w:rPr>
              <w:t xml:space="preserve"> </w:t>
            </w:r>
            <w:r w:rsidR="002559CD" w:rsidRPr="004C6E49">
              <w:rPr>
                <w:rStyle w:val="Hiperveza"/>
                <w:noProof/>
                <w:lang w:val="hr-HR"/>
              </w:rPr>
              <w:t>projekta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_Toc134357819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3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F661F">
          <w:pPr>
            <w:pStyle w:val="Sadraj1"/>
            <w:tabs>
              <w:tab w:val="left" w:pos="760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357820" w:history="1">
            <w:r w:rsidR="002559CD" w:rsidRPr="004C6E49">
              <w:rPr>
                <w:rStyle w:val="Hiperveza"/>
                <w:noProof/>
              </w:rPr>
              <w:t>2.</w:t>
            </w:r>
            <w:r w:rsidR="002559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559CD" w:rsidRPr="004C6E49">
              <w:rPr>
                <w:rStyle w:val="Hiperveza"/>
                <w:noProof/>
                <w:lang w:val="hr-HR"/>
              </w:rPr>
              <w:t>Procjena</w:t>
            </w:r>
            <w:r w:rsidR="002559CD" w:rsidRPr="004C6E49">
              <w:rPr>
                <w:rStyle w:val="Hiperveza"/>
                <w:noProof/>
                <w:spacing w:val="-17"/>
                <w:lang w:val="hr-HR"/>
              </w:rPr>
              <w:t xml:space="preserve"> </w:t>
            </w:r>
            <w:r w:rsidR="002559CD" w:rsidRPr="004C6E49">
              <w:rPr>
                <w:rStyle w:val="Hiperveza"/>
                <w:noProof/>
                <w:lang w:val="hr-HR"/>
              </w:rPr>
              <w:t>projekta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_Toc134357820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4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F661F">
          <w:pPr>
            <w:pStyle w:val="Sadraj2"/>
            <w:tabs>
              <w:tab w:val="left" w:pos="1180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357821" w:history="1">
            <w:r w:rsidR="002559CD" w:rsidRPr="004C6E49">
              <w:rPr>
                <w:rStyle w:val="Hiperveza"/>
                <w:noProof/>
              </w:rPr>
              <w:t>2.1.</w:t>
            </w:r>
            <w:r w:rsidR="002559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559CD" w:rsidRPr="004C6E49">
              <w:rPr>
                <w:rStyle w:val="Hiperveza"/>
                <w:noProof/>
                <w:lang w:val="hr-HR"/>
              </w:rPr>
              <w:t>Resursi</w:t>
            </w:r>
            <w:r w:rsidR="002559CD" w:rsidRPr="004C6E49">
              <w:rPr>
                <w:rStyle w:val="Hiperveza"/>
                <w:noProof/>
                <w:spacing w:val="-6"/>
                <w:lang w:val="hr-HR"/>
              </w:rPr>
              <w:t xml:space="preserve"> </w:t>
            </w:r>
            <w:r w:rsidR="002559CD" w:rsidRPr="004C6E49">
              <w:rPr>
                <w:rStyle w:val="Hiperveza"/>
                <w:noProof/>
                <w:lang w:val="hr-HR"/>
              </w:rPr>
              <w:t>projekta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_Toc134357821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4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F661F">
          <w:pPr>
            <w:pStyle w:val="Sadraj2"/>
            <w:tabs>
              <w:tab w:val="left" w:pos="1180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357822" w:history="1">
            <w:r w:rsidR="002559CD" w:rsidRPr="004C6E49">
              <w:rPr>
                <w:rStyle w:val="Hiperveza"/>
                <w:noProof/>
              </w:rPr>
              <w:t>2.2.</w:t>
            </w:r>
            <w:r w:rsidR="002559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559CD" w:rsidRPr="004C6E49">
              <w:rPr>
                <w:rStyle w:val="Hiperveza"/>
                <w:noProof/>
                <w:lang w:val="hr-HR"/>
              </w:rPr>
              <w:t>Sudionici</w:t>
            </w:r>
            <w:r w:rsidR="002559CD" w:rsidRPr="004C6E49">
              <w:rPr>
                <w:rStyle w:val="Hiperveza"/>
                <w:noProof/>
                <w:spacing w:val="-6"/>
                <w:lang w:val="hr-HR"/>
              </w:rPr>
              <w:t xml:space="preserve"> </w:t>
            </w:r>
            <w:r w:rsidR="002559CD" w:rsidRPr="004C6E49">
              <w:rPr>
                <w:rStyle w:val="Hiperveza"/>
                <w:noProof/>
                <w:lang w:val="hr-HR"/>
              </w:rPr>
              <w:t>projekta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_Toc134357822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4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F661F">
          <w:pPr>
            <w:pStyle w:val="Sadraj2"/>
            <w:tabs>
              <w:tab w:val="left" w:pos="1180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357823" w:history="1">
            <w:r w:rsidR="002559CD" w:rsidRPr="004C6E49">
              <w:rPr>
                <w:rStyle w:val="Hiperveza"/>
                <w:noProof/>
              </w:rPr>
              <w:t>2.3.</w:t>
            </w:r>
            <w:r w:rsidR="002559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559CD" w:rsidRPr="004C6E49">
              <w:rPr>
                <w:rStyle w:val="Hiperveza"/>
                <w:noProof/>
                <w:lang w:val="hr-HR"/>
              </w:rPr>
              <w:t>Upravljanje</w:t>
            </w:r>
            <w:r w:rsidR="002559CD" w:rsidRPr="004C6E49">
              <w:rPr>
                <w:rStyle w:val="Hiperveza"/>
                <w:noProof/>
                <w:spacing w:val="-8"/>
                <w:lang w:val="hr-HR"/>
              </w:rPr>
              <w:t xml:space="preserve"> </w:t>
            </w:r>
            <w:r w:rsidR="002559CD" w:rsidRPr="004C6E49">
              <w:rPr>
                <w:rStyle w:val="Hiperveza"/>
                <w:noProof/>
                <w:lang w:val="hr-HR"/>
              </w:rPr>
              <w:t>rizicima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_Toc134357823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4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F661F">
          <w:pPr>
            <w:pStyle w:val="Sadraj3"/>
            <w:tabs>
              <w:tab w:val="left" w:pos="1540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357824" w:history="1">
            <w:r w:rsidR="002559CD" w:rsidRPr="004C6E49">
              <w:rPr>
                <w:rStyle w:val="Hiperveza"/>
                <w:noProof/>
              </w:rPr>
              <w:t>2.3.1.</w:t>
            </w:r>
            <w:r w:rsidR="002559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559CD" w:rsidRPr="004C6E49">
              <w:rPr>
                <w:rStyle w:val="Hiperveza"/>
                <w:noProof/>
                <w:lang w:val="hr-HR"/>
              </w:rPr>
              <w:t>Rizici</w:t>
            </w:r>
            <w:r w:rsidR="002559CD" w:rsidRPr="004C6E49">
              <w:rPr>
                <w:rStyle w:val="Hiperveza"/>
                <w:noProof/>
                <w:spacing w:val="-3"/>
                <w:lang w:val="hr-HR"/>
              </w:rPr>
              <w:t xml:space="preserve"> </w:t>
            </w:r>
            <w:r w:rsidR="002559CD" w:rsidRPr="004C6E49">
              <w:rPr>
                <w:rStyle w:val="Hiperveza"/>
                <w:noProof/>
                <w:lang w:val="hr-HR"/>
              </w:rPr>
              <w:t>projekta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_Toc134357824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4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F661F">
          <w:pPr>
            <w:pStyle w:val="Sadraj3"/>
            <w:tabs>
              <w:tab w:val="left" w:pos="1540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357825" w:history="1">
            <w:r w:rsidR="002559CD" w:rsidRPr="004C6E49">
              <w:rPr>
                <w:rStyle w:val="Hiperveza"/>
                <w:noProof/>
              </w:rPr>
              <w:t>2.3.2.</w:t>
            </w:r>
            <w:r w:rsidR="002559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559CD" w:rsidRPr="004C6E49">
              <w:rPr>
                <w:rStyle w:val="Hiperveza"/>
                <w:noProof/>
                <w:lang w:val="hr-HR"/>
              </w:rPr>
              <w:t>Upravljanje</w:t>
            </w:r>
            <w:r w:rsidR="002559CD" w:rsidRPr="004C6E49">
              <w:rPr>
                <w:rStyle w:val="Hiperveza"/>
                <w:noProof/>
                <w:spacing w:val="-4"/>
                <w:lang w:val="hr-HR"/>
              </w:rPr>
              <w:t xml:space="preserve"> </w:t>
            </w:r>
            <w:r w:rsidR="002559CD" w:rsidRPr="004C6E49">
              <w:rPr>
                <w:rStyle w:val="Hiperveza"/>
                <w:noProof/>
                <w:lang w:val="hr-HR"/>
              </w:rPr>
              <w:t>rizicima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_Toc134357825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4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F661F">
          <w:pPr>
            <w:pStyle w:val="Sadraj1"/>
            <w:tabs>
              <w:tab w:val="left" w:pos="760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357826" w:history="1">
            <w:r w:rsidR="002559CD" w:rsidRPr="004C6E49">
              <w:rPr>
                <w:rStyle w:val="Hiperveza"/>
                <w:noProof/>
              </w:rPr>
              <w:t>3.</w:t>
            </w:r>
            <w:r w:rsidR="002559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559CD" w:rsidRPr="004C6E49">
              <w:rPr>
                <w:rStyle w:val="Hiperveza"/>
                <w:noProof/>
                <w:lang w:val="hr-HR"/>
              </w:rPr>
              <w:t>Model</w:t>
            </w:r>
            <w:r w:rsidR="002559CD" w:rsidRPr="004C6E49">
              <w:rPr>
                <w:rStyle w:val="Hiperveza"/>
                <w:noProof/>
                <w:spacing w:val="-8"/>
                <w:lang w:val="hr-HR"/>
              </w:rPr>
              <w:t xml:space="preserve"> </w:t>
            </w:r>
            <w:r w:rsidR="002559CD" w:rsidRPr="004C6E49">
              <w:rPr>
                <w:rStyle w:val="Hiperveza"/>
                <w:noProof/>
                <w:lang w:val="hr-HR"/>
              </w:rPr>
              <w:t>i</w:t>
            </w:r>
            <w:r w:rsidR="002559CD" w:rsidRPr="004C6E49">
              <w:rPr>
                <w:rStyle w:val="Hiperveza"/>
                <w:noProof/>
                <w:spacing w:val="-3"/>
                <w:lang w:val="hr-HR"/>
              </w:rPr>
              <w:t xml:space="preserve"> </w:t>
            </w:r>
            <w:r w:rsidR="002559CD" w:rsidRPr="004C6E49">
              <w:rPr>
                <w:rStyle w:val="Hiperveza"/>
                <w:noProof/>
                <w:lang w:val="hr-HR"/>
              </w:rPr>
              <w:t>metodologija</w:t>
            </w:r>
            <w:r w:rsidR="002559CD" w:rsidRPr="004C6E49">
              <w:rPr>
                <w:rStyle w:val="Hiperveza"/>
                <w:noProof/>
                <w:spacing w:val="-3"/>
                <w:lang w:val="hr-HR"/>
              </w:rPr>
              <w:t xml:space="preserve"> </w:t>
            </w:r>
            <w:r w:rsidR="002559CD" w:rsidRPr="004C6E49">
              <w:rPr>
                <w:rStyle w:val="Hiperveza"/>
                <w:noProof/>
                <w:lang w:val="hr-HR"/>
              </w:rPr>
              <w:t>razvoja</w:t>
            </w:r>
            <w:r w:rsidR="002559CD" w:rsidRPr="004C6E49">
              <w:rPr>
                <w:rStyle w:val="Hiperveza"/>
                <w:noProof/>
                <w:spacing w:val="-4"/>
                <w:lang w:val="hr-HR"/>
              </w:rPr>
              <w:t xml:space="preserve"> </w:t>
            </w:r>
            <w:r w:rsidR="002559CD" w:rsidRPr="004C6E49">
              <w:rPr>
                <w:rStyle w:val="Hiperveza"/>
                <w:noProof/>
                <w:lang w:val="hr-HR"/>
              </w:rPr>
              <w:t>sustava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_Toc134357826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5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F661F">
          <w:pPr>
            <w:pStyle w:val="Sadraj1"/>
            <w:tabs>
              <w:tab w:val="left" w:pos="760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357827" w:history="1">
            <w:r w:rsidR="002559CD" w:rsidRPr="004C6E49">
              <w:rPr>
                <w:rStyle w:val="Hiperveza"/>
                <w:noProof/>
              </w:rPr>
              <w:t>4.</w:t>
            </w:r>
            <w:r w:rsidR="002559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559CD" w:rsidRPr="004C6E49">
              <w:rPr>
                <w:rStyle w:val="Hiperveza"/>
                <w:noProof/>
                <w:lang w:val="hr-HR"/>
              </w:rPr>
              <w:t>Slični</w:t>
            </w:r>
            <w:r w:rsidR="002559CD" w:rsidRPr="004C6E49">
              <w:rPr>
                <w:rStyle w:val="Hiperveza"/>
                <w:noProof/>
                <w:spacing w:val="-14"/>
                <w:lang w:val="hr-HR"/>
              </w:rPr>
              <w:t xml:space="preserve"> </w:t>
            </w:r>
            <w:r w:rsidR="002559CD" w:rsidRPr="004C6E49">
              <w:rPr>
                <w:rStyle w:val="Hiperveza"/>
                <w:noProof/>
                <w:lang w:val="hr-HR"/>
              </w:rPr>
              <w:t>projekti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_Toc134357827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5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F661F">
          <w:pPr>
            <w:pStyle w:val="Sadraj1"/>
            <w:tabs>
              <w:tab w:val="left" w:pos="760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357828" w:history="1">
            <w:r w:rsidR="002559CD" w:rsidRPr="004C6E49">
              <w:rPr>
                <w:rStyle w:val="Hiperveza"/>
                <w:noProof/>
              </w:rPr>
              <w:t>5.</w:t>
            </w:r>
            <w:r w:rsidR="002559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559CD" w:rsidRPr="004C6E49">
              <w:rPr>
                <w:rStyle w:val="Hiperveza"/>
                <w:noProof/>
                <w:lang w:val="hr-HR"/>
              </w:rPr>
              <w:t>Rezultati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_Toc134357828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5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2559CD" w:rsidRDefault="006F661F">
          <w:pPr>
            <w:pStyle w:val="Sadraj1"/>
            <w:tabs>
              <w:tab w:val="left" w:pos="760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357829" w:history="1">
            <w:r w:rsidR="002559CD" w:rsidRPr="004C6E49">
              <w:rPr>
                <w:rStyle w:val="Hiperveza"/>
                <w:noProof/>
              </w:rPr>
              <w:t>6.</w:t>
            </w:r>
            <w:r w:rsidR="002559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559CD" w:rsidRPr="004C6E49">
              <w:rPr>
                <w:rStyle w:val="Hiperveza"/>
                <w:noProof/>
                <w:lang w:val="hr-HR"/>
              </w:rPr>
              <w:t>Uspješnost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_Toc134357829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2559CD">
              <w:rPr>
                <w:noProof/>
                <w:webHidden/>
              </w:rPr>
              <w:t>6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:rsidR="00066482" w:rsidRPr="007C4CF9" w:rsidRDefault="00066482">
          <w:pPr>
            <w:rPr>
              <w:lang w:val="hr-HR"/>
            </w:rPr>
          </w:pPr>
          <w:r w:rsidRPr="007C4CF9">
            <w:rPr>
              <w:b/>
              <w:bCs/>
              <w:noProof/>
              <w:lang w:val="hr-HR"/>
            </w:rPr>
            <w:fldChar w:fldCharType="end"/>
          </w:r>
        </w:p>
      </w:sdtContent>
    </w:sdt>
    <w:p w:rsidR="008D16A7" w:rsidRPr="007C4CF9" w:rsidRDefault="008D16A7" w:rsidP="00066482">
      <w:pPr>
        <w:rPr>
          <w:lang w:val="hr-HR"/>
        </w:rPr>
        <w:sectPr w:rsidR="008D16A7" w:rsidRPr="007C4CF9">
          <w:footerReference w:type="default" r:id="rId8"/>
          <w:pgSz w:w="11910" w:h="16840"/>
          <w:pgMar w:top="1340" w:right="1340" w:bottom="940" w:left="1340" w:header="0" w:footer="746" w:gutter="0"/>
          <w:pgNumType w:start="2"/>
          <w:cols w:space="720"/>
        </w:sectPr>
      </w:pPr>
    </w:p>
    <w:p w:rsidR="008D16A7" w:rsidRPr="007C4CF9" w:rsidRDefault="00E81EBB">
      <w:pPr>
        <w:pStyle w:val="Naslov1"/>
        <w:numPr>
          <w:ilvl w:val="0"/>
          <w:numId w:val="2"/>
        </w:numPr>
        <w:tabs>
          <w:tab w:val="left" w:pos="389"/>
        </w:tabs>
        <w:spacing w:before="59"/>
        <w:ind w:hanging="289"/>
        <w:rPr>
          <w:lang w:val="hr-HR"/>
        </w:rPr>
      </w:pPr>
      <w:bookmarkStart w:id="8" w:name="_bookmark0"/>
      <w:bookmarkStart w:id="9" w:name="_Toc134276826"/>
      <w:bookmarkStart w:id="10" w:name="_Toc134357816"/>
      <w:bookmarkEnd w:id="8"/>
      <w:r w:rsidRPr="007C4CF9">
        <w:rPr>
          <w:lang w:val="hr-HR"/>
        </w:rPr>
        <w:lastRenderedPageBreak/>
        <w:t>Uvod</w:t>
      </w:r>
      <w:bookmarkEnd w:id="9"/>
      <w:bookmarkEnd w:id="10"/>
    </w:p>
    <w:p w:rsidR="008D16A7" w:rsidRPr="007C4CF9" w:rsidRDefault="008D16A7">
      <w:pPr>
        <w:pStyle w:val="Tijeloteksta"/>
        <w:spacing w:before="7"/>
        <w:rPr>
          <w:b/>
          <w:sz w:val="34"/>
          <w:lang w:val="hr-HR"/>
        </w:rPr>
      </w:pPr>
    </w:p>
    <w:p w:rsidR="008D16A7" w:rsidRPr="007C4CF9" w:rsidRDefault="00E81EBB">
      <w:pPr>
        <w:pStyle w:val="Tijeloteksta"/>
        <w:ind w:left="100"/>
        <w:rPr>
          <w:lang w:val="hr-HR"/>
        </w:rPr>
      </w:pPr>
      <w:r w:rsidRPr="007C4CF9">
        <w:rPr>
          <w:rFonts w:ascii="Calibri"/>
          <w:lang w:val="hr-HR"/>
        </w:rPr>
        <w:t>Naziv</w:t>
      </w:r>
      <w:r w:rsidRPr="007C4CF9">
        <w:rPr>
          <w:rFonts w:ascii="Calibri"/>
          <w:spacing w:val="-3"/>
          <w:lang w:val="hr-HR"/>
        </w:rPr>
        <w:t xml:space="preserve"> </w:t>
      </w:r>
      <w:r w:rsidRPr="007C4CF9">
        <w:rPr>
          <w:rFonts w:ascii="Calibri"/>
          <w:lang w:val="hr-HR"/>
        </w:rPr>
        <w:t>projekta:</w:t>
      </w:r>
      <w:r w:rsidRPr="007C4CF9">
        <w:rPr>
          <w:rFonts w:ascii="Calibri"/>
          <w:spacing w:val="-1"/>
          <w:lang w:val="hr-HR"/>
        </w:rPr>
        <w:t xml:space="preserve"> </w:t>
      </w:r>
      <w:r w:rsidR="00C21526">
        <w:rPr>
          <w:lang w:val="hr-HR"/>
        </w:rPr>
        <w:t>Kabelska televizija</w:t>
      </w:r>
    </w:p>
    <w:p w:rsidR="008D16A7" w:rsidRPr="007C4CF9" w:rsidRDefault="00E81EBB">
      <w:pPr>
        <w:pStyle w:val="Tijeloteksta"/>
        <w:ind w:left="100"/>
        <w:rPr>
          <w:lang w:val="hr-HR"/>
        </w:rPr>
      </w:pPr>
      <w:r w:rsidRPr="007C4CF9">
        <w:rPr>
          <w:rFonts w:ascii="Calibri"/>
          <w:lang w:val="hr-HR"/>
        </w:rPr>
        <w:t>Voditelj</w:t>
      </w:r>
      <w:r w:rsidRPr="007C4CF9">
        <w:rPr>
          <w:rFonts w:ascii="Calibri"/>
          <w:spacing w:val="-4"/>
          <w:lang w:val="hr-HR"/>
        </w:rPr>
        <w:t xml:space="preserve"> </w:t>
      </w:r>
      <w:r w:rsidRPr="007C4CF9">
        <w:rPr>
          <w:rFonts w:ascii="Calibri"/>
          <w:lang w:val="hr-HR"/>
        </w:rPr>
        <w:t xml:space="preserve">projekta: </w:t>
      </w:r>
      <w:r w:rsidR="00DF508D" w:rsidRPr="007C4CF9">
        <w:rPr>
          <w:lang w:val="hr-HR"/>
        </w:rPr>
        <w:t>Franjo Lovrić</w:t>
      </w:r>
      <w:r w:rsidRPr="007C4CF9">
        <w:rPr>
          <w:lang w:val="hr-HR"/>
        </w:rPr>
        <w:t>;</w:t>
      </w:r>
      <w:r w:rsidRPr="007C4CF9">
        <w:rPr>
          <w:spacing w:val="-3"/>
          <w:lang w:val="hr-HR"/>
        </w:rPr>
        <w:t xml:space="preserve"> </w:t>
      </w:r>
      <w:hyperlink r:id="rId9" w:history="1">
        <w:r w:rsidR="00DF508D" w:rsidRPr="007C4CF9">
          <w:rPr>
            <w:rStyle w:val="Hiperveza"/>
            <w:lang w:val="hr-HR"/>
          </w:rPr>
          <w:t>franjo.lovric@fsre.sum.ba</w:t>
        </w:r>
      </w:hyperlink>
    </w:p>
    <w:p w:rsidR="008D16A7" w:rsidRPr="007C4CF9" w:rsidRDefault="008D16A7">
      <w:pPr>
        <w:pStyle w:val="Tijeloteksta"/>
        <w:spacing w:before="3"/>
        <w:rPr>
          <w:sz w:val="32"/>
          <w:lang w:val="hr-HR"/>
        </w:rPr>
      </w:pPr>
    </w:p>
    <w:p w:rsidR="008D16A7" w:rsidRPr="007C4CF9" w:rsidRDefault="00E81EBB">
      <w:pPr>
        <w:pStyle w:val="Naslov2"/>
        <w:numPr>
          <w:ilvl w:val="1"/>
          <w:numId w:val="2"/>
        </w:numPr>
        <w:tabs>
          <w:tab w:val="left" w:pos="528"/>
        </w:tabs>
        <w:rPr>
          <w:lang w:val="hr-HR"/>
        </w:rPr>
      </w:pPr>
      <w:bookmarkStart w:id="11" w:name="_bookmark1"/>
      <w:bookmarkStart w:id="12" w:name="_Toc134276827"/>
      <w:bookmarkStart w:id="13" w:name="_Toc134357817"/>
      <w:bookmarkEnd w:id="11"/>
      <w:r w:rsidRPr="007C4CF9">
        <w:rPr>
          <w:lang w:val="hr-HR"/>
        </w:rPr>
        <w:t>Domena</w:t>
      </w:r>
      <w:r w:rsidRPr="007C4CF9">
        <w:rPr>
          <w:spacing w:val="-8"/>
          <w:lang w:val="hr-HR"/>
        </w:rPr>
        <w:t xml:space="preserve"> </w:t>
      </w:r>
      <w:r w:rsidRPr="007C4CF9">
        <w:rPr>
          <w:lang w:val="hr-HR"/>
        </w:rPr>
        <w:t>projekta</w:t>
      </w:r>
      <w:bookmarkEnd w:id="12"/>
      <w:bookmarkEnd w:id="13"/>
      <w:r w:rsidR="00DF508D" w:rsidRPr="007C4CF9">
        <w:rPr>
          <w:lang w:val="hr-HR"/>
        </w:rPr>
        <w:br/>
      </w:r>
    </w:p>
    <w:p w:rsidR="0073149B" w:rsidRDefault="001E4646" w:rsidP="00DF508D">
      <w:pPr>
        <w:pStyle w:val="Tijeloteksta"/>
        <w:spacing w:before="10"/>
        <w:ind w:left="99"/>
        <w:rPr>
          <w:lang w:val="hr-HR"/>
        </w:rPr>
      </w:pPr>
      <w:r w:rsidRPr="001E4646">
        <w:rPr>
          <w:lang w:val="hr-HR"/>
        </w:rPr>
        <w:t>Domena projekta "Kabelska televizija" obuhvaća pružanje visokokvalitetnih televizijskih usluga putem koaksijal</w:t>
      </w:r>
      <w:r w:rsidR="0073149B">
        <w:rPr>
          <w:lang w:val="hr-HR"/>
        </w:rPr>
        <w:t>nih ili optičkih kabela. Projek</w:t>
      </w:r>
      <w:r w:rsidRPr="001E4646">
        <w:rPr>
          <w:lang w:val="hr-HR"/>
        </w:rPr>
        <w:t>t ima za cilj razvoj i implementaciju naprednog sustava za upravljanje kabelskom televizijom, s fokusom na unaprjeđenje korisničkog iskustva, poboljšanje kvalitete usluga i optimizaciju procesa.</w:t>
      </w:r>
      <w:r>
        <w:rPr>
          <w:lang w:val="hr-HR"/>
        </w:rPr>
        <w:t xml:space="preserve"> </w:t>
      </w:r>
    </w:p>
    <w:p w:rsidR="0073149B" w:rsidRDefault="0073149B" w:rsidP="00DF508D">
      <w:pPr>
        <w:pStyle w:val="Tijeloteksta"/>
        <w:spacing w:before="10"/>
        <w:ind w:left="99"/>
        <w:rPr>
          <w:lang w:val="hr-HR"/>
        </w:rPr>
      </w:pPr>
      <w:r w:rsidRPr="0073149B">
        <w:rPr>
          <w:lang w:val="hr-HR"/>
        </w:rPr>
        <w:t>Ciljna skupina ovog projekta su korisnici koji cijene bogatstvo televizijskih sadržaja i žele pristupiti raznolikom izboru programa i kanala. To uključuje ljubitelje filmova, serija, sportskih događanja, dječjeg sadržaja i ostalih žanrova. Sustav kabelske televizije pružit će korisnicima neograničen pristup raznim televizijskim kanalima, uključujući popularne nacionalne i međunarodne kanale, kao i specijalizirane tematske kanale. Također će imati mogućnost pregledavanja elektroničkog programskog vodiča (EPG), koji će im olakšati pronalazak omiljenih emisija, pregledavanje rasporeda i postavljanje podsjetnika.</w:t>
      </w:r>
    </w:p>
    <w:p w:rsidR="008D16A7" w:rsidRPr="007C4CF9" w:rsidRDefault="0073149B" w:rsidP="00DF508D">
      <w:pPr>
        <w:pStyle w:val="Tijeloteksta"/>
        <w:spacing w:before="10"/>
        <w:ind w:left="99"/>
        <w:rPr>
          <w:sz w:val="34"/>
          <w:lang w:val="hr-HR"/>
        </w:rPr>
      </w:pPr>
      <w:r>
        <w:rPr>
          <w:lang w:val="hr-HR"/>
        </w:rPr>
        <w:t>Osim toga, k</w:t>
      </w:r>
      <w:r w:rsidRPr="0073149B">
        <w:rPr>
          <w:lang w:val="hr-HR"/>
        </w:rPr>
        <w:t xml:space="preserve">orisnicima će biti pružena i podrška putem korisničkog servisa, koji će im biti na raspolaganju za pitanja, tehničku podršku i rješavanje eventualnih problema. </w:t>
      </w:r>
      <w:r w:rsidR="00DF508D" w:rsidRPr="007C4CF9">
        <w:rPr>
          <w:lang w:val="hr-HR"/>
        </w:rPr>
        <w:br/>
      </w:r>
    </w:p>
    <w:p w:rsidR="008D16A7" w:rsidRPr="007C4CF9" w:rsidRDefault="00E81EBB">
      <w:pPr>
        <w:pStyle w:val="Naslov2"/>
        <w:numPr>
          <w:ilvl w:val="1"/>
          <w:numId w:val="2"/>
        </w:numPr>
        <w:tabs>
          <w:tab w:val="left" w:pos="528"/>
        </w:tabs>
        <w:spacing w:before="1"/>
        <w:rPr>
          <w:lang w:val="hr-HR"/>
        </w:rPr>
      </w:pPr>
      <w:bookmarkStart w:id="14" w:name="_bookmark2"/>
      <w:bookmarkStart w:id="15" w:name="_Toc134276828"/>
      <w:bookmarkStart w:id="16" w:name="_Toc134357818"/>
      <w:bookmarkEnd w:id="14"/>
      <w:r w:rsidRPr="007C4CF9">
        <w:rPr>
          <w:lang w:val="hr-HR"/>
        </w:rPr>
        <w:t>Cilj</w:t>
      </w:r>
      <w:r w:rsidRPr="007C4CF9">
        <w:rPr>
          <w:spacing w:val="-4"/>
          <w:lang w:val="hr-HR"/>
        </w:rPr>
        <w:t xml:space="preserve"> </w:t>
      </w:r>
      <w:r w:rsidRPr="007C4CF9">
        <w:rPr>
          <w:lang w:val="hr-HR"/>
        </w:rPr>
        <w:t>projekta</w:t>
      </w:r>
      <w:bookmarkEnd w:id="15"/>
      <w:bookmarkEnd w:id="16"/>
      <w:r w:rsidR="00DF508D" w:rsidRPr="007C4CF9">
        <w:rPr>
          <w:lang w:val="hr-HR"/>
        </w:rPr>
        <w:br/>
      </w:r>
    </w:p>
    <w:p w:rsidR="008D16A7" w:rsidRPr="007C4CF9" w:rsidRDefault="0055668F" w:rsidP="00DF508D">
      <w:pPr>
        <w:pStyle w:val="Tijeloteksta"/>
        <w:spacing w:before="7"/>
        <w:ind w:left="99"/>
        <w:rPr>
          <w:sz w:val="34"/>
          <w:lang w:val="hr-HR"/>
        </w:rPr>
      </w:pPr>
      <w:r>
        <w:rPr>
          <w:lang w:val="hr-HR"/>
        </w:rPr>
        <w:t>Cilj je</w:t>
      </w:r>
      <w:r w:rsidR="001E4646" w:rsidRPr="001E4646">
        <w:rPr>
          <w:lang w:val="hr-HR"/>
        </w:rPr>
        <w:t xml:space="preserve"> </w:t>
      </w:r>
      <w:r w:rsidR="001E4646">
        <w:rPr>
          <w:lang w:val="hr-HR"/>
        </w:rPr>
        <w:t xml:space="preserve">razvijanje i implementacija </w:t>
      </w:r>
      <w:r>
        <w:rPr>
          <w:lang w:val="hr-HR"/>
        </w:rPr>
        <w:t xml:space="preserve">sustava </w:t>
      </w:r>
      <w:r w:rsidRPr="0055668F">
        <w:rPr>
          <w:lang w:val="hr-HR"/>
        </w:rPr>
        <w:t xml:space="preserve">koji će </w:t>
      </w:r>
      <w:r>
        <w:rPr>
          <w:lang w:val="hr-HR"/>
        </w:rPr>
        <w:t>unaprijediti</w:t>
      </w:r>
      <w:r w:rsidRPr="0055668F">
        <w:rPr>
          <w:lang w:val="hr-HR"/>
        </w:rPr>
        <w:t xml:space="preserve"> način na koji korisnici pristupaju i konzumiraju televizijske sadržaje</w:t>
      </w:r>
      <w:r w:rsidR="001E4646" w:rsidRPr="001E4646">
        <w:rPr>
          <w:lang w:val="hr-HR"/>
        </w:rPr>
        <w:t xml:space="preserve">. Sustav će pružiti korisnicima napredne značajke i funkcionalnosti, poput poboljšane kvalitete slike, brzog prebacivanja kanala, personaliziranih preporuka, mogućnosti snimanja emisija i pristupa bogatom izboru sadržaja. </w:t>
      </w:r>
      <w:r w:rsidR="005302D5">
        <w:rPr>
          <w:lang w:val="hr-HR"/>
        </w:rPr>
        <w:t>Također</w:t>
      </w:r>
      <w:r w:rsidR="005302D5" w:rsidRPr="005302D5">
        <w:rPr>
          <w:lang w:val="hr-HR"/>
        </w:rPr>
        <w:t xml:space="preserve">, </w:t>
      </w:r>
      <w:r w:rsidR="00983206">
        <w:rPr>
          <w:lang w:val="hr-HR"/>
        </w:rPr>
        <w:t xml:space="preserve">u svrhu boljeg </w:t>
      </w:r>
      <w:r w:rsidR="00983206" w:rsidRPr="005302D5">
        <w:rPr>
          <w:lang w:val="hr-HR"/>
        </w:rPr>
        <w:t>korisničk</w:t>
      </w:r>
      <w:r w:rsidR="00983206">
        <w:rPr>
          <w:lang w:val="hr-HR"/>
        </w:rPr>
        <w:t xml:space="preserve">og iskustva, bit će osigurano </w:t>
      </w:r>
      <w:r w:rsidR="005302D5" w:rsidRPr="005302D5">
        <w:rPr>
          <w:lang w:val="hr-HR"/>
        </w:rPr>
        <w:t xml:space="preserve">intuitivno </w:t>
      </w:r>
      <w:r w:rsidR="00C1678D">
        <w:rPr>
          <w:lang w:val="hr-HR"/>
        </w:rPr>
        <w:t xml:space="preserve">korisničko </w:t>
      </w:r>
      <w:r w:rsidR="005302D5" w:rsidRPr="005302D5">
        <w:rPr>
          <w:lang w:val="hr-HR"/>
        </w:rPr>
        <w:t xml:space="preserve">sučelje, </w:t>
      </w:r>
      <w:r w:rsidR="00983206">
        <w:rPr>
          <w:lang w:val="hr-HR"/>
        </w:rPr>
        <w:t xml:space="preserve">koje obuhvaća </w:t>
      </w:r>
      <w:r w:rsidR="005302D5" w:rsidRPr="005302D5">
        <w:rPr>
          <w:lang w:val="hr-HR"/>
        </w:rPr>
        <w:t xml:space="preserve">brzo pretraživanje sadržaja i jednostavno upravljanje pretplatama. Sustav će biti optimiziran </w:t>
      </w:r>
      <w:r w:rsidR="005302D5">
        <w:rPr>
          <w:lang w:val="hr-HR"/>
        </w:rPr>
        <w:t>u pogledu</w:t>
      </w:r>
      <w:r w:rsidR="005302D5" w:rsidRPr="005302D5">
        <w:rPr>
          <w:lang w:val="hr-HR"/>
        </w:rPr>
        <w:t xml:space="preserve"> fleksibilnost</w:t>
      </w:r>
      <w:r w:rsidR="005302D5">
        <w:rPr>
          <w:lang w:val="hr-HR"/>
        </w:rPr>
        <w:t>i</w:t>
      </w:r>
      <w:r w:rsidR="005302D5" w:rsidRPr="005302D5">
        <w:rPr>
          <w:lang w:val="hr-HR"/>
        </w:rPr>
        <w:t xml:space="preserve"> i pouzdanost</w:t>
      </w:r>
      <w:r w:rsidR="005302D5">
        <w:rPr>
          <w:lang w:val="hr-HR"/>
        </w:rPr>
        <w:t>i</w:t>
      </w:r>
      <w:r w:rsidR="005302D5" w:rsidRPr="005302D5">
        <w:rPr>
          <w:lang w:val="hr-HR"/>
        </w:rPr>
        <w:t>, kako bi korisnici mogli uživati u besprijekornom gledanju televizijskih sadržaja bez prekida ili smetnji</w:t>
      </w:r>
      <w:r w:rsidR="005302D5">
        <w:rPr>
          <w:lang w:val="hr-HR"/>
        </w:rPr>
        <w:t xml:space="preserve">. </w:t>
      </w:r>
      <w:r w:rsidR="00DF508D" w:rsidRPr="007C4CF9">
        <w:rPr>
          <w:lang w:val="hr-HR"/>
        </w:rPr>
        <w:br/>
      </w:r>
    </w:p>
    <w:p w:rsidR="008D16A7" w:rsidRPr="007C4CF9" w:rsidRDefault="00E81EBB">
      <w:pPr>
        <w:pStyle w:val="Naslov2"/>
        <w:numPr>
          <w:ilvl w:val="1"/>
          <w:numId w:val="2"/>
        </w:numPr>
        <w:tabs>
          <w:tab w:val="left" w:pos="528"/>
        </w:tabs>
        <w:rPr>
          <w:lang w:val="hr-HR"/>
        </w:rPr>
      </w:pPr>
      <w:bookmarkStart w:id="17" w:name="_bookmark3"/>
      <w:bookmarkStart w:id="18" w:name="_Toc134276829"/>
      <w:bookmarkStart w:id="19" w:name="_Toc134357819"/>
      <w:bookmarkEnd w:id="17"/>
      <w:r w:rsidRPr="007C4CF9">
        <w:rPr>
          <w:lang w:val="hr-HR"/>
        </w:rPr>
        <w:t>Doseg</w:t>
      </w:r>
      <w:r w:rsidRPr="007C4CF9">
        <w:rPr>
          <w:spacing w:val="-6"/>
          <w:lang w:val="hr-HR"/>
        </w:rPr>
        <w:t xml:space="preserve"> </w:t>
      </w:r>
      <w:r w:rsidRPr="007C4CF9">
        <w:rPr>
          <w:lang w:val="hr-HR"/>
        </w:rPr>
        <w:t>projekta</w:t>
      </w:r>
      <w:bookmarkEnd w:id="18"/>
      <w:bookmarkEnd w:id="19"/>
      <w:r w:rsidR="00DF508D" w:rsidRPr="007C4CF9">
        <w:rPr>
          <w:lang w:val="hr-HR"/>
        </w:rPr>
        <w:br/>
      </w:r>
    </w:p>
    <w:p w:rsidR="008D16A7" w:rsidRPr="001971AE" w:rsidRDefault="001971AE" w:rsidP="001971AE">
      <w:pPr>
        <w:ind w:left="99"/>
        <w:rPr>
          <w:sz w:val="24"/>
          <w:szCs w:val="24"/>
          <w:lang w:val="hr-HR"/>
        </w:rPr>
        <w:sectPr w:rsidR="008D16A7" w:rsidRPr="001971AE">
          <w:pgSz w:w="11910" w:h="16840"/>
          <w:pgMar w:top="1480" w:right="1340" w:bottom="940" w:left="1340" w:header="0" w:footer="746" w:gutter="0"/>
          <w:cols w:space="720"/>
        </w:sectPr>
      </w:pPr>
      <w:r>
        <w:rPr>
          <w:sz w:val="24"/>
          <w:szCs w:val="24"/>
          <w:lang w:val="hr-HR"/>
        </w:rPr>
        <w:t xml:space="preserve">Projekt </w:t>
      </w:r>
      <w:r w:rsidRPr="001971AE">
        <w:rPr>
          <w:sz w:val="24"/>
          <w:szCs w:val="24"/>
          <w:lang w:val="hr-HR"/>
        </w:rPr>
        <w:t xml:space="preserve">obuhvaća </w:t>
      </w:r>
      <w:r>
        <w:rPr>
          <w:sz w:val="24"/>
          <w:szCs w:val="24"/>
          <w:lang w:val="hr-HR"/>
        </w:rPr>
        <w:t>velik</w:t>
      </w:r>
      <w:r w:rsidRPr="001971AE">
        <w:rPr>
          <w:sz w:val="24"/>
          <w:szCs w:val="24"/>
          <w:lang w:val="hr-HR"/>
        </w:rPr>
        <w:t xml:space="preserve"> broj domaćinstava i korisnika koji se nalaze u područjima s postojećom infrastrukturom kabelske televizije. </w:t>
      </w:r>
      <w:r>
        <w:rPr>
          <w:sz w:val="24"/>
          <w:szCs w:val="24"/>
          <w:lang w:val="hr-HR"/>
        </w:rPr>
        <w:t>C</w:t>
      </w:r>
      <w:r w:rsidRPr="001971AE">
        <w:rPr>
          <w:sz w:val="24"/>
          <w:szCs w:val="24"/>
          <w:lang w:val="hr-HR"/>
        </w:rPr>
        <w:t>ilj je proširiti pokrivenost i dostupnost televizijskih usluga na šire geografsko područje, uključujući gradske, prigradske i ruralne lokacije, te osigurati da kabelska televizija bude dostupna i prist</w:t>
      </w:r>
      <w:r>
        <w:rPr>
          <w:sz w:val="24"/>
          <w:szCs w:val="24"/>
          <w:lang w:val="hr-HR"/>
        </w:rPr>
        <w:t>upačna širem spektru korisnika.</w:t>
      </w:r>
    </w:p>
    <w:p w:rsidR="008D16A7" w:rsidRPr="007C4CF9" w:rsidRDefault="00E81EBB">
      <w:pPr>
        <w:pStyle w:val="Naslov1"/>
        <w:numPr>
          <w:ilvl w:val="0"/>
          <w:numId w:val="2"/>
        </w:numPr>
        <w:tabs>
          <w:tab w:val="left" w:pos="389"/>
        </w:tabs>
        <w:spacing w:before="59"/>
        <w:ind w:hanging="289"/>
        <w:rPr>
          <w:lang w:val="hr-HR"/>
        </w:rPr>
      </w:pPr>
      <w:bookmarkStart w:id="20" w:name="_bookmark4"/>
      <w:bookmarkStart w:id="21" w:name="_Toc134276830"/>
      <w:bookmarkStart w:id="22" w:name="_Toc134357820"/>
      <w:bookmarkEnd w:id="20"/>
      <w:r w:rsidRPr="007C4CF9">
        <w:rPr>
          <w:lang w:val="hr-HR"/>
        </w:rPr>
        <w:lastRenderedPageBreak/>
        <w:t>Procjena</w:t>
      </w:r>
      <w:r w:rsidRPr="007C4CF9">
        <w:rPr>
          <w:spacing w:val="-17"/>
          <w:lang w:val="hr-HR"/>
        </w:rPr>
        <w:t xml:space="preserve"> </w:t>
      </w:r>
      <w:r w:rsidRPr="007C4CF9">
        <w:rPr>
          <w:lang w:val="hr-HR"/>
        </w:rPr>
        <w:t>projekta</w:t>
      </w:r>
      <w:bookmarkEnd w:id="21"/>
      <w:bookmarkEnd w:id="22"/>
      <w:r w:rsidR="0066044D" w:rsidRPr="007C4CF9">
        <w:rPr>
          <w:lang w:val="hr-HR"/>
        </w:rPr>
        <w:br/>
      </w:r>
    </w:p>
    <w:p w:rsidR="008D16A7" w:rsidRPr="007C4CF9" w:rsidRDefault="0066044D" w:rsidP="0066044D">
      <w:pPr>
        <w:pStyle w:val="Tijeloteksta"/>
        <w:spacing w:before="10"/>
        <w:ind w:left="99"/>
        <w:rPr>
          <w:sz w:val="34"/>
          <w:lang w:val="hr-HR"/>
        </w:rPr>
      </w:pPr>
      <w:r w:rsidRPr="007C4CF9">
        <w:rPr>
          <w:lang w:val="hr-HR"/>
        </w:rPr>
        <w:t>Procijenjeno je da će projekt imati visoke izglede za uspješan završetak, s obzirom na potrebu za modernizacijom i unapređenjem televizijskih usluga.</w:t>
      </w:r>
      <w:r w:rsidRPr="007C4CF9">
        <w:rPr>
          <w:lang w:val="hr-HR"/>
        </w:rPr>
        <w:br/>
      </w:r>
    </w:p>
    <w:p w:rsidR="008D16A7" w:rsidRPr="007C4CF9" w:rsidRDefault="00E81EBB">
      <w:pPr>
        <w:pStyle w:val="Naslov2"/>
        <w:numPr>
          <w:ilvl w:val="1"/>
          <w:numId w:val="2"/>
        </w:numPr>
        <w:tabs>
          <w:tab w:val="left" w:pos="528"/>
        </w:tabs>
        <w:rPr>
          <w:lang w:val="hr-HR"/>
        </w:rPr>
      </w:pPr>
      <w:bookmarkStart w:id="23" w:name="_bookmark5"/>
      <w:bookmarkStart w:id="24" w:name="_Toc134276831"/>
      <w:bookmarkStart w:id="25" w:name="_Toc134357821"/>
      <w:bookmarkEnd w:id="23"/>
      <w:r w:rsidRPr="007C4CF9">
        <w:rPr>
          <w:lang w:val="hr-HR"/>
        </w:rPr>
        <w:t>Resursi</w:t>
      </w:r>
      <w:r w:rsidRPr="007C4CF9">
        <w:rPr>
          <w:spacing w:val="-6"/>
          <w:lang w:val="hr-HR"/>
        </w:rPr>
        <w:t xml:space="preserve"> </w:t>
      </w:r>
      <w:r w:rsidRPr="007C4CF9">
        <w:rPr>
          <w:lang w:val="hr-HR"/>
        </w:rPr>
        <w:t>projekta</w:t>
      </w:r>
      <w:bookmarkEnd w:id="24"/>
      <w:bookmarkEnd w:id="25"/>
      <w:r w:rsidR="0066044D" w:rsidRPr="007C4CF9">
        <w:rPr>
          <w:lang w:val="hr-HR"/>
        </w:rPr>
        <w:br/>
      </w:r>
    </w:p>
    <w:p w:rsidR="008D16A7" w:rsidRPr="007C4CF9" w:rsidRDefault="0066044D" w:rsidP="0066044D">
      <w:pPr>
        <w:pStyle w:val="Tijeloteksta"/>
        <w:spacing w:before="10"/>
        <w:ind w:left="99"/>
        <w:rPr>
          <w:sz w:val="34"/>
          <w:lang w:val="hr-HR"/>
        </w:rPr>
      </w:pPr>
      <w:r w:rsidRPr="007C4CF9">
        <w:rPr>
          <w:lang w:val="hr-HR"/>
        </w:rPr>
        <w:t xml:space="preserve">Za realizaciju ovog projekta </w:t>
      </w:r>
      <w:r w:rsidR="0046423A">
        <w:rPr>
          <w:lang w:val="hr-HR"/>
        </w:rPr>
        <w:t xml:space="preserve">procjenjuje se da će biti potrebno angažirati </w:t>
      </w:r>
      <w:r w:rsidR="00A42B1E">
        <w:rPr>
          <w:lang w:val="hr-HR"/>
        </w:rPr>
        <w:t>30-40</w:t>
      </w:r>
      <w:r w:rsidR="0046423A">
        <w:rPr>
          <w:lang w:val="hr-HR"/>
        </w:rPr>
        <w:t xml:space="preserve"> osoba, uključujući</w:t>
      </w:r>
      <w:r w:rsidRPr="007C4CF9">
        <w:rPr>
          <w:lang w:val="hr-HR"/>
        </w:rPr>
        <w:t xml:space="preserve"> </w:t>
      </w:r>
      <w:r w:rsidR="0046423A">
        <w:rPr>
          <w:lang w:val="hr-HR"/>
        </w:rPr>
        <w:t>projektnog menadžera</w:t>
      </w:r>
      <w:r w:rsidR="000B0D43">
        <w:rPr>
          <w:lang w:val="hr-HR"/>
        </w:rPr>
        <w:t xml:space="preserve"> (1 osoba)</w:t>
      </w:r>
      <w:r w:rsidR="0046423A">
        <w:rPr>
          <w:lang w:val="hr-HR"/>
        </w:rPr>
        <w:t>, programere i inženjere za razvoj softvera</w:t>
      </w:r>
      <w:r w:rsidR="000B0D43">
        <w:rPr>
          <w:lang w:val="hr-HR"/>
        </w:rPr>
        <w:t xml:space="preserve"> (15-20 </w:t>
      </w:r>
      <w:r w:rsidR="000B0D43">
        <w:rPr>
          <w:lang w:val="hr-HR"/>
        </w:rPr>
        <w:t>osoba</w:t>
      </w:r>
      <w:r w:rsidR="000B0D43">
        <w:rPr>
          <w:lang w:val="hr-HR"/>
        </w:rPr>
        <w:t>)</w:t>
      </w:r>
      <w:r w:rsidR="0046423A">
        <w:rPr>
          <w:lang w:val="hr-HR"/>
        </w:rPr>
        <w:t>, stručnjake za mrežnu infrastrukturu i telekomunikacije</w:t>
      </w:r>
      <w:r w:rsidR="000B0D43">
        <w:rPr>
          <w:lang w:val="hr-HR"/>
        </w:rPr>
        <w:t xml:space="preserve"> (3-5 </w:t>
      </w:r>
      <w:r w:rsidR="000B0D43">
        <w:rPr>
          <w:lang w:val="hr-HR"/>
        </w:rPr>
        <w:t>osoba</w:t>
      </w:r>
      <w:r w:rsidR="000B0D43">
        <w:rPr>
          <w:lang w:val="hr-HR"/>
        </w:rPr>
        <w:t>)</w:t>
      </w:r>
      <w:r w:rsidR="0046423A">
        <w:rPr>
          <w:lang w:val="hr-HR"/>
        </w:rPr>
        <w:t>, tim za testiranje i osiguranje kvalitete</w:t>
      </w:r>
      <w:r w:rsidR="000B0D43">
        <w:rPr>
          <w:lang w:val="hr-HR"/>
        </w:rPr>
        <w:t xml:space="preserve"> (3-5 </w:t>
      </w:r>
      <w:r w:rsidR="000B0D43">
        <w:rPr>
          <w:lang w:val="hr-HR"/>
        </w:rPr>
        <w:t>osoba</w:t>
      </w:r>
      <w:r w:rsidR="000B0D43">
        <w:rPr>
          <w:lang w:val="hr-HR"/>
        </w:rPr>
        <w:t>)</w:t>
      </w:r>
      <w:r w:rsidR="0042247F">
        <w:rPr>
          <w:lang w:val="hr-HR"/>
        </w:rPr>
        <w:t xml:space="preserve">, </w:t>
      </w:r>
      <w:r w:rsidR="0046423A">
        <w:rPr>
          <w:lang w:val="hr-HR"/>
        </w:rPr>
        <w:t>tim za podršku korisnicima</w:t>
      </w:r>
      <w:r w:rsidR="000B0D43">
        <w:rPr>
          <w:lang w:val="hr-HR"/>
        </w:rPr>
        <w:t xml:space="preserve"> (3-4 osobe), analitički tim (2 osobe) i dokumentacijski tim (1-2 osobe)</w:t>
      </w:r>
      <w:r w:rsidR="0046423A">
        <w:rPr>
          <w:lang w:val="hr-HR"/>
        </w:rPr>
        <w:t xml:space="preserve">. </w:t>
      </w:r>
      <w:r w:rsidRPr="007C4CF9">
        <w:rPr>
          <w:lang w:val="hr-HR"/>
        </w:rPr>
        <w:br/>
      </w:r>
    </w:p>
    <w:p w:rsidR="008D16A7" w:rsidRPr="007C4CF9" w:rsidRDefault="00E81EBB">
      <w:pPr>
        <w:pStyle w:val="Naslov2"/>
        <w:numPr>
          <w:ilvl w:val="1"/>
          <w:numId w:val="2"/>
        </w:numPr>
        <w:tabs>
          <w:tab w:val="left" w:pos="528"/>
        </w:tabs>
        <w:rPr>
          <w:lang w:val="hr-HR"/>
        </w:rPr>
      </w:pPr>
      <w:bookmarkStart w:id="26" w:name="_bookmark6"/>
      <w:bookmarkStart w:id="27" w:name="_Toc134276832"/>
      <w:bookmarkStart w:id="28" w:name="_Toc134357822"/>
      <w:bookmarkEnd w:id="26"/>
      <w:r w:rsidRPr="007C4CF9">
        <w:rPr>
          <w:lang w:val="hr-HR"/>
        </w:rPr>
        <w:t>Sudionici</w:t>
      </w:r>
      <w:r w:rsidRPr="007C4CF9">
        <w:rPr>
          <w:spacing w:val="-6"/>
          <w:lang w:val="hr-HR"/>
        </w:rPr>
        <w:t xml:space="preserve"> </w:t>
      </w:r>
      <w:r w:rsidRPr="007C4CF9">
        <w:rPr>
          <w:lang w:val="hr-HR"/>
        </w:rPr>
        <w:t>projekta</w:t>
      </w:r>
      <w:bookmarkEnd w:id="27"/>
      <w:bookmarkEnd w:id="28"/>
    </w:p>
    <w:p w:rsidR="008D16A7" w:rsidRPr="007C4CF9" w:rsidRDefault="00E81EBB">
      <w:pPr>
        <w:pStyle w:val="Tijeloteksta"/>
        <w:spacing w:before="115"/>
        <w:ind w:left="100" w:right="492"/>
        <w:rPr>
          <w:lang w:val="hr-HR"/>
        </w:rPr>
      </w:pPr>
      <w:r w:rsidRPr="007C4CF9">
        <w:rPr>
          <w:lang w:val="hr-HR"/>
        </w:rPr>
        <w:t xml:space="preserve">Predstavnik izvođača radova i voditelj projekta je </w:t>
      </w:r>
      <w:r w:rsidR="0066044D" w:rsidRPr="007C4CF9">
        <w:rPr>
          <w:lang w:val="hr-HR"/>
        </w:rPr>
        <w:t>Franjo Lovrić</w:t>
      </w:r>
      <w:r w:rsidRPr="007C4CF9">
        <w:rPr>
          <w:lang w:val="hr-HR"/>
        </w:rPr>
        <w:t>. Prilikom analize domene</w:t>
      </w:r>
      <w:r w:rsidRPr="007C4CF9">
        <w:rPr>
          <w:spacing w:val="1"/>
          <w:lang w:val="hr-HR"/>
        </w:rPr>
        <w:t xml:space="preserve"> </w:t>
      </w:r>
      <w:r w:rsidRPr="007C4CF9">
        <w:rPr>
          <w:lang w:val="hr-HR"/>
        </w:rPr>
        <w:t>sudjelovat će i vanjski suradnici - stručnjaci domene te će dati značajan doprinos projektu</w:t>
      </w:r>
      <w:r w:rsidR="00643F8E" w:rsidRPr="007C4CF9">
        <w:rPr>
          <w:lang w:val="hr-HR"/>
        </w:rPr>
        <w:t xml:space="preserve"> svojim poznavanjem poslovnih procesa</w:t>
      </w:r>
      <w:r w:rsidRPr="007C4CF9">
        <w:rPr>
          <w:spacing w:val="-57"/>
          <w:lang w:val="hr-HR"/>
        </w:rPr>
        <w:t xml:space="preserve"> </w:t>
      </w:r>
      <w:r w:rsidR="0066044D" w:rsidRPr="007C4CF9">
        <w:rPr>
          <w:spacing w:val="-57"/>
          <w:lang w:val="hr-HR"/>
        </w:rPr>
        <w:t xml:space="preserve">    </w:t>
      </w:r>
      <w:r w:rsidR="0066044D" w:rsidRPr="007C4CF9">
        <w:rPr>
          <w:lang w:val="hr-HR"/>
        </w:rPr>
        <w:t xml:space="preserve">. </w:t>
      </w:r>
    </w:p>
    <w:p w:rsidR="008D16A7" w:rsidRPr="007C4CF9" w:rsidRDefault="008D16A7">
      <w:pPr>
        <w:pStyle w:val="Tijeloteksta"/>
        <w:spacing w:before="10"/>
        <w:rPr>
          <w:sz w:val="34"/>
          <w:lang w:val="hr-HR"/>
        </w:rPr>
      </w:pPr>
    </w:p>
    <w:p w:rsidR="008D16A7" w:rsidRPr="007C4CF9" w:rsidRDefault="00E81EBB">
      <w:pPr>
        <w:pStyle w:val="Naslov2"/>
        <w:numPr>
          <w:ilvl w:val="1"/>
          <w:numId w:val="2"/>
        </w:numPr>
        <w:tabs>
          <w:tab w:val="left" w:pos="528"/>
        </w:tabs>
        <w:rPr>
          <w:lang w:val="hr-HR"/>
        </w:rPr>
      </w:pPr>
      <w:bookmarkStart w:id="29" w:name="_bookmark7"/>
      <w:bookmarkStart w:id="30" w:name="_Toc134276833"/>
      <w:bookmarkStart w:id="31" w:name="_Toc134357823"/>
      <w:bookmarkEnd w:id="29"/>
      <w:r w:rsidRPr="007C4CF9">
        <w:rPr>
          <w:lang w:val="hr-HR"/>
        </w:rPr>
        <w:t>Upravljanje</w:t>
      </w:r>
      <w:r w:rsidRPr="007C4CF9">
        <w:rPr>
          <w:spacing w:val="-8"/>
          <w:lang w:val="hr-HR"/>
        </w:rPr>
        <w:t xml:space="preserve"> </w:t>
      </w:r>
      <w:r w:rsidRPr="007C4CF9">
        <w:rPr>
          <w:lang w:val="hr-HR"/>
        </w:rPr>
        <w:t>rizicima</w:t>
      </w:r>
      <w:bookmarkEnd w:id="30"/>
      <w:bookmarkEnd w:id="31"/>
    </w:p>
    <w:p w:rsidR="008D16A7" w:rsidRPr="007C4CF9" w:rsidRDefault="008D16A7">
      <w:pPr>
        <w:pStyle w:val="Tijeloteksta"/>
        <w:spacing w:before="10"/>
        <w:rPr>
          <w:b/>
          <w:sz w:val="20"/>
          <w:lang w:val="hr-HR"/>
        </w:rPr>
      </w:pPr>
    </w:p>
    <w:p w:rsidR="008D16A7" w:rsidRPr="007C4CF9" w:rsidRDefault="00E81EBB">
      <w:pPr>
        <w:pStyle w:val="Naslov3"/>
        <w:numPr>
          <w:ilvl w:val="2"/>
          <w:numId w:val="2"/>
        </w:numPr>
        <w:tabs>
          <w:tab w:val="left" w:pos="708"/>
        </w:tabs>
        <w:spacing w:before="1"/>
        <w:rPr>
          <w:lang w:val="hr-HR"/>
        </w:rPr>
      </w:pPr>
      <w:bookmarkStart w:id="32" w:name="_bookmark8"/>
      <w:bookmarkStart w:id="33" w:name="_Toc134276834"/>
      <w:bookmarkStart w:id="34" w:name="_Toc134357824"/>
      <w:bookmarkEnd w:id="32"/>
      <w:r w:rsidRPr="007C4CF9">
        <w:rPr>
          <w:lang w:val="hr-HR"/>
        </w:rPr>
        <w:t>Rizici</w:t>
      </w:r>
      <w:r w:rsidRPr="007C4CF9">
        <w:rPr>
          <w:spacing w:val="-3"/>
          <w:lang w:val="hr-HR"/>
        </w:rPr>
        <w:t xml:space="preserve"> </w:t>
      </w:r>
      <w:r w:rsidRPr="007C4CF9">
        <w:rPr>
          <w:lang w:val="hr-HR"/>
        </w:rPr>
        <w:t>projekta</w:t>
      </w:r>
      <w:bookmarkEnd w:id="33"/>
      <w:bookmarkEnd w:id="34"/>
      <w:r w:rsidR="00643F8E" w:rsidRPr="007C4CF9">
        <w:rPr>
          <w:lang w:val="hr-HR"/>
        </w:rPr>
        <w:br/>
      </w:r>
    </w:p>
    <w:p w:rsidR="008D16A7" w:rsidRPr="007C4CF9" w:rsidRDefault="00643F8E" w:rsidP="00643F8E">
      <w:pPr>
        <w:pStyle w:val="Tijeloteksta"/>
        <w:numPr>
          <w:ilvl w:val="0"/>
          <w:numId w:val="4"/>
        </w:numPr>
        <w:rPr>
          <w:lang w:val="hr-HR"/>
        </w:rPr>
      </w:pPr>
      <w:r w:rsidRPr="007C4CF9">
        <w:rPr>
          <w:lang w:val="hr-HR"/>
        </w:rPr>
        <w:t>Tehnički rizici: Neusklađenost s postojećom infrastrukturom ili tehničkim ograničenjima može dovesti do poteškoća u implementaciji sustava. Ovi rizici mogu uključivati ​​nedostatak podrške za od</w:t>
      </w:r>
      <w:r w:rsidR="0040275D">
        <w:rPr>
          <w:lang w:val="hr-HR"/>
        </w:rPr>
        <w:t>ređene funkcionalnosti, probleme u integraciji</w:t>
      </w:r>
      <w:r w:rsidRPr="007C4CF9">
        <w:rPr>
          <w:lang w:val="hr-HR"/>
        </w:rPr>
        <w:t xml:space="preserve"> s postojećim sustavima ili nekompatibilnost tehnologija.</w:t>
      </w:r>
    </w:p>
    <w:p w:rsidR="008D16A7" w:rsidRPr="007C4CF9" w:rsidRDefault="00643F8E" w:rsidP="00643F8E">
      <w:pPr>
        <w:pStyle w:val="Tijeloteksta"/>
        <w:numPr>
          <w:ilvl w:val="0"/>
          <w:numId w:val="4"/>
        </w:numPr>
        <w:rPr>
          <w:lang w:val="hr-HR"/>
        </w:rPr>
      </w:pPr>
      <w:r w:rsidRPr="007C4CF9">
        <w:rPr>
          <w:lang w:val="hr-HR"/>
        </w:rPr>
        <w:t xml:space="preserve">Financijski rizici: Nepravilno procijenjeni troškovi projekta ili neplanirani financijski izazovi mogu dovesti do prekoračenja budžeta ili nedostatka sredstava za završetak projekta. </w:t>
      </w:r>
    </w:p>
    <w:p w:rsidR="00643F8E" w:rsidRPr="007C4CF9" w:rsidRDefault="00643F8E" w:rsidP="00643F8E">
      <w:pPr>
        <w:pStyle w:val="Tijeloteksta"/>
        <w:numPr>
          <w:ilvl w:val="0"/>
          <w:numId w:val="4"/>
        </w:numPr>
        <w:rPr>
          <w:lang w:val="hr-HR"/>
        </w:rPr>
      </w:pPr>
      <w:r w:rsidRPr="007C4CF9">
        <w:rPr>
          <w:lang w:val="hr-HR"/>
        </w:rPr>
        <w:t>Vremenski rizici: Kašnjenja u razvoju, implementaciji ili testiranju mogu utjecati na planirane rokove projekta. Ovi rizici mogu biti uzrokovani tehničkim izazovima, nedostatkom resursa, nepredviđenim situacijama ili promjenama zahtjeva.</w:t>
      </w:r>
    </w:p>
    <w:p w:rsidR="00643F8E" w:rsidRPr="007C4CF9" w:rsidRDefault="00643F8E" w:rsidP="00643F8E">
      <w:pPr>
        <w:pStyle w:val="Tijeloteksta"/>
        <w:numPr>
          <w:ilvl w:val="0"/>
          <w:numId w:val="4"/>
        </w:numPr>
        <w:rPr>
          <w:lang w:val="hr-HR"/>
        </w:rPr>
      </w:pPr>
      <w:r w:rsidRPr="007C4CF9">
        <w:rPr>
          <w:lang w:val="hr-HR"/>
        </w:rPr>
        <w:t>Sigurnosni rizici: Upravljanje sigurnošću televizijske mreže je ključno. Rizici uključuju mogućnost neovlaštenog pristupa sustavu, krađu sadržaja ili kršenje privatnosti korisnika. Potrebno je osigurati visoku razinu sigurnosti i primijeniti relevantne sigurnosne mjere</w:t>
      </w:r>
    </w:p>
    <w:p w:rsidR="00643F8E" w:rsidRPr="007C4CF9" w:rsidRDefault="00643F8E" w:rsidP="00643F8E">
      <w:pPr>
        <w:pStyle w:val="Tijeloteksta"/>
        <w:numPr>
          <w:ilvl w:val="0"/>
          <w:numId w:val="4"/>
        </w:numPr>
        <w:rPr>
          <w:lang w:val="hr-HR"/>
        </w:rPr>
      </w:pPr>
      <w:r w:rsidRPr="007C4CF9">
        <w:rPr>
          <w:lang w:val="hr-HR"/>
        </w:rPr>
        <w:t>Rizici vezani uz korisničko iskustvo: Nedovoljno intuitivno korisničko sučelje, loša kvaliteta slike ili zvuka, ili nedostupnost određenih funkcionalnosti mogu negativno utjecati na zadovoljstvo korisnika. Potrebno je kontinuirano praćenje i poboljšanje korisničkog iskustva kako bi se osigurala visoka kvaliteta usluga</w:t>
      </w:r>
    </w:p>
    <w:p w:rsidR="00643F8E" w:rsidRPr="007C4CF9" w:rsidRDefault="00643F8E" w:rsidP="00643F8E">
      <w:pPr>
        <w:pStyle w:val="Tijeloteksta"/>
        <w:ind w:left="99"/>
        <w:rPr>
          <w:sz w:val="30"/>
          <w:lang w:val="hr-HR"/>
        </w:rPr>
      </w:pPr>
    </w:p>
    <w:p w:rsidR="008D16A7" w:rsidRPr="007C4CF9" w:rsidRDefault="00E81EBB">
      <w:pPr>
        <w:pStyle w:val="Naslov3"/>
        <w:numPr>
          <w:ilvl w:val="2"/>
          <w:numId w:val="2"/>
        </w:numPr>
        <w:tabs>
          <w:tab w:val="left" w:pos="708"/>
        </w:tabs>
        <w:rPr>
          <w:lang w:val="hr-HR"/>
        </w:rPr>
      </w:pPr>
      <w:bookmarkStart w:id="35" w:name="_bookmark9"/>
      <w:bookmarkStart w:id="36" w:name="_Toc134276835"/>
      <w:bookmarkStart w:id="37" w:name="_Toc134357825"/>
      <w:bookmarkEnd w:id="35"/>
      <w:r w:rsidRPr="007C4CF9">
        <w:rPr>
          <w:lang w:val="hr-HR"/>
        </w:rPr>
        <w:t>Upravljanje</w:t>
      </w:r>
      <w:r w:rsidRPr="007C4CF9">
        <w:rPr>
          <w:spacing w:val="-4"/>
          <w:lang w:val="hr-HR"/>
        </w:rPr>
        <w:t xml:space="preserve"> </w:t>
      </w:r>
      <w:r w:rsidRPr="007C4CF9">
        <w:rPr>
          <w:lang w:val="hr-HR"/>
        </w:rPr>
        <w:t>rizicima</w:t>
      </w:r>
      <w:bookmarkEnd w:id="36"/>
      <w:bookmarkEnd w:id="37"/>
      <w:r w:rsidR="00643F8E" w:rsidRPr="007C4CF9">
        <w:rPr>
          <w:lang w:val="hr-HR"/>
        </w:rPr>
        <w:br/>
      </w:r>
    </w:p>
    <w:p w:rsidR="008D16A7" w:rsidRPr="007C4CF9" w:rsidRDefault="00643F8E" w:rsidP="00066482">
      <w:pPr>
        <w:ind w:left="99"/>
        <w:rPr>
          <w:lang w:val="hr-HR"/>
        </w:rPr>
        <w:sectPr w:rsidR="008D16A7" w:rsidRPr="007C4CF9">
          <w:pgSz w:w="11910" w:h="16840"/>
          <w:pgMar w:top="1360" w:right="1340" w:bottom="940" w:left="1340" w:header="0" w:footer="746" w:gutter="0"/>
          <w:cols w:space="720"/>
        </w:sectPr>
      </w:pPr>
      <w:r w:rsidRPr="007C4CF9">
        <w:rPr>
          <w:sz w:val="24"/>
          <w:szCs w:val="24"/>
          <w:lang w:val="hr-HR"/>
        </w:rPr>
        <w:t>Upravljanje rizicima je ključni dio uspješne provedbe projekta. Identifikacija i upravljanje rizicima pomoći će u minimiziranju negativnih utjecaja na projekt i osigurati uspješan završetak</w:t>
      </w:r>
      <w:r w:rsidR="001246D7">
        <w:rPr>
          <w:sz w:val="24"/>
          <w:szCs w:val="24"/>
          <w:lang w:val="hr-HR"/>
        </w:rPr>
        <w:t xml:space="preserve"> istog</w:t>
      </w:r>
      <w:r w:rsidRPr="007C4CF9">
        <w:rPr>
          <w:sz w:val="24"/>
          <w:szCs w:val="24"/>
          <w:lang w:val="hr-HR"/>
        </w:rPr>
        <w:t>.</w:t>
      </w:r>
    </w:p>
    <w:p w:rsidR="008D16A7" w:rsidRPr="007C4CF9" w:rsidRDefault="00E81EBB">
      <w:pPr>
        <w:pStyle w:val="Naslov1"/>
        <w:numPr>
          <w:ilvl w:val="0"/>
          <w:numId w:val="2"/>
        </w:numPr>
        <w:tabs>
          <w:tab w:val="left" w:pos="389"/>
        </w:tabs>
        <w:spacing w:before="59"/>
        <w:ind w:hanging="289"/>
        <w:rPr>
          <w:lang w:val="hr-HR"/>
        </w:rPr>
      </w:pPr>
      <w:bookmarkStart w:id="38" w:name="_bookmark10"/>
      <w:bookmarkStart w:id="39" w:name="_Toc134276836"/>
      <w:bookmarkStart w:id="40" w:name="_Toc134357826"/>
      <w:bookmarkEnd w:id="38"/>
      <w:r w:rsidRPr="007C4CF9">
        <w:rPr>
          <w:lang w:val="hr-HR"/>
        </w:rPr>
        <w:lastRenderedPageBreak/>
        <w:t>Model</w:t>
      </w:r>
      <w:r w:rsidRPr="007C4CF9">
        <w:rPr>
          <w:spacing w:val="-8"/>
          <w:lang w:val="hr-HR"/>
        </w:rPr>
        <w:t xml:space="preserve"> </w:t>
      </w:r>
      <w:r w:rsidRPr="007C4CF9">
        <w:rPr>
          <w:lang w:val="hr-HR"/>
        </w:rPr>
        <w:t>i</w:t>
      </w:r>
      <w:r w:rsidRPr="007C4CF9">
        <w:rPr>
          <w:spacing w:val="-3"/>
          <w:lang w:val="hr-HR"/>
        </w:rPr>
        <w:t xml:space="preserve"> </w:t>
      </w:r>
      <w:r w:rsidRPr="007C4CF9">
        <w:rPr>
          <w:lang w:val="hr-HR"/>
        </w:rPr>
        <w:t>metodologija</w:t>
      </w:r>
      <w:r w:rsidRPr="007C4CF9">
        <w:rPr>
          <w:spacing w:val="-3"/>
          <w:lang w:val="hr-HR"/>
        </w:rPr>
        <w:t xml:space="preserve"> </w:t>
      </w:r>
      <w:r w:rsidRPr="007C4CF9">
        <w:rPr>
          <w:lang w:val="hr-HR"/>
        </w:rPr>
        <w:t>razvoja</w:t>
      </w:r>
      <w:r w:rsidRPr="007C4CF9">
        <w:rPr>
          <w:spacing w:val="-4"/>
          <w:lang w:val="hr-HR"/>
        </w:rPr>
        <w:t xml:space="preserve"> </w:t>
      </w:r>
      <w:r w:rsidRPr="007C4CF9">
        <w:rPr>
          <w:lang w:val="hr-HR"/>
        </w:rPr>
        <w:t>sustava</w:t>
      </w:r>
      <w:bookmarkEnd w:id="39"/>
      <w:bookmarkEnd w:id="40"/>
      <w:r w:rsidR="00E261B5">
        <w:rPr>
          <w:lang w:val="hr-HR"/>
        </w:rPr>
        <w:br/>
      </w:r>
    </w:p>
    <w:p w:rsidR="008D16A7" w:rsidRPr="00E261B5" w:rsidRDefault="00E261B5" w:rsidP="00E261B5">
      <w:pPr>
        <w:pStyle w:val="Tijeloteksta"/>
        <w:ind w:left="99"/>
        <w:rPr>
          <w:lang w:val="hr-HR"/>
        </w:rPr>
      </w:pPr>
      <w:r w:rsidRPr="00E261B5">
        <w:rPr>
          <w:lang w:val="hr-HR"/>
        </w:rPr>
        <w:t xml:space="preserve">Za </w:t>
      </w:r>
      <w:r>
        <w:rPr>
          <w:lang w:val="hr-HR"/>
        </w:rPr>
        <w:t>razvoj sustava primijenit će se</w:t>
      </w:r>
      <w:r w:rsidRPr="00E261B5">
        <w:rPr>
          <w:lang w:val="hr-HR"/>
        </w:rPr>
        <w:t xml:space="preserve"> agilni model i metodologija razvoja sustava. Projekt će slijediti agilan pristup razvoju softvera s naglaskom na iterativnom i inkrementalnom pr</w:t>
      </w:r>
      <w:r>
        <w:rPr>
          <w:lang w:val="hr-HR"/>
        </w:rPr>
        <w:t>istupu. To će omogućiti postupnu</w:t>
      </w:r>
      <w:r w:rsidRPr="00E261B5">
        <w:rPr>
          <w:lang w:val="hr-HR"/>
        </w:rPr>
        <w:t xml:space="preserve"> izgradnju i poboljšavanje sustava, uz mogućnost brze povratne informacije i prilagodbe zahtjevima korisnika. U skladu s tim, koristit će se </w:t>
      </w:r>
      <w:proofErr w:type="spellStart"/>
      <w:r w:rsidRPr="00E261B5">
        <w:rPr>
          <w:lang w:val="hr-HR"/>
        </w:rPr>
        <w:t>Scrum</w:t>
      </w:r>
      <w:proofErr w:type="spellEnd"/>
      <w:r w:rsidRPr="00E261B5">
        <w:rPr>
          <w:lang w:val="hr-HR"/>
        </w:rPr>
        <w:t xml:space="preserve"> metodologija koja će podijeliti projekt na manje radne cjeline, tzv. spri</w:t>
      </w:r>
      <w:r w:rsidR="00E5685C">
        <w:rPr>
          <w:lang w:val="hr-HR"/>
        </w:rPr>
        <w:t>ntove, koji će trajati od 1 do 3</w:t>
      </w:r>
      <w:bookmarkStart w:id="41" w:name="_GoBack"/>
      <w:bookmarkEnd w:id="41"/>
      <w:r w:rsidRPr="00E261B5">
        <w:rPr>
          <w:lang w:val="hr-HR"/>
        </w:rPr>
        <w:t xml:space="preserve"> tjedna. Svaki sprint će uključivati definiranje prioriteta, planiranje aktivnosti, razvoj, testiranje i demonstraciju rada.</w:t>
      </w:r>
      <w:r>
        <w:rPr>
          <w:lang w:val="hr-HR"/>
        </w:rPr>
        <w:t xml:space="preserve"> </w:t>
      </w:r>
      <w:r w:rsidRPr="00E261B5">
        <w:rPr>
          <w:lang w:val="hr-HR"/>
        </w:rPr>
        <w:t xml:space="preserve">Timovi će biti organizirani prema funkcionalnim područjima kao što su razvoj softvera, infrastruktura i mreža, testiranje i korisnička podrška. Ovi timovi će raditi paralelno i surađivati tijekom različitih faza projekta kako bi se osigurala integracija i kvaliteta isporučenog sustava. Tim za testiranje će kontinuirano provoditi testiranje tijekom cijelog razvojnog ciklusa, uključujući testiranje funkcionalnosti, performansi, sigurnosti i korisničkog iskustva. Ova praksa će osigurati visoku kvalitetu isporučenog sustava. Implementacija ovog modela i metodologije razvoja omogućit će projektu </w:t>
      </w:r>
      <w:r>
        <w:rPr>
          <w:lang w:val="hr-HR"/>
        </w:rPr>
        <w:t>da ostvari brzu</w:t>
      </w:r>
      <w:r w:rsidRPr="00E261B5">
        <w:rPr>
          <w:lang w:val="hr-HR"/>
        </w:rPr>
        <w:t xml:space="preserve"> </w:t>
      </w:r>
      <w:r>
        <w:rPr>
          <w:lang w:val="hr-HR"/>
        </w:rPr>
        <w:t>isporuku na tržište</w:t>
      </w:r>
      <w:r w:rsidRPr="00E261B5">
        <w:rPr>
          <w:lang w:val="hr-HR"/>
        </w:rPr>
        <w:t>, veću fleksibilnost u odgovoru na zahtjeve korisnika te kontinuirano poboljšavanje i optimizaciju sustava tijekom vremena.</w:t>
      </w:r>
    </w:p>
    <w:p w:rsidR="008D16A7" w:rsidRPr="007C4CF9" w:rsidRDefault="008D16A7">
      <w:pPr>
        <w:pStyle w:val="Tijeloteksta"/>
        <w:rPr>
          <w:sz w:val="33"/>
          <w:lang w:val="hr-HR"/>
        </w:rPr>
      </w:pPr>
    </w:p>
    <w:p w:rsidR="008D16A7" w:rsidRPr="007C4CF9" w:rsidRDefault="00E81EBB">
      <w:pPr>
        <w:pStyle w:val="Naslov1"/>
        <w:numPr>
          <w:ilvl w:val="0"/>
          <w:numId w:val="2"/>
        </w:numPr>
        <w:tabs>
          <w:tab w:val="left" w:pos="389"/>
        </w:tabs>
        <w:ind w:hanging="289"/>
        <w:rPr>
          <w:lang w:val="hr-HR"/>
        </w:rPr>
      </w:pPr>
      <w:bookmarkStart w:id="42" w:name="_bookmark11"/>
      <w:bookmarkStart w:id="43" w:name="_Toc134276837"/>
      <w:bookmarkStart w:id="44" w:name="_Toc134357827"/>
      <w:bookmarkEnd w:id="42"/>
      <w:r w:rsidRPr="007C4CF9">
        <w:rPr>
          <w:lang w:val="hr-HR"/>
        </w:rPr>
        <w:t>Slični</w:t>
      </w:r>
      <w:r w:rsidRPr="007C4CF9">
        <w:rPr>
          <w:spacing w:val="-14"/>
          <w:lang w:val="hr-HR"/>
        </w:rPr>
        <w:t xml:space="preserve"> </w:t>
      </w:r>
      <w:r w:rsidRPr="007C4CF9">
        <w:rPr>
          <w:lang w:val="hr-HR"/>
        </w:rPr>
        <w:t>projekti</w:t>
      </w:r>
      <w:bookmarkEnd w:id="43"/>
      <w:bookmarkEnd w:id="44"/>
      <w:r w:rsidR="009647EC" w:rsidRPr="007C4CF9">
        <w:rPr>
          <w:lang w:val="hr-HR"/>
        </w:rPr>
        <w:br/>
      </w:r>
    </w:p>
    <w:p w:rsidR="008D16A7" w:rsidRPr="000112C0" w:rsidRDefault="000112C0" w:rsidP="000112C0">
      <w:pPr>
        <w:pStyle w:val="Tijeloteksta"/>
        <w:ind w:left="99"/>
        <w:rPr>
          <w:lang w:val="hr-HR"/>
        </w:rPr>
      </w:pPr>
      <w:r w:rsidRPr="000112C0">
        <w:rPr>
          <w:lang w:val="hr-HR"/>
        </w:rPr>
        <w:t>Postoje mnogi slični projekti u industriji kabelske televizije koji se provode diljem svijeta. Jedan od primjera je projekt X1 Platforme</w:t>
      </w:r>
      <w:r>
        <w:rPr>
          <w:lang w:val="hr-HR"/>
        </w:rPr>
        <w:t>,</w:t>
      </w:r>
      <w:r w:rsidRPr="000112C0">
        <w:rPr>
          <w:lang w:val="hr-HR"/>
        </w:rPr>
        <w:t xml:space="preserve"> tvrtke Comcast, vodećeg pružatelja kabelske televizije u </w:t>
      </w:r>
      <w:r>
        <w:rPr>
          <w:lang w:val="hr-HR"/>
        </w:rPr>
        <w:t xml:space="preserve">Sjedinjenim Američkim Državama, koji je </w:t>
      </w:r>
      <w:r w:rsidRPr="000112C0">
        <w:rPr>
          <w:lang w:val="hr-HR"/>
        </w:rPr>
        <w:t>uključivao razvoj napredne platforme za televiziju koja kombinira tradicionalnu TV uslugu s internetskim sadržajem, aplikacijama i naprednim funkcionalnostima poput glasovne kontrole i personaliziranih preporuka.</w:t>
      </w:r>
      <w:r>
        <w:rPr>
          <w:lang w:val="hr-HR"/>
        </w:rPr>
        <w:t xml:space="preserve"> </w:t>
      </w:r>
      <w:r w:rsidRPr="000112C0">
        <w:rPr>
          <w:lang w:val="hr-HR"/>
        </w:rPr>
        <w:t xml:space="preserve">Drugi primjer je projekt </w:t>
      </w:r>
      <w:proofErr w:type="spellStart"/>
      <w:r w:rsidRPr="000112C0">
        <w:rPr>
          <w:lang w:val="hr-HR"/>
        </w:rPr>
        <w:t>Fiber</w:t>
      </w:r>
      <w:proofErr w:type="spellEnd"/>
      <w:r w:rsidRPr="000112C0">
        <w:rPr>
          <w:lang w:val="hr-HR"/>
        </w:rPr>
        <w:t xml:space="preserve"> </w:t>
      </w:r>
      <w:proofErr w:type="spellStart"/>
      <w:r w:rsidRPr="000112C0">
        <w:rPr>
          <w:lang w:val="hr-HR"/>
        </w:rPr>
        <w:t>Optic</w:t>
      </w:r>
      <w:proofErr w:type="spellEnd"/>
      <w:r w:rsidRPr="000112C0">
        <w:rPr>
          <w:lang w:val="hr-HR"/>
        </w:rPr>
        <w:t xml:space="preserve"> Network </w:t>
      </w:r>
      <w:proofErr w:type="spellStart"/>
      <w:r w:rsidRPr="000112C0">
        <w:rPr>
          <w:lang w:val="hr-HR"/>
        </w:rPr>
        <w:t>Expansion</w:t>
      </w:r>
      <w:proofErr w:type="spellEnd"/>
      <w:r>
        <w:rPr>
          <w:lang w:val="hr-HR"/>
        </w:rPr>
        <w:t>,</w:t>
      </w:r>
      <w:r w:rsidRPr="000112C0">
        <w:rPr>
          <w:lang w:val="hr-HR"/>
        </w:rPr>
        <w:t xml:space="preserve"> tvrtke </w:t>
      </w:r>
      <w:proofErr w:type="spellStart"/>
      <w:r w:rsidRPr="000112C0">
        <w:rPr>
          <w:lang w:val="hr-HR"/>
        </w:rPr>
        <w:t>Altice</w:t>
      </w:r>
      <w:proofErr w:type="spellEnd"/>
      <w:r w:rsidRPr="000112C0">
        <w:rPr>
          <w:lang w:val="hr-HR"/>
        </w:rPr>
        <w:t xml:space="preserve">, telekomunikacijskog operatora i pružatelja kabelske televizije u </w:t>
      </w:r>
      <w:r>
        <w:rPr>
          <w:lang w:val="hr-HR"/>
        </w:rPr>
        <w:t>SAD-u koji je</w:t>
      </w:r>
      <w:r w:rsidRPr="000112C0">
        <w:rPr>
          <w:lang w:val="hr-HR"/>
        </w:rPr>
        <w:t xml:space="preserve"> uključivao izgradnju i nadogradnju infrastrukture kako bi se omogućila brža i stabilnija isporuka televizijskih usluga visoke kvalitete putem optičkih vlaka</w:t>
      </w:r>
      <w:r>
        <w:rPr>
          <w:lang w:val="hr-HR"/>
        </w:rPr>
        <w:t>na. Osim toga, m</w:t>
      </w:r>
      <w:r w:rsidRPr="000112C0">
        <w:rPr>
          <w:lang w:val="hr-HR"/>
        </w:rPr>
        <w:t>nogi telekomunikacijski operatori diljem svijeta, poput BT</w:t>
      </w:r>
      <w:r>
        <w:rPr>
          <w:lang w:val="hr-HR"/>
        </w:rPr>
        <w:t>-a</w:t>
      </w:r>
      <w:r w:rsidRPr="000112C0">
        <w:rPr>
          <w:lang w:val="hr-HR"/>
        </w:rPr>
        <w:t xml:space="preserve"> u Velikoj Britaniji, Orange</w:t>
      </w:r>
      <w:r>
        <w:rPr>
          <w:lang w:val="hr-HR"/>
        </w:rPr>
        <w:t>-a</w:t>
      </w:r>
      <w:r w:rsidRPr="000112C0">
        <w:rPr>
          <w:lang w:val="hr-HR"/>
        </w:rPr>
        <w:t xml:space="preserve"> u Francuskoj i Deutsche Telekom</w:t>
      </w:r>
      <w:r>
        <w:rPr>
          <w:lang w:val="hr-HR"/>
        </w:rPr>
        <w:t>-a</w:t>
      </w:r>
      <w:r w:rsidRPr="000112C0">
        <w:rPr>
          <w:lang w:val="hr-HR"/>
        </w:rPr>
        <w:t xml:space="preserve"> u Njemačkoj, također su proveli projekte uvođenja IPTV (Internet </w:t>
      </w:r>
      <w:proofErr w:type="spellStart"/>
      <w:r w:rsidRPr="000112C0">
        <w:rPr>
          <w:lang w:val="hr-HR"/>
        </w:rPr>
        <w:t>Protocol</w:t>
      </w:r>
      <w:proofErr w:type="spellEnd"/>
      <w:r w:rsidRPr="000112C0">
        <w:rPr>
          <w:lang w:val="hr-HR"/>
        </w:rPr>
        <w:t xml:space="preserve"> </w:t>
      </w:r>
      <w:proofErr w:type="spellStart"/>
      <w:r w:rsidRPr="000112C0">
        <w:rPr>
          <w:lang w:val="hr-HR"/>
        </w:rPr>
        <w:t>Television</w:t>
      </w:r>
      <w:proofErr w:type="spellEnd"/>
      <w:r w:rsidRPr="000112C0">
        <w:rPr>
          <w:lang w:val="hr-HR"/>
        </w:rPr>
        <w:t>) usluga. Ovi projekti su uključivali prelazak s tradicionalnih kabelskih televizijskih usluga na mrežne platforme koje koriste IP protokol za isporuku televizijskog sadržaja putem interneta.</w:t>
      </w:r>
      <w:r w:rsidR="009647EC" w:rsidRPr="007C4CF9">
        <w:rPr>
          <w:lang w:val="hr-HR"/>
        </w:rPr>
        <w:br/>
      </w:r>
    </w:p>
    <w:p w:rsidR="008D16A7" w:rsidRPr="007C4CF9" w:rsidRDefault="00E81EBB">
      <w:pPr>
        <w:pStyle w:val="Naslov1"/>
        <w:numPr>
          <w:ilvl w:val="0"/>
          <w:numId w:val="2"/>
        </w:numPr>
        <w:tabs>
          <w:tab w:val="left" w:pos="389"/>
        </w:tabs>
        <w:ind w:hanging="289"/>
        <w:rPr>
          <w:lang w:val="hr-HR"/>
        </w:rPr>
      </w:pPr>
      <w:bookmarkStart w:id="45" w:name="_bookmark12"/>
      <w:bookmarkStart w:id="46" w:name="_Toc134276838"/>
      <w:bookmarkStart w:id="47" w:name="_Toc134357828"/>
      <w:bookmarkEnd w:id="45"/>
      <w:r w:rsidRPr="007C4CF9">
        <w:rPr>
          <w:lang w:val="hr-HR"/>
        </w:rPr>
        <w:t>Rezultati</w:t>
      </w:r>
      <w:bookmarkEnd w:id="46"/>
      <w:bookmarkEnd w:id="47"/>
    </w:p>
    <w:p w:rsidR="008D16A7" w:rsidRPr="007C4CF9" w:rsidRDefault="00E81EBB">
      <w:pPr>
        <w:pStyle w:val="Tijeloteksta"/>
        <w:spacing w:before="113"/>
        <w:ind w:left="100"/>
        <w:rPr>
          <w:lang w:val="hr-HR"/>
        </w:rPr>
      </w:pPr>
      <w:r w:rsidRPr="007C4CF9">
        <w:rPr>
          <w:lang w:val="hr-HR"/>
        </w:rPr>
        <w:t>Rezultat projekta je programska podrška</w:t>
      </w:r>
      <w:r w:rsidRPr="007C4CF9">
        <w:rPr>
          <w:spacing w:val="1"/>
          <w:lang w:val="hr-HR"/>
        </w:rPr>
        <w:t xml:space="preserve"> </w:t>
      </w:r>
      <w:r w:rsidRPr="007C4CF9">
        <w:rPr>
          <w:lang w:val="hr-HR"/>
        </w:rPr>
        <w:t>koja podržava opseg funkcionalnosti opisan ranije u</w:t>
      </w:r>
      <w:r w:rsidRPr="007C4CF9">
        <w:rPr>
          <w:spacing w:val="-57"/>
          <w:lang w:val="hr-HR"/>
        </w:rPr>
        <w:t xml:space="preserve"> </w:t>
      </w:r>
      <w:r w:rsidRPr="007C4CF9">
        <w:rPr>
          <w:lang w:val="hr-HR"/>
        </w:rPr>
        <w:t>dokumentu. Ona se sastoji od kompletne projektne dokumentacije i testiranog programskog</w:t>
      </w:r>
      <w:r w:rsidRPr="007C4CF9">
        <w:rPr>
          <w:spacing w:val="1"/>
          <w:lang w:val="hr-HR"/>
        </w:rPr>
        <w:t xml:space="preserve"> </w:t>
      </w:r>
      <w:r w:rsidRPr="007C4CF9">
        <w:rPr>
          <w:lang w:val="hr-HR"/>
        </w:rPr>
        <w:t>rješenja.</w:t>
      </w:r>
    </w:p>
    <w:p w:rsidR="008D16A7" w:rsidRDefault="008D16A7">
      <w:pPr>
        <w:pStyle w:val="Tijeloteksta"/>
        <w:rPr>
          <w:sz w:val="35"/>
          <w:lang w:val="hr-HR"/>
        </w:rPr>
      </w:pPr>
    </w:p>
    <w:p w:rsidR="00C32885" w:rsidRDefault="00C32885">
      <w:pPr>
        <w:pStyle w:val="Tijeloteksta"/>
        <w:rPr>
          <w:sz w:val="35"/>
          <w:lang w:val="hr-HR"/>
        </w:rPr>
      </w:pPr>
    </w:p>
    <w:p w:rsidR="00C32885" w:rsidRDefault="00C32885">
      <w:pPr>
        <w:pStyle w:val="Tijeloteksta"/>
        <w:rPr>
          <w:sz w:val="35"/>
          <w:lang w:val="hr-HR"/>
        </w:rPr>
      </w:pPr>
    </w:p>
    <w:p w:rsidR="00C32885" w:rsidRDefault="00C32885">
      <w:pPr>
        <w:pStyle w:val="Tijeloteksta"/>
        <w:rPr>
          <w:sz w:val="35"/>
          <w:lang w:val="hr-HR"/>
        </w:rPr>
      </w:pPr>
    </w:p>
    <w:p w:rsidR="00C32885" w:rsidRDefault="00C32885">
      <w:pPr>
        <w:pStyle w:val="Tijeloteksta"/>
        <w:rPr>
          <w:sz w:val="35"/>
          <w:lang w:val="hr-HR"/>
        </w:rPr>
      </w:pPr>
    </w:p>
    <w:p w:rsidR="00C32885" w:rsidRDefault="00C32885">
      <w:pPr>
        <w:pStyle w:val="Tijeloteksta"/>
        <w:rPr>
          <w:sz w:val="35"/>
          <w:lang w:val="hr-HR"/>
        </w:rPr>
      </w:pPr>
    </w:p>
    <w:p w:rsidR="00C32885" w:rsidRDefault="005A5A2B">
      <w:pPr>
        <w:pStyle w:val="Tijeloteksta"/>
        <w:rPr>
          <w:sz w:val="35"/>
          <w:lang w:val="hr-HR"/>
        </w:rPr>
      </w:pPr>
      <w:r>
        <w:rPr>
          <w:sz w:val="35"/>
          <w:lang w:val="hr-HR"/>
        </w:rPr>
        <w:br/>
      </w:r>
    </w:p>
    <w:p w:rsidR="00C32885" w:rsidRPr="007C4CF9" w:rsidRDefault="00C32885">
      <w:pPr>
        <w:pStyle w:val="Tijeloteksta"/>
        <w:rPr>
          <w:sz w:val="35"/>
          <w:lang w:val="hr-HR"/>
        </w:rPr>
      </w:pPr>
    </w:p>
    <w:p w:rsidR="008D16A7" w:rsidRPr="007C4CF9" w:rsidRDefault="00E81EBB">
      <w:pPr>
        <w:pStyle w:val="Naslov1"/>
        <w:numPr>
          <w:ilvl w:val="0"/>
          <w:numId w:val="2"/>
        </w:numPr>
        <w:tabs>
          <w:tab w:val="left" w:pos="389"/>
        </w:tabs>
        <w:ind w:hanging="289"/>
        <w:rPr>
          <w:lang w:val="hr-HR"/>
        </w:rPr>
      </w:pPr>
      <w:bookmarkStart w:id="48" w:name="_bookmark13"/>
      <w:bookmarkStart w:id="49" w:name="_Toc134276839"/>
      <w:bookmarkStart w:id="50" w:name="_Toc134357829"/>
      <w:bookmarkEnd w:id="48"/>
      <w:r w:rsidRPr="007C4CF9">
        <w:rPr>
          <w:lang w:val="hr-HR"/>
        </w:rPr>
        <w:t>Uspješnost</w:t>
      </w:r>
      <w:bookmarkEnd w:id="49"/>
      <w:bookmarkEnd w:id="50"/>
    </w:p>
    <w:p w:rsidR="008D16A7" w:rsidRPr="007C4CF9" w:rsidRDefault="00E81EBB">
      <w:pPr>
        <w:pStyle w:val="Tijeloteksta"/>
        <w:spacing w:before="114"/>
        <w:ind w:left="100" w:right="1164"/>
        <w:rPr>
          <w:lang w:val="hr-HR"/>
        </w:rPr>
      </w:pPr>
      <w:r w:rsidRPr="007C4CF9">
        <w:rPr>
          <w:lang w:val="hr-HR"/>
        </w:rPr>
        <w:t xml:space="preserve">Ovaj projekt smatrat će se uspješnim ukoliko proizvedeni sustav </w:t>
      </w:r>
      <w:r w:rsidR="00112F1E" w:rsidRPr="007C4CF9">
        <w:rPr>
          <w:lang w:val="hr-HR"/>
        </w:rPr>
        <w:t>ispuni sljedeće zahtjeve</w:t>
      </w:r>
      <w:r w:rsidRPr="007C4CF9">
        <w:rPr>
          <w:lang w:val="hr-HR"/>
        </w:rPr>
        <w:t>:</w:t>
      </w:r>
      <w:r w:rsidR="00112F1E" w:rsidRPr="007C4CF9">
        <w:rPr>
          <w:lang w:val="hr-HR"/>
        </w:rPr>
        <w:br/>
      </w:r>
    </w:p>
    <w:p w:rsidR="00C32885" w:rsidRDefault="005B7D36" w:rsidP="00C32885">
      <w:pPr>
        <w:pStyle w:val="Tijeloteksta"/>
        <w:numPr>
          <w:ilvl w:val="0"/>
          <w:numId w:val="7"/>
        </w:numPr>
        <w:spacing w:before="1"/>
        <w:rPr>
          <w:lang w:val="hr-HR"/>
        </w:rPr>
      </w:pPr>
      <w:r>
        <w:rPr>
          <w:lang w:val="hr-HR"/>
        </w:rPr>
        <w:t>Kvalitetna televizijska usluga</w:t>
      </w:r>
      <w:r w:rsidR="00C32885" w:rsidRPr="00C32885">
        <w:rPr>
          <w:lang w:val="hr-HR"/>
        </w:rPr>
        <w:t xml:space="preserve"> koja pruža jasan prikaz slike i zvuka, stabilan prijenos signala i minimalne prekide tijekom gledanja</w:t>
      </w:r>
    </w:p>
    <w:p w:rsidR="00C32885" w:rsidRDefault="00C32885" w:rsidP="00C32885">
      <w:pPr>
        <w:pStyle w:val="Tijeloteksta"/>
        <w:numPr>
          <w:ilvl w:val="0"/>
          <w:numId w:val="7"/>
        </w:numPr>
        <w:spacing w:before="1"/>
        <w:rPr>
          <w:lang w:val="hr-HR"/>
        </w:rPr>
      </w:pPr>
      <w:r w:rsidRPr="00C32885">
        <w:rPr>
          <w:lang w:val="hr-HR"/>
        </w:rPr>
        <w:t>Širok spektar televizijskih sadržaja</w:t>
      </w:r>
      <w:r w:rsidR="005B7D36">
        <w:rPr>
          <w:lang w:val="hr-HR"/>
        </w:rPr>
        <w:t xml:space="preserve"> koji uključuje raznovrstan izbor</w:t>
      </w:r>
      <w:r w:rsidRPr="00C32885">
        <w:rPr>
          <w:lang w:val="hr-HR"/>
        </w:rPr>
        <w:t xml:space="preserve"> televizijskih kanala i programa koji zadovoljavaju različite interese i preferencije</w:t>
      </w:r>
      <w:r w:rsidR="005B7D36">
        <w:rPr>
          <w:lang w:val="hr-HR"/>
        </w:rPr>
        <w:t xml:space="preserve"> korisnika</w:t>
      </w:r>
      <w:r w:rsidRPr="00C32885">
        <w:rPr>
          <w:lang w:val="hr-HR"/>
        </w:rPr>
        <w:t>.</w:t>
      </w:r>
    </w:p>
    <w:p w:rsidR="005B7D36" w:rsidRDefault="005B7D36" w:rsidP="005B7D36">
      <w:pPr>
        <w:pStyle w:val="Tijeloteksta"/>
        <w:numPr>
          <w:ilvl w:val="0"/>
          <w:numId w:val="7"/>
        </w:numPr>
        <w:spacing w:before="1"/>
        <w:rPr>
          <w:lang w:val="hr-HR"/>
        </w:rPr>
      </w:pPr>
      <w:r w:rsidRPr="005B7D36">
        <w:rPr>
          <w:lang w:val="hr-HR"/>
        </w:rPr>
        <w:t>Napredne funkcionalnosti kao što su snimanje emisija, pauziranje uživo, elektronički programski vodič (EPG), personalizacija</w:t>
      </w:r>
      <w:r>
        <w:rPr>
          <w:lang w:val="hr-HR"/>
        </w:rPr>
        <w:t xml:space="preserve"> sadržaja i interaktivne usluge</w:t>
      </w:r>
      <w:r w:rsidRPr="005B7D36">
        <w:rPr>
          <w:lang w:val="hr-HR"/>
        </w:rPr>
        <w:t>.</w:t>
      </w:r>
    </w:p>
    <w:p w:rsidR="005B7D36" w:rsidRDefault="005B7D36" w:rsidP="005B7D36">
      <w:pPr>
        <w:pStyle w:val="Tijeloteksta"/>
        <w:numPr>
          <w:ilvl w:val="0"/>
          <w:numId w:val="7"/>
        </w:numPr>
        <w:spacing w:before="1"/>
        <w:rPr>
          <w:lang w:val="hr-HR"/>
        </w:rPr>
      </w:pPr>
      <w:r w:rsidRPr="005B7D36">
        <w:rPr>
          <w:lang w:val="hr-HR"/>
        </w:rPr>
        <w:t>Pouzdanos</w:t>
      </w:r>
      <w:r>
        <w:rPr>
          <w:lang w:val="hr-HR"/>
        </w:rPr>
        <w:t>t i dostupnost s</w:t>
      </w:r>
      <w:r w:rsidRPr="005B7D36">
        <w:rPr>
          <w:lang w:val="hr-HR"/>
        </w:rPr>
        <w:t>ustav</w:t>
      </w:r>
      <w:r>
        <w:rPr>
          <w:lang w:val="hr-HR"/>
        </w:rPr>
        <w:t>a koja obuhvaća m</w:t>
      </w:r>
      <w:r w:rsidRPr="005B7D36">
        <w:rPr>
          <w:lang w:val="hr-HR"/>
        </w:rPr>
        <w:t>inimalno vrijeme prekida ili nedostupnosti televizijske usluge kako bi se osiguralo neprekidno gledanje i zadovoljstvo korisnika</w:t>
      </w:r>
    </w:p>
    <w:p w:rsidR="005B7D36" w:rsidRDefault="005B7D36" w:rsidP="00855135">
      <w:pPr>
        <w:pStyle w:val="Tijeloteksta"/>
        <w:numPr>
          <w:ilvl w:val="0"/>
          <w:numId w:val="7"/>
        </w:numPr>
        <w:spacing w:before="1"/>
        <w:rPr>
          <w:lang w:val="hr-HR"/>
        </w:rPr>
      </w:pPr>
      <w:r>
        <w:rPr>
          <w:lang w:val="hr-HR"/>
        </w:rPr>
        <w:t xml:space="preserve">Kvalitetna korisnička podrška </w:t>
      </w:r>
      <w:r w:rsidR="00855135">
        <w:rPr>
          <w:lang w:val="hr-HR"/>
        </w:rPr>
        <w:t xml:space="preserve">koju </w:t>
      </w:r>
      <w:r w:rsidR="00D671EF">
        <w:rPr>
          <w:lang w:val="hr-HR"/>
        </w:rPr>
        <w:t>se sastoji od</w:t>
      </w:r>
      <w:r w:rsidR="00855135">
        <w:rPr>
          <w:lang w:val="hr-HR"/>
        </w:rPr>
        <w:t xml:space="preserve"> </w:t>
      </w:r>
      <w:r w:rsidR="00855135" w:rsidRPr="00855135">
        <w:rPr>
          <w:lang w:val="hr-HR"/>
        </w:rPr>
        <w:t>jedn</w:t>
      </w:r>
      <w:r w:rsidR="00D671EF">
        <w:rPr>
          <w:lang w:val="hr-HR"/>
        </w:rPr>
        <w:t>ostavnog</w:t>
      </w:r>
      <w:r w:rsidR="00855135" w:rsidRPr="00855135">
        <w:rPr>
          <w:lang w:val="hr-HR"/>
        </w:rPr>
        <w:t xml:space="preserve"> pristup</w:t>
      </w:r>
      <w:r w:rsidR="00D671EF">
        <w:rPr>
          <w:lang w:val="hr-HR"/>
        </w:rPr>
        <w:t>a</w:t>
      </w:r>
      <w:r w:rsidR="00855135" w:rsidRPr="00855135">
        <w:rPr>
          <w:lang w:val="hr-HR"/>
        </w:rPr>
        <w:t xml:space="preserve"> korisničkom servisu za postavljanje pitanja, prijavu problema, tehničku podršku i rješavanje eventualnih nejasnoća ili nepravilnost</w:t>
      </w:r>
    </w:p>
    <w:p w:rsidR="005B7D36" w:rsidRDefault="005B7D36" w:rsidP="00855135">
      <w:pPr>
        <w:pStyle w:val="Tijeloteksta"/>
        <w:numPr>
          <w:ilvl w:val="0"/>
          <w:numId w:val="7"/>
        </w:numPr>
        <w:spacing w:before="1"/>
        <w:rPr>
          <w:lang w:val="hr-HR"/>
        </w:rPr>
      </w:pPr>
      <w:r>
        <w:rPr>
          <w:lang w:val="hr-HR"/>
        </w:rPr>
        <w:t>Financijska održivost</w:t>
      </w:r>
      <w:r w:rsidR="00855135">
        <w:rPr>
          <w:lang w:val="hr-HR"/>
        </w:rPr>
        <w:t xml:space="preserve"> projekta u vidu mogućnosti</w:t>
      </w:r>
      <w:r w:rsidR="00855135" w:rsidRPr="00855135">
        <w:rPr>
          <w:lang w:val="hr-HR"/>
        </w:rPr>
        <w:t xml:space="preserve"> generiranja prihoda koji pokrivaju troškove implementacije, održavanja i daljnjeg razvoja sustava</w:t>
      </w:r>
    </w:p>
    <w:p w:rsidR="005B7D36" w:rsidRDefault="005B7D36" w:rsidP="005B7D36">
      <w:pPr>
        <w:pStyle w:val="Tijeloteksta"/>
        <w:numPr>
          <w:ilvl w:val="0"/>
          <w:numId w:val="7"/>
        </w:numPr>
        <w:spacing w:before="1"/>
        <w:rPr>
          <w:lang w:val="hr-HR"/>
        </w:rPr>
      </w:pPr>
      <w:r>
        <w:rPr>
          <w:lang w:val="hr-HR"/>
        </w:rPr>
        <w:t>Zadovoljstvo korisnika</w:t>
      </w:r>
    </w:p>
    <w:p w:rsidR="008D16A7" w:rsidRPr="007C4CF9" w:rsidRDefault="008D16A7">
      <w:pPr>
        <w:pStyle w:val="Tijeloteksta"/>
        <w:ind w:left="100"/>
        <w:rPr>
          <w:lang w:val="hr-HR"/>
        </w:rPr>
      </w:pPr>
    </w:p>
    <w:sectPr w:rsidR="008D16A7" w:rsidRPr="007C4CF9">
      <w:pgSz w:w="11910" w:h="16840"/>
      <w:pgMar w:top="1360" w:right="1340" w:bottom="940" w:left="134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61F" w:rsidRDefault="006F661F">
      <w:r>
        <w:separator/>
      </w:r>
    </w:p>
  </w:endnote>
  <w:endnote w:type="continuationSeparator" w:id="0">
    <w:p w:rsidR="006F661F" w:rsidRDefault="006F6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6A7" w:rsidRDefault="006F661F">
    <w:pPr>
      <w:pStyle w:val="Tijeloteksta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4.8pt;margin-top:793.6pt;width:11.55pt;height:13.15pt;z-index:-251658752;mso-position-horizontal-relative:page;mso-position-vertical-relative:page" filled="f" stroked="f">
          <v:textbox style="mso-next-textbox:#_x0000_s2049" inset="0,0,0,0">
            <w:txbxContent>
              <w:p w:rsidR="008D16A7" w:rsidRDefault="00E81EBB">
                <w:pPr>
                  <w:spacing w:before="12"/>
                  <w:ind w:left="60"/>
                  <w:rPr>
                    <w:rFonts w:ascii="Arial MT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MT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E5685C">
                  <w:rPr>
                    <w:rFonts w:ascii="Arial MT"/>
                    <w:noProof/>
                    <w:w w:val="99"/>
                    <w:sz w:val="20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61F" w:rsidRDefault="006F661F">
      <w:r>
        <w:separator/>
      </w:r>
    </w:p>
  </w:footnote>
  <w:footnote w:type="continuationSeparator" w:id="0">
    <w:p w:rsidR="006F661F" w:rsidRDefault="006F6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3215"/>
    <w:multiLevelType w:val="multilevel"/>
    <w:tmpl w:val="754AFFBA"/>
    <w:lvl w:ilvl="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-Latn" w:eastAsia="en-US" w:bidi="ar-SA"/>
      </w:rPr>
    </w:lvl>
    <w:lvl w:ilvl="1">
      <w:start w:val="1"/>
      <w:numFmt w:val="decimal"/>
      <w:lvlText w:val="%1.%2."/>
      <w:lvlJc w:val="left"/>
      <w:pPr>
        <w:ind w:left="76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-Latn" w:eastAsia="en-US" w:bidi="ar-SA"/>
      </w:rPr>
    </w:lvl>
    <w:lvl w:ilvl="2">
      <w:start w:val="1"/>
      <w:numFmt w:val="decimal"/>
      <w:lvlText w:val="%1.%2.%3."/>
      <w:lvlJc w:val="left"/>
      <w:pPr>
        <w:ind w:left="1180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-Latn" w:eastAsia="en-US" w:bidi="ar-SA"/>
      </w:rPr>
    </w:lvl>
    <w:lvl w:ilvl="3">
      <w:numFmt w:val="bullet"/>
      <w:lvlText w:val="•"/>
      <w:lvlJc w:val="left"/>
      <w:pPr>
        <w:ind w:left="2185" w:hanging="600"/>
      </w:pPr>
      <w:rPr>
        <w:rFonts w:hint="default"/>
        <w:lang w:val="bs-Latn" w:eastAsia="en-US" w:bidi="ar-SA"/>
      </w:rPr>
    </w:lvl>
    <w:lvl w:ilvl="4">
      <w:numFmt w:val="bullet"/>
      <w:lvlText w:val="•"/>
      <w:lvlJc w:val="left"/>
      <w:pPr>
        <w:ind w:left="3191" w:hanging="600"/>
      </w:pPr>
      <w:rPr>
        <w:rFonts w:hint="default"/>
        <w:lang w:val="bs-Latn" w:eastAsia="en-US" w:bidi="ar-SA"/>
      </w:rPr>
    </w:lvl>
    <w:lvl w:ilvl="5">
      <w:numFmt w:val="bullet"/>
      <w:lvlText w:val="•"/>
      <w:lvlJc w:val="left"/>
      <w:pPr>
        <w:ind w:left="4197" w:hanging="600"/>
      </w:pPr>
      <w:rPr>
        <w:rFonts w:hint="default"/>
        <w:lang w:val="bs-Latn" w:eastAsia="en-US" w:bidi="ar-SA"/>
      </w:rPr>
    </w:lvl>
    <w:lvl w:ilvl="6">
      <w:numFmt w:val="bullet"/>
      <w:lvlText w:val="•"/>
      <w:lvlJc w:val="left"/>
      <w:pPr>
        <w:ind w:left="5203" w:hanging="600"/>
      </w:pPr>
      <w:rPr>
        <w:rFonts w:hint="default"/>
        <w:lang w:val="bs-Latn" w:eastAsia="en-US" w:bidi="ar-SA"/>
      </w:rPr>
    </w:lvl>
    <w:lvl w:ilvl="7">
      <w:numFmt w:val="bullet"/>
      <w:lvlText w:val="•"/>
      <w:lvlJc w:val="left"/>
      <w:pPr>
        <w:ind w:left="6209" w:hanging="600"/>
      </w:pPr>
      <w:rPr>
        <w:rFonts w:hint="default"/>
        <w:lang w:val="bs-Latn" w:eastAsia="en-US" w:bidi="ar-SA"/>
      </w:rPr>
    </w:lvl>
    <w:lvl w:ilvl="8">
      <w:numFmt w:val="bullet"/>
      <w:lvlText w:val="•"/>
      <w:lvlJc w:val="left"/>
      <w:pPr>
        <w:ind w:left="7214" w:hanging="600"/>
      </w:pPr>
      <w:rPr>
        <w:rFonts w:hint="default"/>
        <w:lang w:val="bs-Latn" w:eastAsia="en-US" w:bidi="ar-SA"/>
      </w:rPr>
    </w:lvl>
  </w:abstractNum>
  <w:abstractNum w:abstractNumId="1" w15:restartNumberingAfterBreak="0">
    <w:nsid w:val="382239F3"/>
    <w:multiLevelType w:val="multilevel"/>
    <w:tmpl w:val="13168910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bs-Latn" w:eastAsia="en-US" w:bidi="ar-SA"/>
      </w:rPr>
    </w:lvl>
    <w:lvl w:ilvl="1">
      <w:start w:val="1"/>
      <w:numFmt w:val="decimal"/>
      <w:lvlText w:val="%1.%2."/>
      <w:lvlJc w:val="left"/>
      <w:pPr>
        <w:ind w:left="527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-Latn" w:eastAsia="en-US" w:bidi="ar-SA"/>
      </w:rPr>
    </w:lvl>
    <w:lvl w:ilvl="2">
      <w:start w:val="1"/>
      <w:numFmt w:val="decimal"/>
      <w:lvlText w:val="%1.%2.%3."/>
      <w:lvlJc w:val="left"/>
      <w:pPr>
        <w:ind w:left="707" w:hanging="608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bs-Latn" w:eastAsia="en-US" w:bidi="ar-SA"/>
      </w:rPr>
    </w:lvl>
    <w:lvl w:ilvl="3">
      <w:numFmt w:val="bullet"/>
      <w:lvlText w:val="•"/>
      <w:lvlJc w:val="left"/>
      <w:pPr>
        <w:ind w:left="1765" w:hanging="608"/>
      </w:pPr>
      <w:rPr>
        <w:rFonts w:hint="default"/>
        <w:lang w:val="bs-Latn" w:eastAsia="en-US" w:bidi="ar-SA"/>
      </w:rPr>
    </w:lvl>
    <w:lvl w:ilvl="4">
      <w:numFmt w:val="bullet"/>
      <w:lvlText w:val="•"/>
      <w:lvlJc w:val="left"/>
      <w:pPr>
        <w:ind w:left="2831" w:hanging="608"/>
      </w:pPr>
      <w:rPr>
        <w:rFonts w:hint="default"/>
        <w:lang w:val="bs-Latn" w:eastAsia="en-US" w:bidi="ar-SA"/>
      </w:rPr>
    </w:lvl>
    <w:lvl w:ilvl="5">
      <w:numFmt w:val="bullet"/>
      <w:lvlText w:val="•"/>
      <w:lvlJc w:val="left"/>
      <w:pPr>
        <w:ind w:left="3897" w:hanging="608"/>
      </w:pPr>
      <w:rPr>
        <w:rFonts w:hint="default"/>
        <w:lang w:val="bs-Latn" w:eastAsia="en-US" w:bidi="ar-SA"/>
      </w:rPr>
    </w:lvl>
    <w:lvl w:ilvl="6">
      <w:numFmt w:val="bullet"/>
      <w:lvlText w:val="•"/>
      <w:lvlJc w:val="left"/>
      <w:pPr>
        <w:ind w:left="4963" w:hanging="608"/>
      </w:pPr>
      <w:rPr>
        <w:rFonts w:hint="default"/>
        <w:lang w:val="bs-Latn" w:eastAsia="en-US" w:bidi="ar-SA"/>
      </w:rPr>
    </w:lvl>
    <w:lvl w:ilvl="7">
      <w:numFmt w:val="bullet"/>
      <w:lvlText w:val="•"/>
      <w:lvlJc w:val="left"/>
      <w:pPr>
        <w:ind w:left="6029" w:hanging="608"/>
      </w:pPr>
      <w:rPr>
        <w:rFonts w:hint="default"/>
        <w:lang w:val="bs-Latn" w:eastAsia="en-US" w:bidi="ar-SA"/>
      </w:rPr>
    </w:lvl>
    <w:lvl w:ilvl="8">
      <w:numFmt w:val="bullet"/>
      <w:lvlText w:val="•"/>
      <w:lvlJc w:val="left"/>
      <w:pPr>
        <w:ind w:left="7094" w:hanging="608"/>
      </w:pPr>
      <w:rPr>
        <w:rFonts w:hint="default"/>
        <w:lang w:val="bs-Latn" w:eastAsia="en-US" w:bidi="ar-SA"/>
      </w:rPr>
    </w:lvl>
  </w:abstractNum>
  <w:abstractNum w:abstractNumId="2" w15:restartNumberingAfterBreak="0">
    <w:nsid w:val="51EB75B0"/>
    <w:multiLevelType w:val="hybridMultilevel"/>
    <w:tmpl w:val="3F947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56811"/>
    <w:multiLevelType w:val="hybridMultilevel"/>
    <w:tmpl w:val="1D967AC4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6669291E"/>
    <w:multiLevelType w:val="hybridMultilevel"/>
    <w:tmpl w:val="62C467DC"/>
    <w:lvl w:ilvl="0" w:tplc="0409000F">
      <w:start w:val="1"/>
      <w:numFmt w:val="decimal"/>
      <w:lvlText w:val="%1."/>
      <w:lvlJc w:val="left"/>
      <w:pPr>
        <w:ind w:left="819" w:hanging="360"/>
      </w:p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5" w15:restartNumberingAfterBreak="0">
    <w:nsid w:val="72323346"/>
    <w:multiLevelType w:val="hybridMultilevel"/>
    <w:tmpl w:val="9C8C13A4"/>
    <w:lvl w:ilvl="0" w:tplc="E53609F2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-Latn" w:eastAsia="en-US" w:bidi="ar-SA"/>
      </w:rPr>
    </w:lvl>
    <w:lvl w:ilvl="1" w:tplc="EFFA1382">
      <w:numFmt w:val="bullet"/>
      <w:lvlText w:val="•"/>
      <w:lvlJc w:val="left"/>
      <w:pPr>
        <w:ind w:left="2180" w:hanging="360"/>
      </w:pPr>
      <w:rPr>
        <w:rFonts w:hint="default"/>
        <w:lang w:val="bs-Latn" w:eastAsia="en-US" w:bidi="ar-SA"/>
      </w:rPr>
    </w:lvl>
    <w:lvl w:ilvl="2" w:tplc="E384D670">
      <w:numFmt w:val="bullet"/>
      <w:lvlText w:val="•"/>
      <w:lvlJc w:val="left"/>
      <w:pPr>
        <w:ind w:left="2915" w:hanging="360"/>
      </w:pPr>
      <w:rPr>
        <w:rFonts w:hint="default"/>
        <w:lang w:val="bs-Latn" w:eastAsia="en-US" w:bidi="ar-SA"/>
      </w:rPr>
    </w:lvl>
    <w:lvl w:ilvl="3" w:tplc="2B8260E8">
      <w:numFmt w:val="bullet"/>
      <w:lvlText w:val="•"/>
      <w:lvlJc w:val="left"/>
      <w:pPr>
        <w:ind w:left="3649" w:hanging="360"/>
      </w:pPr>
      <w:rPr>
        <w:rFonts w:hint="default"/>
        <w:lang w:val="bs-Latn" w:eastAsia="en-US" w:bidi="ar-SA"/>
      </w:rPr>
    </w:lvl>
    <w:lvl w:ilvl="4" w:tplc="2214B0F6">
      <w:numFmt w:val="bullet"/>
      <w:lvlText w:val="•"/>
      <w:lvlJc w:val="left"/>
      <w:pPr>
        <w:ind w:left="4384" w:hanging="360"/>
      </w:pPr>
      <w:rPr>
        <w:rFonts w:hint="default"/>
        <w:lang w:val="bs-Latn" w:eastAsia="en-US" w:bidi="ar-SA"/>
      </w:rPr>
    </w:lvl>
    <w:lvl w:ilvl="5" w:tplc="51F47272">
      <w:numFmt w:val="bullet"/>
      <w:lvlText w:val="•"/>
      <w:lvlJc w:val="left"/>
      <w:pPr>
        <w:ind w:left="5119" w:hanging="360"/>
      </w:pPr>
      <w:rPr>
        <w:rFonts w:hint="default"/>
        <w:lang w:val="bs-Latn" w:eastAsia="en-US" w:bidi="ar-SA"/>
      </w:rPr>
    </w:lvl>
    <w:lvl w:ilvl="6" w:tplc="13C0EEB4">
      <w:numFmt w:val="bullet"/>
      <w:lvlText w:val="•"/>
      <w:lvlJc w:val="left"/>
      <w:pPr>
        <w:ind w:left="5853" w:hanging="360"/>
      </w:pPr>
      <w:rPr>
        <w:rFonts w:hint="default"/>
        <w:lang w:val="bs-Latn" w:eastAsia="en-US" w:bidi="ar-SA"/>
      </w:rPr>
    </w:lvl>
    <w:lvl w:ilvl="7" w:tplc="19C4F048">
      <w:numFmt w:val="bullet"/>
      <w:lvlText w:val="•"/>
      <w:lvlJc w:val="left"/>
      <w:pPr>
        <w:ind w:left="6588" w:hanging="360"/>
      </w:pPr>
      <w:rPr>
        <w:rFonts w:hint="default"/>
        <w:lang w:val="bs-Latn" w:eastAsia="en-US" w:bidi="ar-SA"/>
      </w:rPr>
    </w:lvl>
    <w:lvl w:ilvl="8" w:tplc="C3F414AC">
      <w:numFmt w:val="bullet"/>
      <w:lvlText w:val="•"/>
      <w:lvlJc w:val="left"/>
      <w:pPr>
        <w:ind w:left="7323" w:hanging="360"/>
      </w:pPr>
      <w:rPr>
        <w:rFonts w:hint="default"/>
        <w:lang w:val="bs-Latn" w:eastAsia="en-US" w:bidi="ar-SA"/>
      </w:rPr>
    </w:lvl>
  </w:abstractNum>
  <w:abstractNum w:abstractNumId="6" w15:restartNumberingAfterBreak="0">
    <w:nsid w:val="7CBF0B8A"/>
    <w:multiLevelType w:val="hybridMultilevel"/>
    <w:tmpl w:val="A3E87CE0"/>
    <w:lvl w:ilvl="0" w:tplc="134E07A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D16A7"/>
    <w:rsid w:val="000112C0"/>
    <w:rsid w:val="00066482"/>
    <w:rsid w:val="00081740"/>
    <w:rsid w:val="000B0D43"/>
    <w:rsid w:val="00112F1E"/>
    <w:rsid w:val="001246D7"/>
    <w:rsid w:val="001418B4"/>
    <w:rsid w:val="00187A1B"/>
    <w:rsid w:val="001971AE"/>
    <w:rsid w:val="001E4646"/>
    <w:rsid w:val="002501D4"/>
    <w:rsid w:val="00251B33"/>
    <w:rsid w:val="002559CD"/>
    <w:rsid w:val="002B135B"/>
    <w:rsid w:val="00306BCE"/>
    <w:rsid w:val="00386476"/>
    <w:rsid w:val="0040275D"/>
    <w:rsid w:val="0042247F"/>
    <w:rsid w:val="00434110"/>
    <w:rsid w:val="0046423A"/>
    <w:rsid w:val="005302D5"/>
    <w:rsid w:val="0055668F"/>
    <w:rsid w:val="005A5A2B"/>
    <w:rsid w:val="005B7D36"/>
    <w:rsid w:val="005C1766"/>
    <w:rsid w:val="00643F8E"/>
    <w:rsid w:val="0066044D"/>
    <w:rsid w:val="00661C9C"/>
    <w:rsid w:val="006F661F"/>
    <w:rsid w:val="0073149B"/>
    <w:rsid w:val="007C4CF9"/>
    <w:rsid w:val="008127F8"/>
    <w:rsid w:val="00855135"/>
    <w:rsid w:val="008D16A7"/>
    <w:rsid w:val="009647EC"/>
    <w:rsid w:val="00983206"/>
    <w:rsid w:val="00A42B1E"/>
    <w:rsid w:val="00A978AF"/>
    <w:rsid w:val="00C1678D"/>
    <w:rsid w:val="00C21526"/>
    <w:rsid w:val="00C32885"/>
    <w:rsid w:val="00CC0E34"/>
    <w:rsid w:val="00D671EF"/>
    <w:rsid w:val="00DF508D"/>
    <w:rsid w:val="00E261B5"/>
    <w:rsid w:val="00E5685C"/>
    <w:rsid w:val="00E81EBB"/>
    <w:rsid w:val="00F0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EDD0E7CE-4AD1-4443-BE24-62CE3DA4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bs-Latn"/>
    </w:rPr>
  </w:style>
  <w:style w:type="paragraph" w:styleId="Naslov1">
    <w:name w:val="heading 1"/>
    <w:basedOn w:val="Normal"/>
    <w:uiPriority w:val="1"/>
    <w:qFormat/>
    <w:pPr>
      <w:ind w:left="388" w:hanging="289"/>
      <w:outlineLvl w:val="0"/>
    </w:pPr>
    <w:rPr>
      <w:b/>
      <w:bCs/>
      <w:sz w:val="28"/>
      <w:szCs w:val="28"/>
    </w:rPr>
  </w:style>
  <w:style w:type="paragraph" w:styleId="Naslov2">
    <w:name w:val="heading 2"/>
    <w:basedOn w:val="Normal"/>
    <w:uiPriority w:val="1"/>
    <w:qFormat/>
    <w:pPr>
      <w:ind w:left="527" w:hanging="428"/>
      <w:outlineLvl w:val="1"/>
    </w:pPr>
    <w:rPr>
      <w:b/>
      <w:bCs/>
      <w:sz w:val="24"/>
      <w:szCs w:val="24"/>
    </w:rPr>
  </w:style>
  <w:style w:type="paragraph" w:styleId="Naslov3">
    <w:name w:val="heading 3"/>
    <w:basedOn w:val="Normal"/>
    <w:uiPriority w:val="1"/>
    <w:qFormat/>
    <w:pPr>
      <w:ind w:left="707" w:hanging="608"/>
      <w:outlineLvl w:val="2"/>
    </w:pPr>
    <w:rPr>
      <w:b/>
      <w:bCs/>
      <w:i/>
      <w:iCs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adraj1">
    <w:name w:val="toc 1"/>
    <w:basedOn w:val="Normal"/>
    <w:uiPriority w:val="39"/>
    <w:qFormat/>
    <w:pPr>
      <w:ind w:left="340" w:hanging="241"/>
    </w:pPr>
    <w:rPr>
      <w:sz w:val="24"/>
      <w:szCs w:val="24"/>
    </w:rPr>
  </w:style>
  <w:style w:type="paragraph" w:styleId="Sadraj2">
    <w:name w:val="toc 2"/>
    <w:basedOn w:val="Normal"/>
    <w:uiPriority w:val="39"/>
    <w:qFormat/>
    <w:pPr>
      <w:ind w:left="760" w:hanging="421"/>
    </w:pPr>
    <w:rPr>
      <w:sz w:val="24"/>
      <w:szCs w:val="24"/>
    </w:rPr>
  </w:style>
  <w:style w:type="paragraph" w:styleId="Sadraj3">
    <w:name w:val="toc 3"/>
    <w:basedOn w:val="Normal"/>
    <w:uiPriority w:val="39"/>
    <w:qFormat/>
    <w:pPr>
      <w:ind w:left="1180" w:hanging="601"/>
    </w:pPr>
    <w:rPr>
      <w:sz w:val="24"/>
      <w:szCs w:val="24"/>
    </w:rPr>
  </w:style>
  <w:style w:type="paragraph" w:styleId="Tijeloteksta">
    <w:name w:val="Body Text"/>
    <w:basedOn w:val="Normal"/>
    <w:uiPriority w:val="1"/>
    <w:qFormat/>
    <w:rPr>
      <w:sz w:val="24"/>
      <w:szCs w:val="24"/>
    </w:rPr>
  </w:style>
  <w:style w:type="paragraph" w:styleId="Naslov">
    <w:name w:val="Title"/>
    <w:basedOn w:val="Normal"/>
    <w:uiPriority w:val="1"/>
    <w:qFormat/>
    <w:pPr>
      <w:spacing w:line="413" w:lineRule="exact"/>
      <w:ind w:left="1304" w:right="1306"/>
      <w:jc w:val="center"/>
    </w:pPr>
    <w:rPr>
      <w:b/>
      <w:bCs/>
      <w:sz w:val="36"/>
      <w:szCs w:val="36"/>
    </w:rPr>
  </w:style>
  <w:style w:type="paragraph" w:styleId="Odlomakpopisa">
    <w:name w:val="List Paragraph"/>
    <w:basedOn w:val="Normal"/>
    <w:uiPriority w:val="1"/>
    <w:qFormat/>
    <w:pPr>
      <w:ind w:left="760" w:hanging="4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eza">
    <w:name w:val="Hyperlink"/>
    <w:basedOn w:val="Zadanifontodlomka"/>
    <w:uiPriority w:val="99"/>
    <w:unhideWhenUsed/>
    <w:rsid w:val="00DF508D"/>
    <w:rPr>
      <w:color w:val="0000FF" w:themeColor="hyperlink"/>
      <w:u w:val="single"/>
    </w:rPr>
  </w:style>
  <w:style w:type="paragraph" w:styleId="TOCNaslov">
    <w:name w:val="TOC Heading"/>
    <w:basedOn w:val="Naslov1"/>
    <w:next w:val="Normal"/>
    <w:uiPriority w:val="39"/>
    <w:unhideWhenUsed/>
    <w:qFormat/>
    <w:rsid w:val="001418B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Zaglavlje">
    <w:name w:val="header"/>
    <w:basedOn w:val="Normal"/>
    <w:link w:val="ZaglavljeChar"/>
    <w:uiPriority w:val="99"/>
    <w:unhideWhenUsed/>
    <w:rsid w:val="00066482"/>
    <w:pPr>
      <w:tabs>
        <w:tab w:val="center" w:pos="4680"/>
        <w:tab w:val="right" w:pos="9360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066482"/>
    <w:rPr>
      <w:rFonts w:ascii="Times New Roman" w:eastAsia="Times New Roman" w:hAnsi="Times New Roman" w:cs="Times New Roman"/>
      <w:lang w:val="bs-Latn"/>
    </w:rPr>
  </w:style>
  <w:style w:type="paragraph" w:styleId="Podnoje">
    <w:name w:val="footer"/>
    <w:basedOn w:val="Normal"/>
    <w:link w:val="PodnojeChar"/>
    <w:uiPriority w:val="99"/>
    <w:unhideWhenUsed/>
    <w:rsid w:val="00066482"/>
    <w:pPr>
      <w:tabs>
        <w:tab w:val="center" w:pos="4680"/>
        <w:tab w:val="right" w:pos="9360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066482"/>
    <w:rPr>
      <w:rFonts w:ascii="Times New Roman" w:eastAsia="Times New Roman" w:hAnsi="Times New Roman" w:cs="Times New Roman"/>
      <w:lang w:val="bs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5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ranjo.lovric@fsre.sum.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1A76772F-A34A-4A37-B2EA-CE5104314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UpravljanjeDopu</vt:lpstr>
    </vt:vector>
  </TitlesOfParts>
  <Company/>
  <LinksUpToDate>false</LinksUpToDate>
  <CharactersWithSpaces>10146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UpravljanjeDopu</dc:title>
  <dc:subject>Razvoj informacijskih sustava</dc:subject>
  <dc:creator>Krešimir Fertalj</dc:creator>
  <cp:lastModifiedBy>Korisnik40</cp:lastModifiedBy>
  <cp:revision>30</cp:revision>
  <dcterms:created xsi:type="dcterms:W3CDTF">2023-05-06T11:47:00Z</dcterms:created>
  <dcterms:modified xsi:type="dcterms:W3CDTF">2023-08-21T07:35:00Z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2023-05-06T00:00:00Z</vt:filetime>
  </property>
</Properties>
</file>