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E2F" w:rsidRDefault="00693E28">
      <w:r>
        <w:t>Introduction</w:t>
      </w:r>
    </w:p>
    <w:p w:rsidR="00693E28" w:rsidRDefault="00693E28"/>
    <w:p w:rsidR="00693E28" w:rsidRDefault="00693E28">
      <w:r>
        <w:t>Review of relevant literature</w:t>
      </w:r>
    </w:p>
    <w:p w:rsidR="00693E28" w:rsidRDefault="00693E28">
      <w:r>
        <w:t>Course Material</w:t>
      </w:r>
    </w:p>
    <w:p w:rsidR="00693E28" w:rsidRDefault="00693E28">
      <w:r>
        <w:t>All subparts of this section are taken from the *****ECE1657 Course notes****ADD CITATION</w:t>
      </w:r>
    </w:p>
    <w:p w:rsidR="00693E28" w:rsidRDefault="00693E28">
      <w:proofErr w:type="spellStart"/>
      <w:r>
        <w:t>Continuos</w:t>
      </w:r>
      <w:proofErr w:type="spellEnd"/>
      <w:r>
        <w:t xml:space="preserve"> Kernel Games</w:t>
      </w:r>
    </w:p>
    <w:p w:rsidR="00693E28" w:rsidRDefault="00693E28" w:rsidP="00693E28">
      <w:pPr>
        <w:rPr>
          <w:rFonts w:eastAsiaTheme="minorEastAsia"/>
          <w:iCs/>
        </w:rPr>
      </w:pPr>
      <w:r>
        <w:t xml:space="preserve">Continuous Kernel games, also </w:t>
      </w:r>
      <w:proofErr w:type="spellStart"/>
      <w:r>
        <w:t>refered</w:t>
      </w:r>
      <w:proofErr w:type="spellEnd"/>
      <w:r>
        <w:t xml:space="preserve"> to as Infinite Action-set Games </w:t>
      </w:r>
      <w:proofErr w:type="spellStart"/>
      <w:r>
        <w:t>invole</w:t>
      </w:r>
      <w:proofErr w:type="spellEnd"/>
      <w:r>
        <w:t xml:space="preserve"> some predefined </w:t>
      </w:r>
      <w:proofErr w:type="gramStart"/>
      <w:r>
        <w:t xml:space="preserve">game </w:t>
      </w:r>
      <w:proofErr w:type="gramEnd"/>
      <m:oMath>
        <m:r>
          <m:rPr>
            <m:scr m:val="script"/>
          </m:rPr>
          <w:rPr>
            <w:rFonts w:ascii="Cambria Math" w:hAnsi="Cambria Math"/>
          </w:rPr>
          <m:t>g</m:t>
        </m:r>
        <m:d>
          <m:dPr>
            <m:ctrlPr>
              <w:rPr>
                <w:rFonts w:ascii="Cambria Math" w:hAnsi="Cambria Math"/>
                <w:i/>
                <w:iCs/>
              </w:rPr>
            </m:ctrlPr>
          </m:dPr>
          <m:e>
            <m:r>
              <w:rPr>
                <w:rFonts w:ascii="Cambria Math" w:hAnsi="Cambria Math"/>
              </w:rPr>
              <m:t>I, </m:t>
            </m:r>
            <m:sSub>
              <m:sSubPr>
                <m:ctrlPr>
                  <w:rPr>
                    <w:rFonts w:ascii="Cambria Math" w:hAnsi="Cambria Math"/>
                    <w:i/>
                    <w:iCs/>
                  </w:rPr>
                </m:ctrlPr>
              </m:sSubPr>
              <m:e>
                <m:r>
                  <m:rPr>
                    <m:sty m:val="p"/>
                  </m:rPr>
                  <w:rPr>
                    <w:rFonts w:ascii="Cambria Math" w:hAnsi="Cambria Math"/>
                  </w:rPr>
                  <m:t>Ω</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J</m:t>
                </m:r>
              </m:e>
              <m:sub>
                <m:r>
                  <w:rPr>
                    <w:rFonts w:ascii="Cambria Math" w:hAnsi="Cambria Math"/>
                  </w:rPr>
                  <m:t>i</m:t>
                </m:r>
              </m:sub>
            </m:sSub>
          </m:e>
        </m:d>
      </m:oMath>
      <w:r>
        <w:rPr>
          <w:rFonts w:eastAsiaTheme="minorEastAsia"/>
          <w:iCs/>
        </w:rPr>
        <w:t>, where the follow hold true:</w:t>
      </w:r>
    </w:p>
    <w:p w:rsidR="00693E28" w:rsidRDefault="00C46E52" w:rsidP="00693E28">
      <w:pPr>
        <w:pStyle w:val="ListParagraph"/>
        <w:numPr>
          <w:ilvl w:val="0"/>
          <w:numId w:val="3"/>
        </w:numPr>
      </w:pPr>
      <m:oMath>
        <m:sSub>
          <m:sSubPr>
            <m:ctrlPr>
              <w:rPr>
                <w:rFonts w:ascii="Cambria Math" w:hAnsi="Cambria Math"/>
                <w:i/>
                <w:iCs/>
              </w:rPr>
            </m:ctrlPr>
          </m:sSubPr>
          <m:e>
            <m:r>
              <m:rPr>
                <m:sty m:val="p"/>
              </m:rPr>
              <w:rPr>
                <w:rFonts w:ascii="Cambria Math" w:hAnsi="Cambria Math"/>
              </w:rPr>
              <m:t>Ω</m:t>
            </m:r>
          </m:e>
          <m:sub>
            <m:r>
              <w:rPr>
                <w:rFonts w:ascii="Cambria Math" w:hAnsi="Cambria Math"/>
              </w:rPr>
              <m:t>i</m:t>
            </m:r>
          </m:sub>
        </m:sSub>
      </m:oMath>
      <w:r w:rsidR="00D747BD" w:rsidRPr="00693E28">
        <w:t xml:space="preserve"> </w:t>
      </w:r>
      <w:proofErr w:type="gramStart"/>
      <w:r w:rsidR="00D747BD" w:rsidRPr="00693E28">
        <w:t>represents</w:t>
      </w:r>
      <w:proofErr w:type="gramEnd"/>
      <w:r w:rsidR="00D747BD" w:rsidRPr="00693E28">
        <w:t xml:space="preserve"> a </w:t>
      </w:r>
      <w:r w:rsidR="00D747BD" w:rsidRPr="00693E28">
        <w:rPr>
          <w:u w:val="single"/>
        </w:rPr>
        <w:t xml:space="preserve">convex, nonempty, compact </w:t>
      </w:r>
      <w:r w:rsidR="00D747BD" w:rsidRPr="00693E28">
        <w:t>set</w:t>
      </w:r>
      <w:r w:rsidR="00693E28">
        <w:t>, and is continuous in its elements.</w:t>
      </w:r>
    </w:p>
    <w:p w:rsidR="00693E28" w:rsidRDefault="00C46E52" w:rsidP="00693E28">
      <w:pPr>
        <w:pStyle w:val="ListParagraph"/>
        <w:numPr>
          <w:ilvl w:val="0"/>
          <w:numId w:val="3"/>
        </w:numPr>
      </w:pPr>
      <m:oMath>
        <m:sSub>
          <m:sSubPr>
            <m:ctrlPr>
              <w:rPr>
                <w:rFonts w:ascii="Cambria Math" w:hAnsi="Cambria Math"/>
                <w:i/>
                <w:iCs/>
              </w:rPr>
            </m:ctrlPr>
          </m:sSubPr>
          <m:e>
            <m:r>
              <w:rPr>
                <w:rFonts w:ascii="Cambria Math" w:hAnsi="Cambria Math"/>
              </w:rPr>
              <m:t>J</m:t>
            </m:r>
          </m:e>
          <m:sub>
            <m:r>
              <w:rPr>
                <w:rFonts w:ascii="Cambria Math" w:hAnsi="Cambria Math"/>
              </w:rPr>
              <m:t>i</m:t>
            </m:r>
          </m:sub>
        </m:sSub>
      </m:oMath>
      <w:r w:rsidR="00D747BD" w:rsidRPr="00693E28">
        <w:t xml:space="preserve"> :</w:t>
      </w:r>
      <m:oMath>
        <m:r>
          <m:rPr>
            <m:sty m:val="p"/>
          </m:rPr>
          <w:rPr>
            <w:rFonts w:ascii="Cambria Math" w:hAnsi="Cambria Math"/>
          </w:rPr>
          <m:t> Ω</m:t>
        </m:r>
        <m:r>
          <m:rPr>
            <m:scr m:val="double-struck"/>
          </m:rPr>
          <w:rPr>
            <w:rFonts w:ascii="Cambria Math" w:hAnsi="Cambria Math"/>
          </w:rPr>
          <m:t> → R</m:t>
        </m:r>
      </m:oMath>
      <w:r w:rsidR="00D747BD" w:rsidRPr="00693E28">
        <w:t xml:space="preserve"> is a continuous function in all its arguments</w:t>
      </w:r>
    </w:p>
    <w:p w:rsidR="00CC19E7" w:rsidRPr="00693E28" w:rsidRDefault="00693E28" w:rsidP="00693E28">
      <w:pPr>
        <w:pStyle w:val="ListParagraph"/>
        <w:numPr>
          <w:ilvl w:val="0"/>
          <w:numId w:val="3"/>
        </w:numPr>
      </w:pPr>
      <m:oMath>
        <m:r>
          <w:rPr>
            <w:rFonts w:ascii="Cambria Math" w:hAnsi="Cambria Math"/>
          </w:rPr>
          <m:t> </m:t>
        </m:r>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iCs/>
              </w:rPr>
            </m:ctrlPr>
          </m:sSubPr>
          <m:e>
            <m:r>
              <m:rPr>
                <m:sty m:val="p"/>
              </m:rPr>
              <w:rPr>
                <w:rFonts w:ascii="Cambria Math" w:hAnsi="Cambria Math"/>
              </w:rPr>
              <m:t>Ω</m:t>
            </m:r>
          </m:e>
          <m:sub>
            <m:r>
              <w:rPr>
                <w:rFonts w:ascii="Cambria Math" w:hAnsi="Cambria Math"/>
              </w:rPr>
              <m:t>i</m:t>
            </m:r>
          </m:sub>
        </m:sSub>
      </m:oMath>
      <w:r w:rsidR="00D747BD" w:rsidRPr="00693E28">
        <w:t xml:space="preserve"> represents the action of player </w:t>
      </w:r>
      <m:oMath>
        <m:sSub>
          <m:sSubPr>
            <m:ctrlPr>
              <w:rPr>
                <w:rFonts w:ascii="Cambria Math" w:hAnsi="Cambria Math"/>
                <w:i/>
                <w:iCs/>
              </w:rPr>
            </m:ctrlPr>
          </m:sSubPr>
          <m:e>
            <m:r>
              <w:rPr>
                <w:rFonts w:ascii="Cambria Math" w:hAnsi="Cambria Math"/>
              </w:rPr>
              <m:t>P</m:t>
            </m:r>
          </m:e>
          <m:sub>
            <m:r>
              <w:rPr>
                <w:rFonts w:ascii="Cambria Math" w:hAnsi="Cambria Math"/>
              </w:rPr>
              <m:t>i</m:t>
            </m:r>
          </m:sub>
        </m:sSub>
      </m:oMath>
    </w:p>
    <w:p w:rsidR="00CC19E7" w:rsidRDefault="00D747BD" w:rsidP="00693E28">
      <w:r w:rsidRPr="00693E28">
        <w:t xml:space="preserve">With notation </w:t>
      </w:r>
      <m:oMath>
        <m:r>
          <w:rPr>
            <w:rFonts w:ascii="Cambria Math" w:hAnsi="Cambria Math"/>
          </w:rPr>
          <m:t>u=</m:t>
        </m:r>
        <m:d>
          <m:dPr>
            <m:ctrlPr>
              <w:rPr>
                <w:rFonts w:ascii="Cambria Math" w:hAnsi="Cambria Math"/>
                <w:i/>
                <w:iCs/>
              </w:rPr>
            </m:ctrlPr>
          </m:dPr>
          <m:e>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 </m:t>
            </m:r>
            <m:sSub>
              <m:sSubPr>
                <m:ctrlPr>
                  <w:rPr>
                    <w:rFonts w:ascii="Cambria Math" w:hAnsi="Cambria Math"/>
                    <w:i/>
                    <w:iCs/>
                  </w:rPr>
                </m:ctrlPr>
              </m:sSubPr>
              <m:e>
                <m:r>
                  <w:rPr>
                    <w:rFonts w:ascii="Cambria Math" w:hAnsi="Cambria Math"/>
                  </w:rPr>
                  <m:t>u</m:t>
                </m:r>
              </m:e>
              <m:sub>
                <m:r>
                  <w:rPr>
                    <w:rFonts w:ascii="Cambria Math" w:hAnsi="Cambria Math"/>
                  </w:rPr>
                  <m:t>-i</m:t>
                </m:r>
              </m:sub>
            </m:sSub>
          </m:e>
        </m:d>
      </m:oMath>
      <w:r w:rsidRPr="00693E28">
        <w:t xml:space="preserve"> representing the </w:t>
      </w:r>
      <w:r w:rsidRPr="00693E28">
        <w:rPr>
          <w:u w:val="single"/>
        </w:rPr>
        <w:t xml:space="preserve">action profile </w:t>
      </w:r>
      <w:r w:rsidRPr="00693E28">
        <w:t>of all players</w:t>
      </w:r>
      <w:r w:rsidR="00693E28">
        <w:t xml:space="preserve">. For a </w:t>
      </w:r>
      <w:proofErr w:type="spellStart"/>
      <w:r w:rsidR="00693E28">
        <w:t>continuos</w:t>
      </w:r>
      <w:proofErr w:type="spellEnd"/>
      <w:r w:rsidR="00693E28">
        <w:t xml:space="preserve"> game, there exists a Nash </w:t>
      </w:r>
      <w:proofErr w:type="spellStart"/>
      <w:r w:rsidR="00693E28">
        <w:t>Equilibirum</w:t>
      </w:r>
      <w:proofErr w:type="spellEnd"/>
      <w:r w:rsidR="00693E28">
        <w:t xml:space="preserve"> NE if for some optimal </w:t>
      </w:r>
      <w:proofErr w:type="gramStart"/>
      <w:r w:rsidR="00693E28">
        <w:t xml:space="preserve">action </w:t>
      </w:r>
      <w:proofErr w:type="gramEnd"/>
      <m:oMath>
        <m:sSup>
          <m:sSupPr>
            <m:ctrlPr>
              <w:rPr>
                <w:rFonts w:ascii="Cambria Math" w:hAnsi="Cambria Math"/>
                <w:i/>
                <w:iCs/>
              </w:rPr>
            </m:ctrlPr>
          </m:sSupPr>
          <m:e>
            <m:r>
              <w:rPr>
                <w:rFonts w:ascii="Cambria Math" w:hAnsi="Cambria Math"/>
              </w:rPr>
              <m:t>u</m:t>
            </m:r>
          </m:e>
          <m:sup>
            <m:r>
              <w:rPr>
                <w:rFonts w:ascii="Cambria Math" w:hAnsi="Cambria Math"/>
              </w:rPr>
              <m:t>*</m:t>
            </m:r>
          </m:sup>
        </m:sSup>
        <m:r>
          <w:rPr>
            <w:rFonts w:ascii="Cambria Math" w:hAnsi="Cambria Math"/>
          </w:rPr>
          <m:t>∈</m:t>
        </m:r>
        <m:r>
          <m:rPr>
            <m:sty m:val="p"/>
          </m:rPr>
          <w:rPr>
            <w:rFonts w:ascii="Cambria Math" w:hAnsi="Cambria Math"/>
          </w:rPr>
          <m:t>Ω</m:t>
        </m:r>
      </m:oMath>
      <w:r w:rsidR="00693E28">
        <w:t>:</w:t>
      </w:r>
    </w:p>
    <w:p w:rsidR="00693E28" w:rsidRPr="00693E28" w:rsidRDefault="00C46E52" w:rsidP="00693E28">
      <m:oMathPara>
        <m:oMathParaPr>
          <m:jc m:val="centerGroup"/>
        </m:oMathParaPr>
        <m:oMath>
          <m:sSub>
            <m:sSubPr>
              <m:ctrlPr>
                <w:rPr>
                  <w:rFonts w:ascii="Cambria Math" w:hAnsi="Cambria Math"/>
                  <w:i/>
                  <w:iCs/>
                </w:rPr>
              </m:ctrlPr>
            </m:sSubPr>
            <m:e>
              <m:r>
                <w:rPr>
                  <w:rFonts w:ascii="Cambria Math" w:hAnsi="Cambria Math"/>
                </w:rPr>
                <m:t>J</m:t>
              </m:r>
            </m:e>
            <m:sub>
              <m:r>
                <w:rPr>
                  <w:rFonts w:ascii="Cambria Math" w:hAnsi="Cambria Math"/>
                </w:rPr>
                <m:t>i</m:t>
              </m:r>
            </m:sub>
          </m:sSub>
          <m:d>
            <m:dPr>
              <m:ctrlPr>
                <w:rPr>
                  <w:rFonts w:ascii="Cambria Math" w:hAnsi="Cambria Math"/>
                  <w:i/>
                  <w:iCs/>
                </w:rPr>
              </m:ctrlPr>
            </m:dPr>
            <m:e>
              <m:sSubSup>
                <m:sSubSupPr>
                  <m:ctrlPr>
                    <w:rPr>
                      <w:rFonts w:ascii="Cambria Math" w:hAnsi="Cambria Math"/>
                      <w:i/>
                      <w:iCs/>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 </m:t>
              </m:r>
              <m:sSubSup>
                <m:sSubSupPr>
                  <m:ctrlPr>
                    <w:rPr>
                      <w:rFonts w:ascii="Cambria Math" w:hAnsi="Cambria Math"/>
                      <w:i/>
                      <w:iCs/>
                    </w:rPr>
                  </m:ctrlPr>
                </m:sSubSupPr>
                <m:e>
                  <m:r>
                    <w:rPr>
                      <w:rFonts w:ascii="Cambria Math" w:hAnsi="Cambria Math"/>
                    </w:rPr>
                    <m:t>u</m:t>
                  </m:r>
                </m:e>
                <m:sub>
                  <m:r>
                    <w:rPr>
                      <w:rFonts w:ascii="Cambria Math" w:hAnsi="Cambria Math"/>
                    </w:rPr>
                    <m:t>-i</m:t>
                  </m:r>
                </m:sub>
                <m:sup>
                  <m:r>
                    <w:rPr>
                      <w:rFonts w:ascii="Cambria Math" w:hAnsi="Cambria Math"/>
                    </w:rPr>
                    <m:t>*</m:t>
                  </m:r>
                </m:sup>
              </m:sSubSup>
            </m:e>
          </m:d>
          <m:r>
            <w:rPr>
              <w:rFonts w:ascii="Cambria Math" w:hAnsi="Cambria Math"/>
            </w:rPr>
            <m:t>≤</m:t>
          </m:r>
          <m:sSub>
            <m:sSubPr>
              <m:ctrlPr>
                <w:rPr>
                  <w:rFonts w:ascii="Cambria Math" w:hAnsi="Cambria Math"/>
                  <w:i/>
                  <w:iCs/>
                </w:rPr>
              </m:ctrlPr>
            </m:sSubPr>
            <m:e>
              <m:r>
                <w:rPr>
                  <w:rFonts w:ascii="Cambria Math" w:hAnsi="Cambria Math"/>
                </w:rPr>
                <m:t>J</m:t>
              </m:r>
            </m:e>
            <m:sub>
              <m:r>
                <w:rPr>
                  <w:rFonts w:ascii="Cambria Math" w:hAnsi="Cambria Math"/>
                </w:rPr>
                <m:t>i</m:t>
              </m:r>
            </m:sub>
          </m:sSub>
          <m:d>
            <m:dPr>
              <m:ctrlPr>
                <w:rPr>
                  <w:rFonts w:ascii="Cambria Math" w:hAnsi="Cambria Math"/>
                  <w:i/>
                  <w:iCs/>
                </w:rPr>
              </m:ctrlPr>
            </m:dPr>
            <m:e>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 </m:t>
              </m:r>
              <m:sSubSup>
                <m:sSubSupPr>
                  <m:ctrlPr>
                    <w:rPr>
                      <w:rFonts w:ascii="Cambria Math" w:hAnsi="Cambria Math"/>
                      <w:i/>
                      <w:iCs/>
                    </w:rPr>
                  </m:ctrlPr>
                </m:sSubSupPr>
                <m:e>
                  <m:r>
                    <w:rPr>
                      <w:rFonts w:ascii="Cambria Math" w:hAnsi="Cambria Math"/>
                    </w:rPr>
                    <m:t>u</m:t>
                  </m:r>
                </m:e>
                <m:sub>
                  <m:r>
                    <w:rPr>
                      <w:rFonts w:ascii="Cambria Math" w:hAnsi="Cambria Math"/>
                    </w:rPr>
                    <m:t>-i</m:t>
                  </m:r>
                </m:sub>
                <m:sup>
                  <m:r>
                    <w:rPr>
                      <w:rFonts w:ascii="Cambria Math" w:hAnsi="Cambria Math"/>
                    </w:rPr>
                    <m:t>*</m:t>
                  </m:r>
                </m:sup>
              </m:sSubSup>
            </m:e>
          </m:d>
        </m:oMath>
      </m:oMathPara>
    </w:p>
    <w:p w:rsidR="00693E28" w:rsidRDefault="00693E28" w:rsidP="00693E28"/>
    <w:p w:rsidR="00693E28" w:rsidRDefault="00693E28" w:rsidP="00693E28">
      <w:pPr>
        <w:rPr>
          <w:rFonts w:eastAsiaTheme="minorEastAsia"/>
          <w:iCs/>
        </w:rPr>
      </w:pPr>
      <w:r>
        <w:t xml:space="preserve">Equivalently for any player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the action </w:t>
      </w:r>
      <m:oMath>
        <m:sSubSup>
          <m:sSubSupPr>
            <m:ctrlPr>
              <w:rPr>
                <w:rFonts w:ascii="Cambria Math" w:hAnsi="Cambria Math"/>
                <w:i/>
                <w:iCs/>
              </w:rPr>
            </m:ctrlPr>
          </m:sSubSupPr>
          <m:e>
            <m:r>
              <w:rPr>
                <w:rFonts w:ascii="Cambria Math" w:hAnsi="Cambria Math"/>
              </w:rPr>
              <m:t>u</m:t>
            </m:r>
          </m:e>
          <m:sub>
            <m:r>
              <w:rPr>
                <w:rFonts w:ascii="Cambria Math" w:hAnsi="Cambria Math"/>
              </w:rPr>
              <m:t>i</m:t>
            </m:r>
          </m:sub>
          <m:sup>
            <m:r>
              <w:rPr>
                <w:rFonts w:ascii="Cambria Math" w:hAnsi="Cambria Math"/>
              </w:rPr>
              <m:t>*</m:t>
            </m:r>
          </m:sup>
        </m:sSubSup>
      </m:oMath>
      <w:r>
        <w:rPr>
          <w:rFonts w:eastAsiaTheme="minorEastAsia"/>
          <w:iCs/>
        </w:rPr>
        <w:t xml:space="preserve"> belongs to his or her Best-Response strategy BR:</w:t>
      </w:r>
    </w:p>
    <w:p w:rsidR="00693E28" w:rsidRPr="00693E28" w:rsidRDefault="00C46E52" w:rsidP="00693E28">
      <m:oMathPara>
        <m:oMathParaPr>
          <m:jc m:val="centerGroup"/>
        </m:oMathParaPr>
        <m:oMath>
          <m:sSubSup>
            <m:sSubSupPr>
              <m:ctrlPr>
                <w:rPr>
                  <w:rFonts w:ascii="Cambria Math" w:hAnsi="Cambria Math"/>
                  <w:i/>
                  <w:iCs/>
                </w:rPr>
              </m:ctrlPr>
            </m:sSubSupPr>
            <m:e>
              <m:r>
                <w:rPr>
                  <w:rFonts w:ascii="Cambria Math" w:hAnsi="Cambria Math"/>
                </w:rPr>
                <m:t>u</m:t>
              </m:r>
            </m:e>
            <m:sub>
              <m:r>
                <w:rPr>
                  <w:rFonts w:ascii="Cambria Math" w:hAnsi="Cambria Math"/>
                </w:rPr>
                <m:t>i</m:t>
              </m:r>
            </m:sub>
            <m:sup>
              <m:r>
                <w:rPr>
                  <w:rFonts w:ascii="Cambria Math" w:hAnsi="Cambria Math"/>
                </w:rPr>
                <m:t>*</m:t>
              </m:r>
            </m:sup>
          </m:sSubSup>
          <m:r>
            <w:rPr>
              <w:rFonts w:ascii="Cambria Math" w:hAnsi="Cambria Math"/>
            </w:rPr>
            <m:t>∈B</m:t>
          </m:r>
          <m:sSub>
            <m:sSubPr>
              <m:ctrlPr>
                <w:rPr>
                  <w:rFonts w:ascii="Cambria Math" w:hAnsi="Cambria Math"/>
                  <w:i/>
                  <w:iCs/>
                </w:rPr>
              </m:ctrlPr>
            </m:sSubPr>
            <m:e>
              <m:r>
                <w:rPr>
                  <w:rFonts w:ascii="Cambria Math" w:hAnsi="Cambria Math"/>
                </w:rPr>
                <m:t>R</m:t>
              </m:r>
            </m:e>
            <m:sub>
              <m:r>
                <w:rPr>
                  <w:rFonts w:ascii="Cambria Math" w:hAnsi="Cambria Math"/>
                </w:rPr>
                <m:t>i</m:t>
              </m:r>
            </m:sub>
          </m:sSub>
          <m:d>
            <m:dPr>
              <m:ctrlPr>
                <w:rPr>
                  <w:rFonts w:ascii="Cambria Math" w:hAnsi="Cambria Math"/>
                  <w:i/>
                  <w:iCs/>
                </w:rPr>
              </m:ctrlPr>
            </m:dPr>
            <m:e>
              <m:sSubSup>
                <m:sSubSupPr>
                  <m:ctrlPr>
                    <w:rPr>
                      <w:rFonts w:ascii="Cambria Math" w:hAnsi="Cambria Math"/>
                      <w:i/>
                      <w:iCs/>
                    </w:rPr>
                  </m:ctrlPr>
                </m:sSubSupPr>
                <m:e>
                  <m:r>
                    <w:rPr>
                      <w:rFonts w:ascii="Cambria Math" w:hAnsi="Cambria Math"/>
                    </w:rPr>
                    <m:t>u</m:t>
                  </m:r>
                </m:e>
                <m:sub>
                  <m:r>
                    <w:rPr>
                      <w:rFonts w:ascii="Cambria Math" w:hAnsi="Cambria Math"/>
                    </w:rPr>
                    <m:t>-i</m:t>
                  </m:r>
                </m:sub>
                <m:sup>
                  <m:r>
                    <w:rPr>
                      <w:rFonts w:ascii="Cambria Math" w:hAnsi="Cambria Math"/>
                    </w:rPr>
                    <m:t>*</m:t>
                  </m:r>
                </m:sup>
              </m:sSubSup>
            </m:e>
          </m:d>
          <m:r>
            <w:rPr>
              <w:rFonts w:ascii="Cambria Math" w:hAnsi="Cambria Math"/>
            </w:rPr>
            <m:t>, ∀i∈I</m:t>
          </m:r>
        </m:oMath>
      </m:oMathPara>
    </w:p>
    <w:p w:rsidR="00693E28" w:rsidRPr="00693E28" w:rsidRDefault="00C46E52" w:rsidP="00693E28">
      <w:pPr>
        <w:rPr>
          <w:rFonts w:eastAsiaTheme="minorEastAsia"/>
          <w:iCs/>
        </w:rPr>
      </w:pPr>
      <m:oMathPara>
        <m:oMath>
          <m:sSup>
            <m:sSupPr>
              <m:ctrlPr>
                <w:rPr>
                  <w:rFonts w:ascii="Cambria Math" w:hAnsi="Cambria Math"/>
                  <w:i/>
                  <w:iCs/>
                </w:rPr>
              </m:ctrlPr>
            </m:sSupPr>
            <m:e>
              <m:r>
                <w:rPr>
                  <w:rFonts w:ascii="Cambria Math" w:hAnsi="Cambria Math"/>
                </w:rPr>
                <m:t>u</m:t>
              </m:r>
            </m:e>
            <m:sup>
              <m:r>
                <w:rPr>
                  <w:rFonts w:ascii="Cambria Math" w:hAnsi="Cambria Math"/>
                </w:rPr>
                <m:t>*</m:t>
              </m:r>
            </m:sup>
          </m:sSup>
          <m:r>
            <w:rPr>
              <w:rFonts w:ascii="Cambria Math" w:hAnsi="Cambria Math"/>
            </w:rPr>
            <m:t>∈BR</m:t>
          </m:r>
          <m:d>
            <m:dPr>
              <m:ctrlPr>
                <w:rPr>
                  <w:rFonts w:ascii="Cambria Math" w:hAnsi="Cambria Math"/>
                  <w:i/>
                  <w:iCs/>
                </w:rPr>
              </m:ctrlPr>
            </m:dPr>
            <m:e>
              <m:sSup>
                <m:sSupPr>
                  <m:ctrlPr>
                    <w:rPr>
                      <w:rFonts w:ascii="Cambria Math" w:hAnsi="Cambria Math"/>
                      <w:i/>
                      <w:iCs/>
                    </w:rPr>
                  </m:ctrlPr>
                </m:sSupPr>
                <m:e>
                  <m:r>
                    <w:rPr>
                      <w:rFonts w:ascii="Cambria Math" w:hAnsi="Cambria Math"/>
                    </w:rPr>
                    <m:t>u</m:t>
                  </m:r>
                </m:e>
                <m:sup>
                  <m:r>
                    <w:rPr>
                      <w:rFonts w:ascii="Cambria Math" w:hAnsi="Cambria Math"/>
                    </w:rPr>
                    <m:t>*</m:t>
                  </m:r>
                </m:sup>
              </m:sSup>
            </m:e>
          </m:d>
        </m:oMath>
      </m:oMathPara>
    </w:p>
    <w:p w:rsidR="00693E28" w:rsidRDefault="00693E28" w:rsidP="00693E28">
      <w:pPr>
        <w:rPr>
          <w:rFonts w:eastAsiaTheme="minorEastAsia"/>
          <w:iCs/>
        </w:rPr>
      </w:pPr>
      <w:r>
        <w:rPr>
          <w:rFonts w:eastAsiaTheme="minorEastAsia"/>
        </w:rPr>
        <w:t xml:space="preserve">Where the </w:t>
      </w:r>
      <w:r>
        <w:rPr>
          <w:rFonts w:eastAsiaTheme="minorEastAsia"/>
          <w:iCs/>
        </w:rPr>
        <w:t>Best-Response strategy BR is defined as:</w:t>
      </w:r>
    </w:p>
    <w:p w:rsidR="00693E28" w:rsidRPr="00693E28" w:rsidRDefault="00693E28" w:rsidP="00693E28">
      <w:pPr>
        <w:rPr>
          <w:rFonts w:eastAsiaTheme="minorEastAsia"/>
        </w:rPr>
      </w:pPr>
      <m:oMathPara>
        <m:oMathParaPr>
          <m:jc m:val="centerGroup"/>
        </m:oMathParaPr>
        <m:oMath>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i</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m:t>
          </m:r>
          <m:func>
            <m:funcPr>
              <m:ctrlPr>
                <w:rPr>
                  <w:rFonts w:ascii="Cambria Math" w:eastAsiaTheme="minorEastAsia" w:hAnsi="Cambria Math"/>
                  <w:i/>
                  <w:iCs/>
                </w:rPr>
              </m:ctrlPr>
            </m:funcPr>
            <m:fName>
              <m:limLow>
                <m:limLowPr>
                  <m:ctrlPr>
                    <w:rPr>
                      <w:rFonts w:ascii="Cambria Math" w:eastAsiaTheme="minorEastAsia" w:hAnsi="Cambria Math"/>
                      <w:i/>
                      <w:iCs/>
                    </w:rPr>
                  </m:ctrlPr>
                </m:limLowPr>
                <m:e>
                  <m:r>
                    <m:rPr>
                      <m:sty m:val="p"/>
                    </m:rPr>
                    <w:rPr>
                      <w:rFonts w:ascii="Cambria Math" w:eastAsiaTheme="minorEastAsia" w:hAnsi="Cambria Math"/>
                    </w:rPr>
                    <m:t>argmin</m:t>
                  </m:r>
                </m:e>
                <m:lim>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Ω</m:t>
                  </m:r>
                </m:lim>
              </m:limLow>
            </m:fName>
            <m:e>
              <m:sSub>
                <m:sSubPr>
                  <m:ctrlPr>
                    <w:rPr>
                      <w:rFonts w:ascii="Cambria Math" w:eastAsiaTheme="minorEastAsia" w:hAnsi="Cambria Math"/>
                      <w:i/>
                      <w:iCs/>
                    </w:rPr>
                  </m:ctrlPr>
                </m:sSubPr>
                <m:e>
                  <m:r>
                    <w:rPr>
                      <w:rFonts w:ascii="Cambria Math" w:eastAsiaTheme="minorEastAsia" w:hAnsi="Cambria Math"/>
                    </w:rPr>
                    <m:t>J</m:t>
                  </m:r>
                </m:e>
                <m:sub>
                  <m:r>
                    <w:rPr>
                      <w:rFonts w:ascii="Cambria Math" w:eastAsiaTheme="minorEastAsia" w:hAnsi="Cambria Math"/>
                    </w:rPr>
                    <m:t>i</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m:t>
                      </m:r>
                    </m:sub>
                  </m:sSub>
                </m:e>
              </m:d>
            </m:e>
          </m:func>
        </m:oMath>
      </m:oMathPara>
    </w:p>
    <w:p w:rsidR="00693E28" w:rsidRDefault="00D23FB7" w:rsidP="00693E28">
      <w:pPr>
        <w:rPr>
          <w:rFonts w:eastAsiaTheme="minorEastAsia"/>
        </w:rPr>
      </w:pPr>
      <w:r w:rsidRPr="00D23FB7">
        <w:rPr>
          <w:rFonts w:eastAsiaTheme="minorEastAsia"/>
        </w:rPr>
        <w:t>Debreu-Fan-</w:t>
      </w:r>
      <w:proofErr w:type="spellStart"/>
      <w:r w:rsidRPr="00D23FB7">
        <w:rPr>
          <w:rFonts w:eastAsiaTheme="minorEastAsia"/>
        </w:rPr>
        <w:t>Glicksberg</w:t>
      </w:r>
      <w:proofErr w:type="spellEnd"/>
      <w:r w:rsidRPr="00D23FB7">
        <w:rPr>
          <w:rFonts w:eastAsiaTheme="minorEastAsia"/>
        </w:rPr>
        <w:t xml:space="preserve"> NE Theorem</w:t>
      </w:r>
    </w:p>
    <w:p w:rsidR="00024CBE" w:rsidRDefault="00024CBE" w:rsidP="00024CBE">
      <w:pPr>
        <w:rPr>
          <w:rFonts w:eastAsiaTheme="minorEastAsia"/>
        </w:rPr>
      </w:pPr>
      <w:r>
        <w:rPr>
          <w:rFonts w:eastAsiaTheme="minorEastAsia"/>
        </w:rPr>
        <w:t xml:space="preserve">An important theorem when considering the convergence of continuous games to an NE is the </w:t>
      </w:r>
      <w:r w:rsidRPr="00D23FB7">
        <w:rPr>
          <w:rFonts w:eastAsiaTheme="minorEastAsia"/>
        </w:rPr>
        <w:t>Debreu-Fan-</w:t>
      </w:r>
      <w:proofErr w:type="spellStart"/>
      <w:r w:rsidRPr="00D23FB7">
        <w:rPr>
          <w:rFonts w:eastAsiaTheme="minorEastAsia"/>
        </w:rPr>
        <w:t>Glicksberg</w:t>
      </w:r>
      <w:proofErr w:type="spellEnd"/>
      <w:r w:rsidRPr="00D23FB7">
        <w:rPr>
          <w:rFonts w:eastAsiaTheme="minorEastAsia"/>
        </w:rPr>
        <w:t xml:space="preserve"> NE Theorem</w:t>
      </w:r>
      <w:r>
        <w:rPr>
          <w:rFonts w:eastAsiaTheme="minorEastAsia"/>
        </w:rPr>
        <w:t xml:space="preserve">. </w:t>
      </w:r>
    </w:p>
    <w:p w:rsidR="00A7238D" w:rsidRDefault="004C47F1" w:rsidP="00024CBE">
      <w:pPr>
        <w:rPr>
          <w:rFonts w:eastAsiaTheme="minorEastAsia"/>
        </w:rPr>
      </w:pPr>
      <w:r w:rsidRPr="00024CBE">
        <w:rPr>
          <w:rFonts w:eastAsiaTheme="minorEastAsia"/>
        </w:rPr>
        <w:t>Consider a Game,</w:t>
      </w:r>
      <w:r w:rsidR="00024CBE">
        <w:rPr>
          <w:rFonts w:eastAsiaTheme="minorEastAsia"/>
        </w:rPr>
        <w:t xml:space="preserve"> defined </w:t>
      </w:r>
      <w:proofErr w:type="gramStart"/>
      <w:r w:rsidR="00024CBE">
        <w:rPr>
          <w:rFonts w:eastAsiaTheme="minorEastAsia"/>
        </w:rPr>
        <w:t>as</w:t>
      </w:r>
      <w:r w:rsidRPr="00024CBE">
        <w:rPr>
          <w:rFonts w:eastAsiaTheme="minorEastAsia"/>
        </w:rPr>
        <w:t xml:space="preserve"> </w:t>
      </w:r>
      <w:proofErr w:type="gramEnd"/>
      <m:oMath>
        <m:r>
          <m:rPr>
            <m:scr m:val="script"/>
          </m:rPr>
          <w:rPr>
            <w:rFonts w:ascii="Cambria Math" w:eastAsiaTheme="minorEastAsia" w:hAnsi="Cambria Math"/>
          </w:rPr>
          <m:t>g</m:t>
        </m:r>
        <m:d>
          <m:dPr>
            <m:ctrlPr>
              <w:rPr>
                <w:rFonts w:ascii="Cambria Math" w:eastAsiaTheme="minorEastAsia" w:hAnsi="Cambria Math"/>
                <w:i/>
                <w:iCs/>
              </w:rPr>
            </m:ctrlPr>
          </m:dPr>
          <m:e>
            <m:r>
              <w:rPr>
                <w:rFonts w:ascii="Cambria Math" w:eastAsiaTheme="minorEastAsia" w:hAnsi="Cambria Math"/>
              </w:rPr>
              <m:t>I, </m:t>
            </m:r>
            <m:sSub>
              <m:sSubPr>
                <m:ctrlPr>
                  <w:rPr>
                    <w:rFonts w:ascii="Cambria Math" w:eastAsiaTheme="minorEastAsia" w:hAnsi="Cambria Math"/>
                    <w:i/>
                    <w:iCs/>
                  </w:rPr>
                </m:ctrlPr>
              </m:sSubPr>
              <m:e>
                <m:r>
                  <m:rPr>
                    <m:sty m:val="p"/>
                  </m:rP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J</m:t>
                </m:r>
              </m:e>
              <m:sub>
                <m:r>
                  <w:rPr>
                    <w:rFonts w:ascii="Cambria Math" w:eastAsiaTheme="minorEastAsia" w:hAnsi="Cambria Math"/>
                  </w:rPr>
                  <m:t>i</m:t>
                </m:r>
              </m:sub>
            </m:sSub>
          </m:e>
        </m:d>
      </m:oMath>
      <w:r w:rsidR="00024CBE">
        <w:rPr>
          <w:rFonts w:eastAsiaTheme="minorEastAsia"/>
          <w:iCs/>
        </w:rPr>
        <w:t xml:space="preserve">. </w:t>
      </w:r>
      <m:oMath>
        <m:sSub>
          <m:sSubPr>
            <m:ctrlPr>
              <w:rPr>
                <w:rFonts w:ascii="Cambria Math" w:eastAsiaTheme="minorEastAsia" w:hAnsi="Cambria Math"/>
                <w:i/>
                <w:iCs/>
              </w:rPr>
            </m:ctrlPr>
          </m:sSubPr>
          <m:e>
            <m:r>
              <m:rPr>
                <m:sty m:val="p"/>
              </m:rPr>
              <w:rPr>
                <w:rFonts w:ascii="Cambria Math" w:eastAsiaTheme="minorEastAsia" w:hAnsi="Cambria Math"/>
              </w:rPr>
              <m:t>Ω</m:t>
            </m:r>
          </m:e>
          <m:sub>
            <m:r>
              <w:rPr>
                <w:rFonts w:ascii="Cambria Math" w:eastAsiaTheme="minorEastAsia" w:hAnsi="Cambria Math"/>
              </w:rPr>
              <m:t>i</m:t>
            </m:r>
          </m:sub>
        </m:sSub>
      </m:oMath>
      <w:r w:rsidRPr="00024CBE">
        <w:rPr>
          <w:rFonts w:eastAsiaTheme="minorEastAsia"/>
        </w:rPr>
        <w:t xml:space="preserve"> </w:t>
      </w:r>
      <w:proofErr w:type="gramStart"/>
      <w:r w:rsidRPr="00024CBE">
        <w:rPr>
          <w:rFonts w:eastAsiaTheme="minorEastAsia"/>
        </w:rPr>
        <w:t>represents</w:t>
      </w:r>
      <w:proofErr w:type="gramEnd"/>
      <w:r w:rsidRPr="00024CBE">
        <w:rPr>
          <w:rFonts w:eastAsiaTheme="minorEastAsia"/>
        </w:rPr>
        <w:t xml:space="preserve"> a </w:t>
      </w:r>
      <w:r w:rsidRPr="00024CBE">
        <w:rPr>
          <w:rFonts w:eastAsiaTheme="minorEastAsia"/>
          <w:u w:val="single"/>
        </w:rPr>
        <w:t xml:space="preserve">convex, nonempty, compact </w:t>
      </w:r>
      <w:r w:rsidRPr="00024CBE">
        <w:rPr>
          <w:rFonts w:eastAsiaTheme="minorEastAsia"/>
        </w:rPr>
        <w:t>set</w:t>
      </w:r>
      <w:r w:rsidR="00024CBE">
        <w:rPr>
          <w:rFonts w:eastAsiaTheme="minorEastAsia"/>
        </w:rPr>
        <w:t xml:space="preserve"> and </w:t>
      </w:r>
      <m:oMath>
        <m:sSub>
          <m:sSubPr>
            <m:ctrlPr>
              <w:rPr>
                <w:rFonts w:ascii="Cambria Math" w:eastAsiaTheme="minorEastAsia" w:hAnsi="Cambria Math"/>
                <w:i/>
                <w:iCs/>
              </w:rPr>
            </m:ctrlPr>
          </m:sSubPr>
          <m:e>
            <m:r>
              <w:rPr>
                <w:rFonts w:ascii="Cambria Math" w:eastAsiaTheme="minorEastAsia" w:hAnsi="Cambria Math"/>
              </w:rPr>
              <m:t>J</m:t>
            </m:r>
          </m:e>
          <m:sub>
            <m:r>
              <w:rPr>
                <w:rFonts w:ascii="Cambria Math" w:eastAsiaTheme="minorEastAsia" w:hAnsi="Cambria Math"/>
              </w:rPr>
              <m:t>i</m:t>
            </m:r>
          </m:sub>
        </m:sSub>
      </m:oMath>
      <w:r w:rsidRPr="00024CBE">
        <w:rPr>
          <w:rFonts w:eastAsiaTheme="minorEastAsia"/>
        </w:rPr>
        <w:t xml:space="preserve"> is a continuous function in </w:t>
      </w:r>
      <m:oMath>
        <m:r>
          <w:rPr>
            <w:rFonts w:ascii="Cambria Math" w:eastAsiaTheme="minorEastAsia" w:hAnsi="Cambria Math"/>
          </w:rPr>
          <m:t>u</m:t>
        </m:r>
      </m:oMath>
      <w:r w:rsidRPr="00024CBE">
        <w:rPr>
          <w:rFonts w:eastAsiaTheme="minorEastAsia"/>
        </w:rPr>
        <w:t xml:space="preserve"> and is </w:t>
      </w:r>
      <w:r w:rsidRPr="00024CBE">
        <w:rPr>
          <w:rFonts w:eastAsiaTheme="minorEastAsia"/>
          <w:u w:val="single"/>
        </w:rPr>
        <w:t>convex</w:t>
      </w:r>
      <w:r w:rsidRPr="00024CBE">
        <w:rPr>
          <w:rFonts w:eastAsiaTheme="minorEastAsia"/>
        </w:rPr>
        <w:t xml:space="preserve"> in </w:t>
      </w:r>
      <m:oMath>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m:t>
            </m:r>
          </m:sub>
        </m:sSub>
      </m:oMath>
      <w:r w:rsidR="00024CBE">
        <w:rPr>
          <w:rFonts w:eastAsiaTheme="minorEastAsia"/>
        </w:rPr>
        <w:t xml:space="preserve">. </w:t>
      </w:r>
      <w:r w:rsidRPr="00024CBE">
        <w:rPr>
          <w:rFonts w:eastAsiaTheme="minorEastAsia"/>
        </w:rPr>
        <w:t xml:space="preserve">Then </w:t>
      </w:r>
      <m:oMath>
        <m:r>
          <m:rPr>
            <m:scr m:val="script"/>
          </m:rPr>
          <w:rPr>
            <w:rFonts w:ascii="Cambria Math" w:eastAsiaTheme="minorEastAsia" w:hAnsi="Cambria Math"/>
          </w:rPr>
          <m:t>g</m:t>
        </m:r>
      </m:oMath>
      <w:r w:rsidRPr="00024CBE">
        <w:rPr>
          <w:rFonts w:eastAsiaTheme="minorEastAsia"/>
        </w:rPr>
        <w:t xml:space="preserve"> admits at least a Nash Equilibrium in “pure” strategies</w:t>
      </w:r>
      <w:r w:rsidR="00024CBE">
        <w:rPr>
          <w:rFonts w:eastAsiaTheme="minorEastAsia"/>
        </w:rPr>
        <w:t>.</w:t>
      </w:r>
    </w:p>
    <w:p w:rsidR="00024CBE" w:rsidRDefault="00024CBE" w:rsidP="00024CBE">
      <w:pPr>
        <w:rPr>
          <w:rFonts w:eastAsiaTheme="minorEastAsia"/>
        </w:rPr>
      </w:pPr>
      <w:r>
        <w:rPr>
          <w:rFonts w:eastAsiaTheme="minorEastAsia"/>
        </w:rPr>
        <w:t>The use of this theorem allows a guaranteed NE solution, so long as our game is convex it its set and cost function.</w:t>
      </w:r>
    </w:p>
    <w:p w:rsidR="00024CBE" w:rsidRDefault="00024CBE" w:rsidP="00024CBE">
      <w:pPr>
        <w:rPr>
          <w:rFonts w:eastAsiaTheme="minorEastAsia"/>
        </w:rPr>
      </w:pPr>
      <w:r>
        <w:rPr>
          <w:rFonts w:eastAsiaTheme="minorEastAsia"/>
        </w:rPr>
        <w:t>Repeated games and iterative algorithms</w:t>
      </w:r>
    </w:p>
    <w:p w:rsidR="00A7238D" w:rsidRDefault="00024CBE" w:rsidP="00024CBE">
      <w:pPr>
        <w:rPr>
          <w:rFonts w:eastAsiaTheme="minorEastAsia"/>
        </w:rPr>
      </w:pPr>
      <w:r>
        <w:rPr>
          <w:rFonts w:eastAsiaTheme="minorEastAsia"/>
          <w:iCs/>
        </w:rPr>
        <w:t xml:space="preserve">Consider a game, </w:t>
      </w:r>
      <m:oMath>
        <m:r>
          <m:rPr>
            <m:scr m:val="script"/>
          </m:rPr>
          <w:rPr>
            <w:rFonts w:ascii="Cambria Math" w:eastAsiaTheme="minorEastAsia" w:hAnsi="Cambria Math"/>
          </w:rPr>
          <m:t>g</m:t>
        </m:r>
        <m:d>
          <m:dPr>
            <m:ctrlPr>
              <w:rPr>
                <w:rFonts w:ascii="Cambria Math" w:eastAsiaTheme="minorEastAsia" w:hAnsi="Cambria Math"/>
                <w:i/>
                <w:iCs/>
              </w:rPr>
            </m:ctrlPr>
          </m:dPr>
          <m:e>
            <m:r>
              <w:rPr>
                <w:rFonts w:ascii="Cambria Math" w:eastAsiaTheme="minorEastAsia" w:hAnsi="Cambria Math"/>
              </w:rPr>
              <m:t>I, </m:t>
            </m:r>
            <m:sSub>
              <m:sSubPr>
                <m:ctrlPr>
                  <w:rPr>
                    <w:rFonts w:ascii="Cambria Math" w:eastAsiaTheme="minorEastAsia" w:hAnsi="Cambria Math"/>
                    <w:i/>
                    <w:iCs/>
                  </w:rPr>
                </m:ctrlPr>
              </m:sSubPr>
              <m:e>
                <m:r>
                  <m:rPr>
                    <m:sty m:val="p"/>
                  </m:rPr>
                  <w:rPr>
                    <w:rFonts w:ascii="Cambria Math" w:eastAsiaTheme="minorEastAsia" w:hAnsi="Cambria Math"/>
                  </w:rPr>
                  <m:t>Ω</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J</m:t>
                </m:r>
              </m:e>
              <m:sub>
                <m:r>
                  <w:rPr>
                    <w:rFonts w:ascii="Cambria Math" w:eastAsiaTheme="minorEastAsia" w:hAnsi="Cambria Math"/>
                  </w:rPr>
                  <m:t>i</m:t>
                </m:r>
              </m:sub>
            </m:sSub>
          </m:e>
        </m:d>
      </m:oMath>
      <w:r>
        <w:rPr>
          <w:rFonts w:eastAsiaTheme="minorEastAsia"/>
        </w:rPr>
        <w:t xml:space="preserve"> where the players repeatedly play the game. As a result. It is iterated some number k times where each P</w:t>
      </w:r>
      <w:r w:rsidR="004C47F1" w:rsidRPr="00024CBE">
        <w:rPr>
          <w:rFonts w:eastAsiaTheme="minorEastAsia"/>
        </w:rPr>
        <w:t xml:space="preserve">layer </w:t>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i</m:t>
            </m:r>
          </m:sub>
        </m:sSub>
      </m:oMath>
      <w:r w:rsidR="004C47F1" w:rsidRPr="00024CBE">
        <w:rPr>
          <w:rFonts w:eastAsiaTheme="minorEastAsia"/>
        </w:rPr>
        <w:t xml:space="preserve"> uses the information of </w:t>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to update his or</w:t>
      </w:r>
      <w:r w:rsidR="004C47F1" w:rsidRPr="00024CBE">
        <w:rPr>
          <w:rFonts w:eastAsiaTheme="minorEastAsia"/>
        </w:rPr>
        <w:t xml:space="preserve"> her strategy</w:t>
      </w:r>
      <w:r>
        <w:rPr>
          <w:rFonts w:eastAsiaTheme="minorEastAsia"/>
        </w:rPr>
        <w:t xml:space="preserve">. </w:t>
      </w:r>
      <w:r>
        <w:rPr>
          <w:rFonts w:eastAsiaTheme="minorEastAsia"/>
        </w:rPr>
        <w:lastRenderedPageBreak/>
        <w:t xml:space="preserve">Eventually after some k iterations, the Players will gradually converge towards </w:t>
      </w:r>
      <w:bookmarkStart w:id="0" w:name="_GoBack"/>
      <w:bookmarkEnd w:id="0"/>
      <w:r>
        <w:rPr>
          <w:rFonts w:eastAsiaTheme="minorEastAsia"/>
        </w:rPr>
        <w:t>a NE solution, if one exists.</w:t>
      </w:r>
    </w:p>
    <w:p w:rsidR="00024CBE" w:rsidRPr="00024CBE" w:rsidRDefault="00024CBE" w:rsidP="00024CBE">
      <w:pPr>
        <w:rPr>
          <w:rFonts w:eastAsiaTheme="minorEastAsia"/>
        </w:rPr>
      </w:pPr>
      <w:r>
        <w:rPr>
          <w:rFonts w:eastAsiaTheme="minorEastAsia"/>
        </w:rPr>
        <w:t>In order to find such a convergence, iterative algorithms can be used.</w:t>
      </w:r>
    </w:p>
    <w:p w:rsidR="00A7238D" w:rsidRPr="00024CBE" w:rsidRDefault="004C47F1" w:rsidP="00024CBE">
      <w:pPr>
        <w:numPr>
          <w:ilvl w:val="0"/>
          <w:numId w:val="7"/>
        </w:numPr>
        <w:rPr>
          <w:rFonts w:eastAsiaTheme="minorEastAsia"/>
        </w:rPr>
      </w:pPr>
      <w:r w:rsidRPr="00024CBE">
        <w:rPr>
          <w:rFonts w:eastAsiaTheme="minorEastAsia"/>
        </w:rPr>
        <w:t>Best Response (BR) Play:</w:t>
      </w:r>
    </w:p>
    <w:p w:rsidR="00024CBE" w:rsidRPr="00024CBE" w:rsidRDefault="00C46E52" w:rsidP="00024CBE">
      <w:pPr>
        <w:rPr>
          <w:rFonts w:eastAsiaTheme="minorEastAsia"/>
        </w:rPr>
      </w:pPr>
      <m:oMathPara>
        <m:oMathParaPr>
          <m:jc m:val="centerGroup"/>
        </m:oMathParaPr>
        <m:oMath>
          <m:sSubSup>
            <m:sSubSupPr>
              <m:ctrlPr>
                <w:rPr>
                  <w:rFonts w:ascii="Cambria Math" w:eastAsiaTheme="minorEastAsia" w:hAnsi="Cambria Math"/>
                  <w:i/>
                  <w:iCs/>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+α</m:t>
          </m:r>
          <m:d>
            <m:dPr>
              <m:begChr m:val="["/>
              <m:endChr m:val="]"/>
              <m:ctrlPr>
                <w:rPr>
                  <w:rFonts w:ascii="Cambria Math" w:eastAsiaTheme="minorEastAsia" w:hAnsi="Cambria Math"/>
                  <w:i/>
                  <w:iCs/>
                </w:rPr>
              </m:ctrlPr>
            </m:dPr>
            <m:e>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i</m:t>
                  </m:r>
                </m:sub>
              </m:sSub>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k</m:t>
                      </m:r>
                    </m:sup>
                  </m:sSubSup>
                </m:e>
              </m:d>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k</m:t>
                  </m:r>
                </m:sup>
              </m:sSubSup>
            </m:e>
          </m:d>
        </m:oMath>
      </m:oMathPara>
    </w:p>
    <w:p w:rsidR="00A7238D" w:rsidRPr="00024CBE" w:rsidRDefault="004C47F1" w:rsidP="00024CBE">
      <w:pPr>
        <w:numPr>
          <w:ilvl w:val="0"/>
          <w:numId w:val="8"/>
        </w:numPr>
        <w:rPr>
          <w:rFonts w:eastAsiaTheme="minorEastAsia"/>
        </w:rPr>
      </w:pPr>
      <w:r w:rsidRPr="00024CBE">
        <w:rPr>
          <w:rFonts w:eastAsiaTheme="minorEastAsia"/>
        </w:rPr>
        <w:t>Gradient Play:</w:t>
      </w:r>
    </w:p>
    <w:p w:rsidR="00024CBE" w:rsidRPr="00024CBE" w:rsidRDefault="00C46E52" w:rsidP="00024CBE">
      <w:pPr>
        <w:rPr>
          <w:rFonts w:eastAsiaTheme="minorEastAsia"/>
        </w:rPr>
      </w:pPr>
      <m:oMathPara>
        <m:oMathParaPr>
          <m:jc m:val="centerGroup"/>
        </m:oMathParaPr>
        <m:oMath>
          <m:sSubSup>
            <m:sSubSupPr>
              <m:ctrlPr>
                <w:rPr>
                  <w:rFonts w:ascii="Cambria Math" w:eastAsiaTheme="minorEastAsia" w:hAnsi="Cambria Math"/>
                  <w:i/>
                  <w:iCs/>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k+1</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-α </m:t>
          </m:r>
          <m:sSub>
            <m:sSubPr>
              <m:ctrlPr>
                <w:rPr>
                  <w:rFonts w:ascii="Cambria Math" w:eastAsiaTheme="minorEastAsia" w:hAnsi="Cambria Math"/>
                  <w:i/>
                  <w:iCs/>
                </w:rPr>
              </m:ctrlPr>
            </m:sSubPr>
            <m:e>
              <m:r>
                <w:rPr>
                  <w:rFonts w:ascii="Cambria Math" w:eastAsiaTheme="minorEastAsia" w:hAnsi="Cambria Math"/>
                </w:rPr>
                <m:t>∇</m:t>
              </m:r>
            </m:e>
            <m:sub>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 </m:t>
              </m:r>
            </m:sub>
          </m:sSub>
          <m:sSub>
            <m:sSubPr>
              <m:ctrlPr>
                <w:rPr>
                  <w:rFonts w:ascii="Cambria Math" w:eastAsiaTheme="minorEastAsia" w:hAnsi="Cambria Math"/>
                  <w:i/>
                  <w:iCs/>
                </w:rPr>
              </m:ctrlPr>
            </m:sSubPr>
            <m:e>
              <m:r>
                <w:rPr>
                  <w:rFonts w:ascii="Cambria Math" w:eastAsiaTheme="minorEastAsia" w:hAnsi="Cambria Math"/>
                </w:rPr>
                <m:t>J</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oMath>
      </m:oMathPara>
    </w:p>
    <w:p w:rsidR="00024CBE" w:rsidRDefault="00024CBE" w:rsidP="00693E28">
      <w:pPr>
        <w:rPr>
          <w:rFonts w:eastAsiaTheme="minorEastAsia"/>
        </w:rPr>
      </w:pPr>
      <w:r>
        <w:rPr>
          <w:rFonts w:eastAsiaTheme="minorEastAsia"/>
        </w:rPr>
        <w:t>Where *****define variables</w:t>
      </w:r>
    </w:p>
    <w:p w:rsidR="00024CBE" w:rsidRDefault="00024CBE" w:rsidP="00693E28">
      <w:pPr>
        <w:rPr>
          <w:rFonts w:eastAsiaTheme="minorEastAsia"/>
        </w:rPr>
      </w:pPr>
      <w:r>
        <w:rPr>
          <w:rFonts w:eastAsiaTheme="minorEastAsia"/>
        </w:rPr>
        <w:t>These two algorithms were studied in class</w:t>
      </w:r>
      <w:r w:rsidR="004C47F1">
        <w:rPr>
          <w:rFonts w:eastAsiaTheme="minorEastAsia"/>
        </w:rPr>
        <w:t>, but little was done in terms of analysing their specific properties. In other words ***identify gap a bit better</w:t>
      </w:r>
    </w:p>
    <w:p w:rsidR="00A029EB" w:rsidRDefault="00A029EB" w:rsidP="00693E28">
      <w:pPr>
        <w:rPr>
          <w:rFonts w:eastAsiaTheme="minorEastAsia"/>
        </w:rPr>
      </w:pPr>
      <w:r>
        <w:rPr>
          <w:rFonts w:eastAsiaTheme="minorEastAsia"/>
        </w:rPr>
        <w:t>&gt;&gt;&gt;&gt;&gt;&gt;&gt;&gt;&gt;&gt;&gt;&gt;&gt;&gt;&gt;&gt;&gt;&gt;identify gap somewhere here</w:t>
      </w:r>
    </w:p>
    <w:p w:rsidR="008A5B24" w:rsidRDefault="008A5B24" w:rsidP="00693E28">
      <w:pPr>
        <w:rPr>
          <w:rFonts w:eastAsiaTheme="minorEastAsia"/>
        </w:rPr>
      </w:pPr>
      <w:r>
        <w:rPr>
          <w:rFonts w:eastAsiaTheme="minorEastAsia"/>
        </w:rPr>
        <w:t>&gt;&gt;&gt;&gt;&gt;&gt;&gt;&gt;&gt;&gt;&gt;&gt;&gt;&gt;&gt;&gt;&gt;&gt;maybe a citation here as well, on some of the other things with the two algorithms</w:t>
      </w:r>
    </w:p>
    <w:p w:rsidR="00A029EB" w:rsidRDefault="00A029EB" w:rsidP="00A029EB">
      <w:r>
        <w:t>Objective</w:t>
      </w:r>
    </w:p>
    <w:p w:rsidR="00A029EB" w:rsidRDefault="00A029EB" w:rsidP="00A029EB">
      <w:r>
        <w:t>The objective of this paper is to explore the two iterative algorithms, BR Play and Gradient Play in order to identify their characteristics and use cases in solving continuous games.</w:t>
      </w:r>
    </w:p>
    <w:p w:rsidR="00A029EB" w:rsidRDefault="00A029EB" w:rsidP="00A029EB">
      <w:r>
        <w:t>Specifically the following questions will be explored through experimenting with the cost functions:</w:t>
      </w:r>
    </w:p>
    <w:p w:rsidR="00A029EB" w:rsidRDefault="00A029EB" w:rsidP="00A029EB">
      <w:pPr>
        <w:pStyle w:val="ListParagraph"/>
        <w:numPr>
          <w:ilvl w:val="0"/>
          <w:numId w:val="4"/>
        </w:numPr>
      </w:pPr>
      <w:r>
        <w:t>What are the limitations for BR Play and Gradient Play? When should one algorithm be used over the other?</w:t>
      </w:r>
    </w:p>
    <w:p w:rsidR="00A029EB" w:rsidRDefault="00A029EB" w:rsidP="00A029EB">
      <w:pPr>
        <w:pStyle w:val="ListParagraph"/>
        <w:numPr>
          <w:ilvl w:val="0"/>
          <w:numId w:val="4"/>
        </w:numPr>
      </w:pPr>
      <w:r>
        <w:t>What is the efficiency of each algorithm? Which converges to a NE solution quicker in terms of time and number of iterations? When does one converge faster over the other?</w:t>
      </w:r>
    </w:p>
    <w:p w:rsidR="00A029EB" w:rsidRDefault="00A029EB" w:rsidP="00A029EB">
      <w:pPr>
        <w:pStyle w:val="ListParagraph"/>
        <w:numPr>
          <w:ilvl w:val="0"/>
          <w:numId w:val="4"/>
        </w:numPr>
      </w:pPr>
      <w:r>
        <w:t>How does changing different parameters affect the performance of each algorithm?</w:t>
      </w:r>
    </w:p>
    <w:p w:rsidR="00A029EB" w:rsidRDefault="00A029EB" w:rsidP="00A029EB">
      <w:r>
        <w:t>The goal at the end of the project is to have some deliverable to encompass the results of this finding. Furthermore, the programming steps taken to achieve the simulations should be done in a repeatable and adaptable way to promote further testing and research into the topic.</w:t>
      </w:r>
    </w:p>
    <w:p w:rsidR="00A029EB" w:rsidRPr="00693E28" w:rsidRDefault="00A029EB" w:rsidP="00693E28">
      <w:pPr>
        <w:rPr>
          <w:rFonts w:eastAsiaTheme="minorEastAsia"/>
        </w:rPr>
      </w:pPr>
    </w:p>
    <w:p w:rsidR="00693E28" w:rsidRDefault="00693E28"/>
    <w:p w:rsidR="00C46E52" w:rsidRDefault="00C46E52"/>
    <w:sectPr w:rsidR="00C46E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10EC1"/>
    <w:multiLevelType w:val="hybridMultilevel"/>
    <w:tmpl w:val="A19E913C"/>
    <w:lvl w:ilvl="0" w:tplc="17684378">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E26876"/>
    <w:multiLevelType w:val="hybridMultilevel"/>
    <w:tmpl w:val="80BAF81A"/>
    <w:lvl w:ilvl="0" w:tplc="A8DA389E">
      <w:start w:val="1"/>
      <w:numFmt w:val="bullet"/>
      <w:lvlText w:val="•"/>
      <w:lvlJc w:val="left"/>
      <w:pPr>
        <w:tabs>
          <w:tab w:val="num" w:pos="720"/>
        </w:tabs>
        <w:ind w:left="720" w:hanging="360"/>
      </w:pPr>
      <w:rPr>
        <w:rFonts w:ascii="Arial" w:hAnsi="Arial" w:hint="default"/>
      </w:rPr>
    </w:lvl>
    <w:lvl w:ilvl="1" w:tplc="88E8C942">
      <w:start w:val="178"/>
      <w:numFmt w:val="bullet"/>
      <w:lvlText w:val="•"/>
      <w:lvlJc w:val="left"/>
      <w:pPr>
        <w:tabs>
          <w:tab w:val="num" w:pos="1440"/>
        </w:tabs>
        <w:ind w:left="1440" w:hanging="360"/>
      </w:pPr>
      <w:rPr>
        <w:rFonts w:ascii="Arial" w:hAnsi="Arial" w:hint="default"/>
      </w:rPr>
    </w:lvl>
    <w:lvl w:ilvl="2" w:tplc="7FE4BFA8" w:tentative="1">
      <w:start w:val="1"/>
      <w:numFmt w:val="bullet"/>
      <w:lvlText w:val="•"/>
      <w:lvlJc w:val="left"/>
      <w:pPr>
        <w:tabs>
          <w:tab w:val="num" w:pos="2160"/>
        </w:tabs>
        <w:ind w:left="2160" w:hanging="360"/>
      </w:pPr>
      <w:rPr>
        <w:rFonts w:ascii="Arial" w:hAnsi="Arial" w:hint="default"/>
      </w:rPr>
    </w:lvl>
    <w:lvl w:ilvl="3" w:tplc="41AA7ADE" w:tentative="1">
      <w:start w:val="1"/>
      <w:numFmt w:val="bullet"/>
      <w:lvlText w:val="•"/>
      <w:lvlJc w:val="left"/>
      <w:pPr>
        <w:tabs>
          <w:tab w:val="num" w:pos="2880"/>
        </w:tabs>
        <w:ind w:left="2880" w:hanging="360"/>
      </w:pPr>
      <w:rPr>
        <w:rFonts w:ascii="Arial" w:hAnsi="Arial" w:hint="default"/>
      </w:rPr>
    </w:lvl>
    <w:lvl w:ilvl="4" w:tplc="076E6F6A" w:tentative="1">
      <w:start w:val="1"/>
      <w:numFmt w:val="bullet"/>
      <w:lvlText w:val="•"/>
      <w:lvlJc w:val="left"/>
      <w:pPr>
        <w:tabs>
          <w:tab w:val="num" w:pos="3600"/>
        </w:tabs>
        <w:ind w:left="3600" w:hanging="360"/>
      </w:pPr>
      <w:rPr>
        <w:rFonts w:ascii="Arial" w:hAnsi="Arial" w:hint="default"/>
      </w:rPr>
    </w:lvl>
    <w:lvl w:ilvl="5" w:tplc="B0FA10F4" w:tentative="1">
      <w:start w:val="1"/>
      <w:numFmt w:val="bullet"/>
      <w:lvlText w:val="•"/>
      <w:lvlJc w:val="left"/>
      <w:pPr>
        <w:tabs>
          <w:tab w:val="num" w:pos="4320"/>
        </w:tabs>
        <w:ind w:left="4320" w:hanging="360"/>
      </w:pPr>
      <w:rPr>
        <w:rFonts w:ascii="Arial" w:hAnsi="Arial" w:hint="default"/>
      </w:rPr>
    </w:lvl>
    <w:lvl w:ilvl="6" w:tplc="E49E346E" w:tentative="1">
      <w:start w:val="1"/>
      <w:numFmt w:val="bullet"/>
      <w:lvlText w:val="•"/>
      <w:lvlJc w:val="left"/>
      <w:pPr>
        <w:tabs>
          <w:tab w:val="num" w:pos="5040"/>
        </w:tabs>
        <w:ind w:left="5040" w:hanging="360"/>
      </w:pPr>
      <w:rPr>
        <w:rFonts w:ascii="Arial" w:hAnsi="Arial" w:hint="default"/>
      </w:rPr>
    </w:lvl>
    <w:lvl w:ilvl="7" w:tplc="DF68477C" w:tentative="1">
      <w:start w:val="1"/>
      <w:numFmt w:val="bullet"/>
      <w:lvlText w:val="•"/>
      <w:lvlJc w:val="left"/>
      <w:pPr>
        <w:tabs>
          <w:tab w:val="num" w:pos="5760"/>
        </w:tabs>
        <w:ind w:left="5760" w:hanging="360"/>
      </w:pPr>
      <w:rPr>
        <w:rFonts w:ascii="Arial" w:hAnsi="Arial" w:hint="default"/>
      </w:rPr>
    </w:lvl>
    <w:lvl w:ilvl="8" w:tplc="D020F13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8E166A"/>
    <w:multiLevelType w:val="hybridMultilevel"/>
    <w:tmpl w:val="48287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5B15156"/>
    <w:multiLevelType w:val="hybridMultilevel"/>
    <w:tmpl w:val="1952A3BC"/>
    <w:lvl w:ilvl="0" w:tplc="08C83A84">
      <w:start w:val="1"/>
      <w:numFmt w:val="bullet"/>
      <w:lvlText w:val="•"/>
      <w:lvlJc w:val="left"/>
      <w:pPr>
        <w:tabs>
          <w:tab w:val="num" w:pos="720"/>
        </w:tabs>
        <w:ind w:left="720" w:hanging="360"/>
      </w:pPr>
      <w:rPr>
        <w:rFonts w:ascii="Arial" w:hAnsi="Arial" w:hint="default"/>
      </w:rPr>
    </w:lvl>
    <w:lvl w:ilvl="1" w:tplc="4350DCF2" w:tentative="1">
      <w:start w:val="1"/>
      <w:numFmt w:val="bullet"/>
      <w:lvlText w:val="•"/>
      <w:lvlJc w:val="left"/>
      <w:pPr>
        <w:tabs>
          <w:tab w:val="num" w:pos="1440"/>
        </w:tabs>
        <w:ind w:left="1440" w:hanging="360"/>
      </w:pPr>
      <w:rPr>
        <w:rFonts w:ascii="Arial" w:hAnsi="Arial" w:hint="default"/>
      </w:rPr>
    </w:lvl>
    <w:lvl w:ilvl="2" w:tplc="E250BA1E" w:tentative="1">
      <w:start w:val="1"/>
      <w:numFmt w:val="bullet"/>
      <w:lvlText w:val="•"/>
      <w:lvlJc w:val="left"/>
      <w:pPr>
        <w:tabs>
          <w:tab w:val="num" w:pos="2160"/>
        </w:tabs>
        <w:ind w:left="2160" w:hanging="360"/>
      </w:pPr>
      <w:rPr>
        <w:rFonts w:ascii="Arial" w:hAnsi="Arial" w:hint="default"/>
      </w:rPr>
    </w:lvl>
    <w:lvl w:ilvl="3" w:tplc="B656A10A" w:tentative="1">
      <w:start w:val="1"/>
      <w:numFmt w:val="bullet"/>
      <w:lvlText w:val="•"/>
      <w:lvlJc w:val="left"/>
      <w:pPr>
        <w:tabs>
          <w:tab w:val="num" w:pos="2880"/>
        </w:tabs>
        <w:ind w:left="2880" w:hanging="360"/>
      </w:pPr>
      <w:rPr>
        <w:rFonts w:ascii="Arial" w:hAnsi="Arial" w:hint="default"/>
      </w:rPr>
    </w:lvl>
    <w:lvl w:ilvl="4" w:tplc="ABA09E10" w:tentative="1">
      <w:start w:val="1"/>
      <w:numFmt w:val="bullet"/>
      <w:lvlText w:val="•"/>
      <w:lvlJc w:val="left"/>
      <w:pPr>
        <w:tabs>
          <w:tab w:val="num" w:pos="3600"/>
        </w:tabs>
        <w:ind w:left="3600" w:hanging="360"/>
      </w:pPr>
      <w:rPr>
        <w:rFonts w:ascii="Arial" w:hAnsi="Arial" w:hint="default"/>
      </w:rPr>
    </w:lvl>
    <w:lvl w:ilvl="5" w:tplc="51883886" w:tentative="1">
      <w:start w:val="1"/>
      <w:numFmt w:val="bullet"/>
      <w:lvlText w:val="•"/>
      <w:lvlJc w:val="left"/>
      <w:pPr>
        <w:tabs>
          <w:tab w:val="num" w:pos="4320"/>
        </w:tabs>
        <w:ind w:left="4320" w:hanging="360"/>
      </w:pPr>
      <w:rPr>
        <w:rFonts w:ascii="Arial" w:hAnsi="Arial" w:hint="default"/>
      </w:rPr>
    </w:lvl>
    <w:lvl w:ilvl="6" w:tplc="E2068D9A" w:tentative="1">
      <w:start w:val="1"/>
      <w:numFmt w:val="bullet"/>
      <w:lvlText w:val="•"/>
      <w:lvlJc w:val="left"/>
      <w:pPr>
        <w:tabs>
          <w:tab w:val="num" w:pos="5040"/>
        </w:tabs>
        <w:ind w:left="5040" w:hanging="360"/>
      </w:pPr>
      <w:rPr>
        <w:rFonts w:ascii="Arial" w:hAnsi="Arial" w:hint="default"/>
      </w:rPr>
    </w:lvl>
    <w:lvl w:ilvl="7" w:tplc="F38A7888" w:tentative="1">
      <w:start w:val="1"/>
      <w:numFmt w:val="bullet"/>
      <w:lvlText w:val="•"/>
      <w:lvlJc w:val="left"/>
      <w:pPr>
        <w:tabs>
          <w:tab w:val="num" w:pos="5760"/>
        </w:tabs>
        <w:ind w:left="5760" w:hanging="360"/>
      </w:pPr>
      <w:rPr>
        <w:rFonts w:ascii="Arial" w:hAnsi="Arial" w:hint="default"/>
      </w:rPr>
    </w:lvl>
    <w:lvl w:ilvl="8" w:tplc="6A6287A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603796"/>
    <w:multiLevelType w:val="hybridMultilevel"/>
    <w:tmpl w:val="7C5C5760"/>
    <w:lvl w:ilvl="0" w:tplc="58AAD5CE">
      <w:start w:val="1"/>
      <w:numFmt w:val="bullet"/>
      <w:lvlText w:val="•"/>
      <w:lvlJc w:val="left"/>
      <w:pPr>
        <w:tabs>
          <w:tab w:val="num" w:pos="720"/>
        </w:tabs>
        <w:ind w:left="720" w:hanging="360"/>
      </w:pPr>
      <w:rPr>
        <w:rFonts w:ascii="Arial" w:hAnsi="Arial" w:hint="default"/>
      </w:rPr>
    </w:lvl>
    <w:lvl w:ilvl="1" w:tplc="E3A618C0">
      <w:start w:val="178"/>
      <w:numFmt w:val="bullet"/>
      <w:lvlText w:val="•"/>
      <w:lvlJc w:val="left"/>
      <w:pPr>
        <w:tabs>
          <w:tab w:val="num" w:pos="1440"/>
        </w:tabs>
        <w:ind w:left="1440" w:hanging="360"/>
      </w:pPr>
      <w:rPr>
        <w:rFonts w:ascii="Arial" w:hAnsi="Arial" w:hint="default"/>
      </w:rPr>
    </w:lvl>
    <w:lvl w:ilvl="2" w:tplc="C344AA44">
      <w:start w:val="178"/>
      <w:numFmt w:val="bullet"/>
      <w:lvlText w:val="•"/>
      <w:lvlJc w:val="left"/>
      <w:pPr>
        <w:tabs>
          <w:tab w:val="num" w:pos="2160"/>
        </w:tabs>
        <w:ind w:left="2160" w:hanging="360"/>
      </w:pPr>
      <w:rPr>
        <w:rFonts w:ascii="Arial" w:hAnsi="Arial" w:hint="default"/>
      </w:rPr>
    </w:lvl>
    <w:lvl w:ilvl="3" w:tplc="8B502772" w:tentative="1">
      <w:start w:val="1"/>
      <w:numFmt w:val="bullet"/>
      <w:lvlText w:val="•"/>
      <w:lvlJc w:val="left"/>
      <w:pPr>
        <w:tabs>
          <w:tab w:val="num" w:pos="2880"/>
        </w:tabs>
        <w:ind w:left="2880" w:hanging="360"/>
      </w:pPr>
      <w:rPr>
        <w:rFonts w:ascii="Arial" w:hAnsi="Arial" w:hint="default"/>
      </w:rPr>
    </w:lvl>
    <w:lvl w:ilvl="4" w:tplc="CEB447A4" w:tentative="1">
      <w:start w:val="1"/>
      <w:numFmt w:val="bullet"/>
      <w:lvlText w:val="•"/>
      <w:lvlJc w:val="left"/>
      <w:pPr>
        <w:tabs>
          <w:tab w:val="num" w:pos="3600"/>
        </w:tabs>
        <w:ind w:left="3600" w:hanging="360"/>
      </w:pPr>
      <w:rPr>
        <w:rFonts w:ascii="Arial" w:hAnsi="Arial" w:hint="default"/>
      </w:rPr>
    </w:lvl>
    <w:lvl w:ilvl="5" w:tplc="E84416C4" w:tentative="1">
      <w:start w:val="1"/>
      <w:numFmt w:val="bullet"/>
      <w:lvlText w:val="•"/>
      <w:lvlJc w:val="left"/>
      <w:pPr>
        <w:tabs>
          <w:tab w:val="num" w:pos="4320"/>
        </w:tabs>
        <w:ind w:left="4320" w:hanging="360"/>
      </w:pPr>
      <w:rPr>
        <w:rFonts w:ascii="Arial" w:hAnsi="Arial" w:hint="default"/>
      </w:rPr>
    </w:lvl>
    <w:lvl w:ilvl="6" w:tplc="C15A26A8" w:tentative="1">
      <w:start w:val="1"/>
      <w:numFmt w:val="bullet"/>
      <w:lvlText w:val="•"/>
      <w:lvlJc w:val="left"/>
      <w:pPr>
        <w:tabs>
          <w:tab w:val="num" w:pos="5040"/>
        </w:tabs>
        <w:ind w:left="5040" w:hanging="360"/>
      </w:pPr>
      <w:rPr>
        <w:rFonts w:ascii="Arial" w:hAnsi="Arial" w:hint="default"/>
      </w:rPr>
    </w:lvl>
    <w:lvl w:ilvl="7" w:tplc="88C6A248" w:tentative="1">
      <w:start w:val="1"/>
      <w:numFmt w:val="bullet"/>
      <w:lvlText w:val="•"/>
      <w:lvlJc w:val="left"/>
      <w:pPr>
        <w:tabs>
          <w:tab w:val="num" w:pos="5760"/>
        </w:tabs>
        <w:ind w:left="5760" w:hanging="360"/>
      </w:pPr>
      <w:rPr>
        <w:rFonts w:ascii="Arial" w:hAnsi="Arial" w:hint="default"/>
      </w:rPr>
    </w:lvl>
    <w:lvl w:ilvl="8" w:tplc="0D0E2E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A02692"/>
    <w:multiLevelType w:val="hybridMultilevel"/>
    <w:tmpl w:val="B7665AB8"/>
    <w:lvl w:ilvl="0" w:tplc="D372615A">
      <w:start w:val="1"/>
      <w:numFmt w:val="bullet"/>
      <w:lvlText w:val="•"/>
      <w:lvlJc w:val="left"/>
      <w:pPr>
        <w:tabs>
          <w:tab w:val="num" w:pos="720"/>
        </w:tabs>
        <w:ind w:left="720" w:hanging="360"/>
      </w:pPr>
      <w:rPr>
        <w:rFonts w:ascii="Arial" w:hAnsi="Arial" w:hint="default"/>
      </w:rPr>
    </w:lvl>
    <w:lvl w:ilvl="1" w:tplc="531CBA18">
      <w:start w:val="1"/>
      <w:numFmt w:val="bullet"/>
      <w:lvlText w:val="•"/>
      <w:lvlJc w:val="left"/>
      <w:pPr>
        <w:tabs>
          <w:tab w:val="num" w:pos="1440"/>
        </w:tabs>
        <w:ind w:left="1440" w:hanging="360"/>
      </w:pPr>
      <w:rPr>
        <w:rFonts w:ascii="Arial" w:hAnsi="Arial" w:hint="default"/>
      </w:rPr>
    </w:lvl>
    <w:lvl w:ilvl="2" w:tplc="9DF89D82">
      <w:start w:val="187"/>
      <w:numFmt w:val="bullet"/>
      <w:lvlText w:val="•"/>
      <w:lvlJc w:val="left"/>
      <w:pPr>
        <w:tabs>
          <w:tab w:val="num" w:pos="2160"/>
        </w:tabs>
        <w:ind w:left="2160" w:hanging="360"/>
      </w:pPr>
      <w:rPr>
        <w:rFonts w:ascii="Arial" w:hAnsi="Arial" w:hint="default"/>
      </w:rPr>
    </w:lvl>
    <w:lvl w:ilvl="3" w:tplc="F948D984" w:tentative="1">
      <w:start w:val="1"/>
      <w:numFmt w:val="bullet"/>
      <w:lvlText w:val="•"/>
      <w:lvlJc w:val="left"/>
      <w:pPr>
        <w:tabs>
          <w:tab w:val="num" w:pos="2880"/>
        </w:tabs>
        <w:ind w:left="2880" w:hanging="360"/>
      </w:pPr>
      <w:rPr>
        <w:rFonts w:ascii="Arial" w:hAnsi="Arial" w:hint="default"/>
      </w:rPr>
    </w:lvl>
    <w:lvl w:ilvl="4" w:tplc="5C28E9FE" w:tentative="1">
      <w:start w:val="1"/>
      <w:numFmt w:val="bullet"/>
      <w:lvlText w:val="•"/>
      <w:lvlJc w:val="left"/>
      <w:pPr>
        <w:tabs>
          <w:tab w:val="num" w:pos="3600"/>
        </w:tabs>
        <w:ind w:left="3600" w:hanging="360"/>
      </w:pPr>
      <w:rPr>
        <w:rFonts w:ascii="Arial" w:hAnsi="Arial" w:hint="default"/>
      </w:rPr>
    </w:lvl>
    <w:lvl w:ilvl="5" w:tplc="5C3A77DA" w:tentative="1">
      <w:start w:val="1"/>
      <w:numFmt w:val="bullet"/>
      <w:lvlText w:val="•"/>
      <w:lvlJc w:val="left"/>
      <w:pPr>
        <w:tabs>
          <w:tab w:val="num" w:pos="4320"/>
        </w:tabs>
        <w:ind w:left="4320" w:hanging="360"/>
      </w:pPr>
      <w:rPr>
        <w:rFonts w:ascii="Arial" w:hAnsi="Arial" w:hint="default"/>
      </w:rPr>
    </w:lvl>
    <w:lvl w:ilvl="6" w:tplc="622EDA9C" w:tentative="1">
      <w:start w:val="1"/>
      <w:numFmt w:val="bullet"/>
      <w:lvlText w:val="•"/>
      <w:lvlJc w:val="left"/>
      <w:pPr>
        <w:tabs>
          <w:tab w:val="num" w:pos="5040"/>
        </w:tabs>
        <w:ind w:left="5040" w:hanging="360"/>
      </w:pPr>
      <w:rPr>
        <w:rFonts w:ascii="Arial" w:hAnsi="Arial" w:hint="default"/>
      </w:rPr>
    </w:lvl>
    <w:lvl w:ilvl="7" w:tplc="31109AE2" w:tentative="1">
      <w:start w:val="1"/>
      <w:numFmt w:val="bullet"/>
      <w:lvlText w:val="•"/>
      <w:lvlJc w:val="left"/>
      <w:pPr>
        <w:tabs>
          <w:tab w:val="num" w:pos="5760"/>
        </w:tabs>
        <w:ind w:left="5760" w:hanging="360"/>
      </w:pPr>
      <w:rPr>
        <w:rFonts w:ascii="Arial" w:hAnsi="Arial" w:hint="default"/>
      </w:rPr>
    </w:lvl>
    <w:lvl w:ilvl="8" w:tplc="7D48B38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F42266"/>
    <w:multiLevelType w:val="hybridMultilevel"/>
    <w:tmpl w:val="CFEACCA4"/>
    <w:lvl w:ilvl="0" w:tplc="4ABED812">
      <w:start w:val="1"/>
      <w:numFmt w:val="bullet"/>
      <w:lvlText w:val="•"/>
      <w:lvlJc w:val="left"/>
      <w:pPr>
        <w:tabs>
          <w:tab w:val="num" w:pos="720"/>
        </w:tabs>
        <w:ind w:left="720" w:hanging="360"/>
      </w:pPr>
      <w:rPr>
        <w:rFonts w:ascii="Arial" w:hAnsi="Arial" w:hint="default"/>
      </w:rPr>
    </w:lvl>
    <w:lvl w:ilvl="1" w:tplc="BA1EC0B4" w:tentative="1">
      <w:start w:val="1"/>
      <w:numFmt w:val="bullet"/>
      <w:lvlText w:val="•"/>
      <w:lvlJc w:val="left"/>
      <w:pPr>
        <w:tabs>
          <w:tab w:val="num" w:pos="1440"/>
        </w:tabs>
        <w:ind w:left="1440" w:hanging="360"/>
      </w:pPr>
      <w:rPr>
        <w:rFonts w:ascii="Arial" w:hAnsi="Arial" w:hint="default"/>
      </w:rPr>
    </w:lvl>
    <w:lvl w:ilvl="2" w:tplc="5CDCEE36" w:tentative="1">
      <w:start w:val="1"/>
      <w:numFmt w:val="bullet"/>
      <w:lvlText w:val="•"/>
      <w:lvlJc w:val="left"/>
      <w:pPr>
        <w:tabs>
          <w:tab w:val="num" w:pos="2160"/>
        </w:tabs>
        <w:ind w:left="2160" w:hanging="360"/>
      </w:pPr>
      <w:rPr>
        <w:rFonts w:ascii="Arial" w:hAnsi="Arial" w:hint="default"/>
      </w:rPr>
    </w:lvl>
    <w:lvl w:ilvl="3" w:tplc="41303B60" w:tentative="1">
      <w:start w:val="1"/>
      <w:numFmt w:val="bullet"/>
      <w:lvlText w:val="•"/>
      <w:lvlJc w:val="left"/>
      <w:pPr>
        <w:tabs>
          <w:tab w:val="num" w:pos="2880"/>
        </w:tabs>
        <w:ind w:left="2880" w:hanging="360"/>
      </w:pPr>
      <w:rPr>
        <w:rFonts w:ascii="Arial" w:hAnsi="Arial" w:hint="default"/>
      </w:rPr>
    </w:lvl>
    <w:lvl w:ilvl="4" w:tplc="43020202" w:tentative="1">
      <w:start w:val="1"/>
      <w:numFmt w:val="bullet"/>
      <w:lvlText w:val="•"/>
      <w:lvlJc w:val="left"/>
      <w:pPr>
        <w:tabs>
          <w:tab w:val="num" w:pos="3600"/>
        </w:tabs>
        <w:ind w:left="3600" w:hanging="360"/>
      </w:pPr>
      <w:rPr>
        <w:rFonts w:ascii="Arial" w:hAnsi="Arial" w:hint="default"/>
      </w:rPr>
    </w:lvl>
    <w:lvl w:ilvl="5" w:tplc="738C5E9A" w:tentative="1">
      <w:start w:val="1"/>
      <w:numFmt w:val="bullet"/>
      <w:lvlText w:val="•"/>
      <w:lvlJc w:val="left"/>
      <w:pPr>
        <w:tabs>
          <w:tab w:val="num" w:pos="4320"/>
        </w:tabs>
        <w:ind w:left="4320" w:hanging="360"/>
      </w:pPr>
      <w:rPr>
        <w:rFonts w:ascii="Arial" w:hAnsi="Arial" w:hint="default"/>
      </w:rPr>
    </w:lvl>
    <w:lvl w:ilvl="6" w:tplc="AE00E9B6" w:tentative="1">
      <w:start w:val="1"/>
      <w:numFmt w:val="bullet"/>
      <w:lvlText w:val="•"/>
      <w:lvlJc w:val="left"/>
      <w:pPr>
        <w:tabs>
          <w:tab w:val="num" w:pos="5040"/>
        </w:tabs>
        <w:ind w:left="5040" w:hanging="360"/>
      </w:pPr>
      <w:rPr>
        <w:rFonts w:ascii="Arial" w:hAnsi="Arial" w:hint="default"/>
      </w:rPr>
    </w:lvl>
    <w:lvl w:ilvl="7" w:tplc="9F5C038A" w:tentative="1">
      <w:start w:val="1"/>
      <w:numFmt w:val="bullet"/>
      <w:lvlText w:val="•"/>
      <w:lvlJc w:val="left"/>
      <w:pPr>
        <w:tabs>
          <w:tab w:val="num" w:pos="5760"/>
        </w:tabs>
        <w:ind w:left="5760" w:hanging="360"/>
      </w:pPr>
      <w:rPr>
        <w:rFonts w:ascii="Arial" w:hAnsi="Arial" w:hint="default"/>
      </w:rPr>
    </w:lvl>
    <w:lvl w:ilvl="8" w:tplc="466E41A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0F66DF9"/>
    <w:multiLevelType w:val="hybridMultilevel"/>
    <w:tmpl w:val="76647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0"/>
  </w:num>
  <w:num w:numId="5">
    <w:abstractNumId w:val="4"/>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E28"/>
    <w:rsid w:val="00024CBE"/>
    <w:rsid w:val="004C47F1"/>
    <w:rsid w:val="00693E28"/>
    <w:rsid w:val="008A5B24"/>
    <w:rsid w:val="00A029EB"/>
    <w:rsid w:val="00A7238D"/>
    <w:rsid w:val="00A863CC"/>
    <w:rsid w:val="00BC4AE3"/>
    <w:rsid w:val="00C46E52"/>
    <w:rsid w:val="00CC19E7"/>
    <w:rsid w:val="00D23FB7"/>
    <w:rsid w:val="00D747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202E97-A81C-433E-847E-03EE9D96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E28"/>
    <w:pPr>
      <w:ind w:left="720"/>
      <w:contextualSpacing/>
    </w:pPr>
  </w:style>
  <w:style w:type="character" w:styleId="PlaceholderText">
    <w:name w:val="Placeholder Text"/>
    <w:basedOn w:val="DefaultParagraphFont"/>
    <w:uiPriority w:val="99"/>
    <w:semiHidden/>
    <w:rsid w:val="00693E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68015">
      <w:bodyDiv w:val="1"/>
      <w:marLeft w:val="0"/>
      <w:marRight w:val="0"/>
      <w:marTop w:val="0"/>
      <w:marBottom w:val="0"/>
      <w:divBdr>
        <w:top w:val="none" w:sz="0" w:space="0" w:color="auto"/>
        <w:left w:val="none" w:sz="0" w:space="0" w:color="auto"/>
        <w:bottom w:val="none" w:sz="0" w:space="0" w:color="auto"/>
        <w:right w:val="none" w:sz="0" w:space="0" w:color="auto"/>
      </w:divBdr>
      <w:divsChild>
        <w:div w:id="423720358">
          <w:marLeft w:val="1080"/>
          <w:marRight w:val="0"/>
          <w:marTop w:val="100"/>
          <w:marBottom w:val="0"/>
          <w:divBdr>
            <w:top w:val="none" w:sz="0" w:space="0" w:color="auto"/>
            <w:left w:val="none" w:sz="0" w:space="0" w:color="auto"/>
            <w:bottom w:val="none" w:sz="0" w:space="0" w:color="auto"/>
            <w:right w:val="none" w:sz="0" w:space="0" w:color="auto"/>
          </w:divBdr>
        </w:div>
        <w:div w:id="515776386">
          <w:marLeft w:val="1800"/>
          <w:marRight w:val="0"/>
          <w:marTop w:val="100"/>
          <w:marBottom w:val="0"/>
          <w:divBdr>
            <w:top w:val="none" w:sz="0" w:space="0" w:color="auto"/>
            <w:left w:val="none" w:sz="0" w:space="0" w:color="auto"/>
            <w:bottom w:val="none" w:sz="0" w:space="0" w:color="auto"/>
            <w:right w:val="none" w:sz="0" w:space="0" w:color="auto"/>
          </w:divBdr>
        </w:div>
        <w:div w:id="2121795856">
          <w:marLeft w:val="1080"/>
          <w:marRight w:val="0"/>
          <w:marTop w:val="100"/>
          <w:marBottom w:val="0"/>
          <w:divBdr>
            <w:top w:val="none" w:sz="0" w:space="0" w:color="auto"/>
            <w:left w:val="none" w:sz="0" w:space="0" w:color="auto"/>
            <w:bottom w:val="none" w:sz="0" w:space="0" w:color="auto"/>
            <w:right w:val="none" w:sz="0" w:space="0" w:color="auto"/>
          </w:divBdr>
        </w:div>
        <w:div w:id="1081871625">
          <w:marLeft w:val="1080"/>
          <w:marRight w:val="0"/>
          <w:marTop w:val="100"/>
          <w:marBottom w:val="0"/>
          <w:divBdr>
            <w:top w:val="none" w:sz="0" w:space="0" w:color="auto"/>
            <w:left w:val="none" w:sz="0" w:space="0" w:color="auto"/>
            <w:bottom w:val="none" w:sz="0" w:space="0" w:color="auto"/>
            <w:right w:val="none" w:sz="0" w:space="0" w:color="auto"/>
          </w:divBdr>
        </w:div>
        <w:div w:id="1724789567">
          <w:marLeft w:val="1800"/>
          <w:marRight w:val="0"/>
          <w:marTop w:val="100"/>
          <w:marBottom w:val="0"/>
          <w:divBdr>
            <w:top w:val="none" w:sz="0" w:space="0" w:color="auto"/>
            <w:left w:val="none" w:sz="0" w:space="0" w:color="auto"/>
            <w:bottom w:val="none" w:sz="0" w:space="0" w:color="auto"/>
            <w:right w:val="none" w:sz="0" w:space="0" w:color="auto"/>
          </w:divBdr>
        </w:div>
      </w:divsChild>
    </w:div>
    <w:div w:id="243150014">
      <w:bodyDiv w:val="1"/>
      <w:marLeft w:val="0"/>
      <w:marRight w:val="0"/>
      <w:marTop w:val="0"/>
      <w:marBottom w:val="0"/>
      <w:divBdr>
        <w:top w:val="none" w:sz="0" w:space="0" w:color="auto"/>
        <w:left w:val="none" w:sz="0" w:space="0" w:color="auto"/>
        <w:bottom w:val="none" w:sz="0" w:space="0" w:color="auto"/>
        <w:right w:val="none" w:sz="0" w:space="0" w:color="auto"/>
      </w:divBdr>
      <w:divsChild>
        <w:div w:id="919942562">
          <w:marLeft w:val="1080"/>
          <w:marRight w:val="0"/>
          <w:marTop w:val="100"/>
          <w:marBottom w:val="0"/>
          <w:divBdr>
            <w:top w:val="none" w:sz="0" w:space="0" w:color="auto"/>
            <w:left w:val="none" w:sz="0" w:space="0" w:color="auto"/>
            <w:bottom w:val="none" w:sz="0" w:space="0" w:color="auto"/>
            <w:right w:val="none" w:sz="0" w:space="0" w:color="auto"/>
          </w:divBdr>
        </w:div>
        <w:div w:id="358623342">
          <w:marLeft w:val="1800"/>
          <w:marRight w:val="0"/>
          <w:marTop w:val="100"/>
          <w:marBottom w:val="0"/>
          <w:divBdr>
            <w:top w:val="none" w:sz="0" w:space="0" w:color="auto"/>
            <w:left w:val="none" w:sz="0" w:space="0" w:color="auto"/>
            <w:bottom w:val="none" w:sz="0" w:space="0" w:color="auto"/>
            <w:right w:val="none" w:sz="0" w:space="0" w:color="auto"/>
          </w:divBdr>
        </w:div>
        <w:div w:id="2118404497">
          <w:marLeft w:val="1080"/>
          <w:marRight w:val="0"/>
          <w:marTop w:val="100"/>
          <w:marBottom w:val="0"/>
          <w:divBdr>
            <w:top w:val="none" w:sz="0" w:space="0" w:color="auto"/>
            <w:left w:val="none" w:sz="0" w:space="0" w:color="auto"/>
            <w:bottom w:val="none" w:sz="0" w:space="0" w:color="auto"/>
            <w:right w:val="none" w:sz="0" w:space="0" w:color="auto"/>
          </w:divBdr>
        </w:div>
        <w:div w:id="1430855949">
          <w:marLeft w:val="1080"/>
          <w:marRight w:val="0"/>
          <w:marTop w:val="100"/>
          <w:marBottom w:val="0"/>
          <w:divBdr>
            <w:top w:val="none" w:sz="0" w:space="0" w:color="auto"/>
            <w:left w:val="none" w:sz="0" w:space="0" w:color="auto"/>
            <w:bottom w:val="none" w:sz="0" w:space="0" w:color="auto"/>
            <w:right w:val="none" w:sz="0" w:space="0" w:color="auto"/>
          </w:divBdr>
        </w:div>
        <w:div w:id="585263472">
          <w:marLeft w:val="1800"/>
          <w:marRight w:val="0"/>
          <w:marTop w:val="100"/>
          <w:marBottom w:val="0"/>
          <w:divBdr>
            <w:top w:val="none" w:sz="0" w:space="0" w:color="auto"/>
            <w:left w:val="none" w:sz="0" w:space="0" w:color="auto"/>
            <w:bottom w:val="none" w:sz="0" w:space="0" w:color="auto"/>
            <w:right w:val="none" w:sz="0" w:space="0" w:color="auto"/>
          </w:divBdr>
        </w:div>
      </w:divsChild>
    </w:div>
    <w:div w:id="483158385">
      <w:bodyDiv w:val="1"/>
      <w:marLeft w:val="0"/>
      <w:marRight w:val="0"/>
      <w:marTop w:val="0"/>
      <w:marBottom w:val="0"/>
      <w:divBdr>
        <w:top w:val="none" w:sz="0" w:space="0" w:color="auto"/>
        <w:left w:val="none" w:sz="0" w:space="0" w:color="auto"/>
        <w:bottom w:val="none" w:sz="0" w:space="0" w:color="auto"/>
        <w:right w:val="none" w:sz="0" w:space="0" w:color="auto"/>
      </w:divBdr>
    </w:div>
    <w:div w:id="676614278">
      <w:bodyDiv w:val="1"/>
      <w:marLeft w:val="0"/>
      <w:marRight w:val="0"/>
      <w:marTop w:val="0"/>
      <w:marBottom w:val="0"/>
      <w:divBdr>
        <w:top w:val="none" w:sz="0" w:space="0" w:color="auto"/>
        <w:left w:val="none" w:sz="0" w:space="0" w:color="auto"/>
        <w:bottom w:val="none" w:sz="0" w:space="0" w:color="auto"/>
        <w:right w:val="none" w:sz="0" w:space="0" w:color="auto"/>
      </w:divBdr>
      <w:divsChild>
        <w:div w:id="728501975">
          <w:marLeft w:val="360"/>
          <w:marRight w:val="0"/>
          <w:marTop w:val="200"/>
          <w:marBottom w:val="0"/>
          <w:divBdr>
            <w:top w:val="none" w:sz="0" w:space="0" w:color="auto"/>
            <w:left w:val="none" w:sz="0" w:space="0" w:color="auto"/>
            <w:bottom w:val="none" w:sz="0" w:space="0" w:color="auto"/>
            <w:right w:val="none" w:sz="0" w:space="0" w:color="auto"/>
          </w:divBdr>
        </w:div>
        <w:div w:id="1535845356">
          <w:marLeft w:val="1080"/>
          <w:marRight w:val="0"/>
          <w:marTop w:val="100"/>
          <w:marBottom w:val="0"/>
          <w:divBdr>
            <w:top w:val="none" w:sz="0" w:space="0" w:color="auto"/>
            <w:left w:val="none" w:sz="0" w:space="0" w:color="auto"/>
            <w:bottom w:val="none" w:sz="0" w:space="0" w:color="auto"/>
            <w:right w:val="none" w:sz="0" w:space="0" w:color="auto"/>
          </w:divBdr>
        </w:div>
        <w:div w:id="756630188">
          <w:marLeft w:val="1800"/>
          <w:marRight w:val="0"/>
          <w:marTop w:val="100"/>
          <w:marBottom w:val="0"/>
          <w:divBdr>
            <w:top w:val="none" w:sz="0" w:space="0" w:color="auto"/>
            <w:left w:val="none" w:sz="0" w:space="0" w:color="auto"/>
            <w:bottom w:val="none" w:sz="0" w:space="0" w:color="auto"/>
            <w:right w:val="none" w:sz="0" w:space="0" w:color="auto"/>
          </w:divBdr>
        </w:div>
        <w:div w:id="1859468452">
          <w:marLeft w:val="1080"/>
          <w:marRight w:val="0"/>
          <w:marTop w:val="100"/>
          <w:marBottom w:val="0"/>
          <w:divBdr>
            <w:top w:val="none" w:sz="0" w:space="0" w:color="auto"/>
            <w:left w:val="none" w:sz="0" w:space="0" w:color="auto"/>
            <w:bottom w:val="none" w:sz="0" w:space="0" w:color="auto"/>
            <w:right w:val="none" w:sz="0" w:space="0" w:color="auto"/>
          </w:divBdr>
        </w:div>
        <w:div w:id="813180835">
          <w:marLeft w:val="360"/>
          <w:marRight w:val="0"/>
          <w:marTop w:val="200"/>
          <w:marBottom w:val="0"/>
          <w:divBdr>
            <w:top w:val="none" w:sz="0" w:space="0" w:color="auto"/>
            <w:left w:val="none" w:sz="0" w:space="0" w:color="auto"/>
            <w:bottom w:val="none" w:sz="0" w:space="0" w:color="auto"/>
            <w:right w:val="none" w:sz="0" w:space="0" w:color="auto"/>
          </w:divBdr>
        </w:div>
      </w:divsChild>
    </w:div>
    <w:div w:id="681903256">
      <w:bodyDiv w:val="1"/>
      <w:marLeft w:val="0"/>
      <w:marRight w:val="0"/>
      <w:marTop w:val="0"/>
      <w:marBottom w:val="0"/>
      <w:divBdr>
        <w:top w:val="none" w:sz="0" w:space="0" w:color="auto"/>
        <w:left w:val="none" w:sz="0" w:space="0" w:color="auto"/>
        <w:bottom w:val="none" w:sz="0" w:space="0" w:color="auto"/>
        <w:right w:val="none" w:sz="0" w:space="0" w:color="auto"/>
      </w:divBdr>
    </w:div>
    <w:div w:id="760419726">
      <w:bodyDiv w:val="1"/>
      <w:marLeft w:val="0"/>
      <w:marRight w:val="0"/>
      <w:marTop w:val="0"/>
      <w:marBottom w:val="0"/>
      <w:divBdr>
        <w:top w:val="none" w:sz="0" w:space="0" w:color="auto"/>
        <w:left w:val="none" w:sz="0" w:space="0" w:color="auto"/>
        <w:bottom w:val="none" w:sz="0" w:space="0" w:color="auto"/>
        <w:right w:val="none" w:sz="0" w:space="0" w:color="auto"/>
      </w:divBdr>
      <w:divsChild>
        <w:div w:id="1697848372">
          <w:marLeft w:val="360"/>
          <w:marRight w:val="0"/>
          <w:marTop w:val="200"/>
          <w:marBottom w:val="0"/>
          <w:divBdr>
            <w:top w:val="none" w:sz="0" w:space="0" w:color="auto"/>
            <w:left w:val="none" w:sz="0" w:space="0" w:color="auto"/>
            <w:bottom w:val="none" w:sz="0" w:space="0" w:color="auto"/>
            <w:right w:val="none" w:sz="0" w:space="0" w:color="auto"/>
          </w:divBdr>
        </w:div>
        <w:div w:id="2130708841">
          <w:marLeft w:val="360"/>
          <w:marRight w:val="0"/>
          <w:marTop w:val="200"/>
          <w:marBottom w:val="0"/>
          <w:divBdr>
            <w:top w:val="none" w:sz="0" w:space="0" w:color="auto"/>
            <w:left w:val="none" w:sz="0" w:space="0" w:color="auto"/>
            <w:bottom w:val="none" w:sz="0" w:space="0" w:color="auto"/>
            <w:right w:val="none" w:sz="0" w:space="0" w:color="auto"/>
          </w:divBdr>
        </w:div>
      </w:divsChild>
    </w:div>
    <w:div w:id="855342203">
      <w:bodyDiv w:val="1"/>
      <w:marLeft w:val="0"/>
      <w:marRight w:val="0"/>
      <w:marTop w:val="0"/>
      <w:marBottom w:val="0"/>
      <w:divBdr>
        <w:top w:val="none" w:sz="0" w:space="0" w:color="auto"/>
        <w:left w:val="none" w:sz="0" w:space="0" w:color="auto"/>
        <w:bottom w:val="none" w:sz="0" w:space="0" w:color="auto"/>
        <w:right w:val="none" w:sz="0" w:space="0" w:color="auto"/>
      </w:divBdr>
    </w:div>
    <w:div w:id="1752460924">
      <w:bodyDiv w:val="1"/>
      <w:marLeft w:val="0"/>
      <w:marRight w:val="0"/>
      <w:marTop w:val="0"/>
      <w:marBottom w:val="0"/>
      <w:divBdr>
        <w:top w:val="none" w:sz="0" w:space="0" w:color="auto"/>
        <w:left w:val="none" w:sz="0" w:space="0" w:color="auto"/>
        <w:bottom w:val="none" w:sz="0" w:space="0" w:color="auto"/>
        <w:right w:val="none" w:sz="0" w:space="0" w:color="auto"/>
      </w:divBdr>
      <w:divsChild>
        <w:div w:id="1638367174">
          <w:marLeft w:val="360"/>
          <w:marRight w:val="0"/>
          <w:marTop w:val="200"/>
          <w:marBottom w:val="0"/>
          <w:divBdr>
            <w:top w:val="none" w:sz="0" w:space="0" w:color="auto"/>
            <w:left w:val="none" w:sz="0" w:space="0" w:color="auto"/>
            <w:bottom w:val="none" w:sz="0" w:space="0" w:color="auto"/>
            <w:right w:val="none" w:sz="0" w:space="0" w:color="auto"/>
          </w:divBdr>
        </w:div>
        <w:div w:id="968635125">
          <w:marLeft w:val="1080"/>
          <w:marRight w:val="0"/>
          <w:marTop w:val="100"/>
          <w:marBottom w:val="0"/>
          <w:divBdr>
            <w:top w:val="none" w:sz="0" w:space="0" w:color="auto"/>
            <w:left w:val="none" w:sz="0" w:space="0" w:color="auto"/>
            <w:bottom w:val="none" w:sz="0" w:space="0" w:color="auto"/>
            <w:right w:val="none" w:sz="0" w:space="0" w:color="auto"/>
          </w:divBdr>
        </w:div>
        <w:div w:id="21504563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Frank-Edward Nemeth</dc:creator>
  <cp:keywords/>
  <dc:description/>
  <cp:lastModifiedBy>Frank-Edward Nemeth</cp:lastModifiedBy>
  <cp:revision>6</cp:revision>
  <dcterms:created xsi:type="dcterms:W3CDTF">2020-12-11T09:18:00Z</dcterms:created>
  <dcterms:modified xsi:type="dcterms:W3CDTF">2020-12-11T18:55:00Z</dcterms:modified>
</cp:coreProperties>
</file>