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MAL-AVVIK-EFFEKT-001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STANDARDIZERT RAPPORTERINGSMØNSTER: AVVIK &amp; EFFEKTPROGNOSE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Obligatorisk 4-stegs struktur: YTD Avvik → Årsak → Action → Kvantifisert EOY Effekt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B365D"/>
        </w:rPr>
        <w:t>DET OBLIGATORISKE 4-PUNKTS MØNSTERET:</w:t>
      </w:r>
    </w:p>
    <w:p>
      <w:r>
        <w:rPr>
          <w:rFonts w:ascii="Segoe UI" w:hAnsi="Segoe UI"/>
          <w:sz w:val="19"/>
        </w:rPr>
        <w:t>1. AVVIK HITTIL I ÅR (YTD Variance): Presist avvik i kroner og prosent mot periodisert budsjett i Visma ERP.</w:t>
        <w:br/>
        <w:t>2. ÅRSAK TIL AVVIK (Root Cause Analysis): Dypdykk i drivere (sykefravær, NAV-etterslep, prisstigning) via Glass-Box RAG.</w:t>
        <w:br/>
        <w:t>3. FORSLAG TIL ACTION (Corrective Action Plan): Strakstiltak (0–30 dager), operative tiltak (30–90 dager), politiske tiltak.</w:t>
        <w:br/>
        <w:t>4. KVANTIFISERT EFFEKT PÅ PROGNOSEBANE &amp; EOY BALANSE: Monte Carlo-beregning av effekt på sluttresultat per 31.12.</w:t>
      </w:r>
    </w:p>
    <w:p>
      <w:pPr>
        <w:pStyle w:val="Heading2"/>
      </w:pPr>
      <w:r>
        <w:rPr>
          <w:color w:val="1B365D"/>
        </w:rPr>
        <w:t>EKSEMPEL: ENHET 202 GRUNNSKOLE (SEPTEMBER M9):</w:t>
      </w:r>
    </w:p>
    <w:p>
      <w:r>
        <w:t>• 1. YTD Avvik: Periodisert budsjett 10,0M | Regnskap 11,24M | YTD Avvik: +1 240 000 NOK (+12.4 %) [🔴 RØD ALARM]</w:t>
        <w:br/>
        <w:t>• 2. Årsak: Høyt sykefravær (14.2 %) + NAV-etterslep på sykepengerefusjoner på 410 000 NOK.</w:t>
        <w:br/>
        <w:t>• 3. Action: Strakstiltak ukentlig NAV-purring, intern klassesammenslåing, samt omdisponering i T2.</w:t>
        <w:br/>
        <w:t>• 4. Kvantifisert Effekt: Status quo EOY: +1,85M -&gt; Tiltakseffekt: -1,25M -&gt; Revidert EOY Balanse: +600k (innenfor ramme).</w:t>
      </w:r>
    </w:p>
    <w:p>
      <w:r>
        <w:rPr>
          <w:rFonts w:ascii="Consolas" w:hAnsi="Consolas"/>
          <w:sz w:val="17"/>
        </w:rPr>
        <w:t>Forseglet i SQLite Audit_AI_Actions jf. Stage-Gate Port 9</w:t>
        <w:br/>
        <w:t>SHA-256: b2c3d4e5f6a7b8c9d0e1f2a3b4c5d6e7f8a9b0c1d2e3f4a5b6c7d8e9f0a1b2c3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