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70"/>
      </w:tblGrid>
      <w:tr w:rsidR="00D25229" w14:paraId="4E0143C1" w14:textId="77777777" w:rsidTr="37E08FF6">
        <w:trPr>
          <w:trHeight w:hRule="exact" w:val="1193"/>
        </w:trPr>
        <w:tc>
          <w:tcPr>
            <w:tcW w:w="10370" w:type="dxa"/>
            <w:shd w:val="clear" w:color="auto" w:fill="auto"/>
            <w:tcMar>
              <w:left w:w="0" w:type="dxa"/>
              <w:right w:w="0" w:type="dxa"/>
            </w:tcMar>
          </w:tcPr>
          <w:p w14:paraId="218031BF" w14:textId="560476FE" w:rsidR="00D25229" w:rsidRDefault="00D25229" w:rsidP="000D6E0F">
            <w:r w:rsidRPr="001A1050">
              <w:rPr>
                <w:color w:val="808080" w:themeColor="background1" w:themeShade="80"/>
                <w:sz w:val="32"/>
                <w:szCs w:val="32"/>
              </w:rPr>
              <w:t>Functional Design Document</w:t>
            </w:r>
          </w:p>
        </w:tc>
      </w:tr>
      <w:tr w:rsidR="00D25229" w14:paraId="0808940C" w14:textId="77777777" w:rsidTr="37E08FF6">
        <w:trPr>
          <w:trHeight w:val="651"/>
        </w:trPr>
        <w:tc>
          <w:tcPr>
            <w:tcW w:w="10370" w:type="dxa"/>
            <w:shd w:val="clear" w:color="auto" w:fill="auto"/>
            <w:tcMar>
              <w:left w:w="0" w:type="dxa"/>
              <w:right w:w="0" w:type="dxa"/>
            </w:tcMar>
          </w:tcPr>
          <w:p w14:paraId="55DFDC05" w14:textId="7209FA2F" w:rsidR="00D25229" w:rsidRPr="0074679A" w:rsidRDefault="00D25229" w:rsidP="000D6E0F">
            <w:pPr>
              <w:pStyle w:val="Documenttitle"/>
              <w:rPr>
                <w:sz w:val="32"/>
                <w:szCs w:val="32"/>
              </w:rPr>
            </w:pPr>
            <w:r w:rsidRPr="008F5E57">
              <w:rPr>
                <w:sz w:val="36"/>
                <w:szCs w:val="36"/>
              </w:rPr>
              <w:t>CHG</w:t>
            </w:r>
            <w:r w:rsidR="009B38CC">
              <w:rPr>
                <w:sz w:val="36"/>
                <w:szCs w:val="36"/>
                <w:lang w:val="ru-RU"/>
              </w:rPr>
              <w:t>212</w:t>
            </w:r>
            <w:r w:rsidR="00402D94">
              <w:rPr>
                <w:sz w:val="36"/>
                <w:szCs w:val="36"/>
                <w:lang w:val="ru-RU"/>
              </w:rPr>
              <w:t>9</w:t>
            </w:r>
            <w:r w:rsidR="0044571C">
              <w:rPr>
                <w:sz w:val="36"/>
                <w:szCs w:val="36"/>
                <w:lang w:val="en-US"/>
              </w:rPr>
              <w:t>2</w:t>
            </w:r>
            <w:r w:rsidR="00402D94">
              <w:rPr>
                <w:sz w:val="36"/>
                <w:szCs w:val="36"/>
                <w:lang w:val="ru-RU"/>
              </w:rPr>
              <w:t>5</w:t>
            </w:r>
          </w:p>
        </w:tc>
      </w:tr>
      <w:tr w:rsidR="00D25229" w14:paraId="79DF9662" w14:textId="77777777" w:rsidTr="37E08FF6">
        <w:trPr>
          <w:trHeight w:hRule="exact" w:val="3188"/>
        </w:trPr>
        <w:tc>
          <w:tcPr>
            <w:tcW w:w="10370" w:type="dxa"/>
            <w:shd w:val="clear" w:color="auto" w:fill="auto"/>
            <w:tcMar>
              <w:left w:w="0" w:type="dxa"/>
              <w:right w:w="0" w:type="dxa"/>
            </w:tcMar>
          </w:tcPr>
          <w:p w14:paraId="329E318C" w14:textId="248754C2" w:rsidR="000D6E0F" w:rsidRPr="00B1616E" w:rsidRDefault="004450D1" w:rsidP="000D6E0F">
            <w:pPr>
              <w:pStyle w:val="Documenttitle"/>
              <w:rPr>
                <w:sz w:val="48"/>
                <w:szCs w:val="48"/>
                <w:lang w:val="en-US"/>
              </w:rPr>
            </w:pPr>
            <w:r w:rsidRPr="37E08FF6">
              <w:rPr>
                <w:sz w:val="48"/>
                <w:szCs w:val="48"/>
              </w:rPr>
              <w:t xml:space="preserve">CHG </w:t>
            </w:r>
            <w:r w:rsidR="00B1616E" w:rsidRPr="37E08FF6">
              <w:rPr>
                <w:sz w:val="48"/>
                <w:szCs w:val="48"/>
                <w:lang w:val="en-US"/>
              </w:rPr>
              <w:t xml:space="preserve">OM: </w:t>
            </w:r>
            <w:r w:rsidR="00166DDF" w:rsidRPr="37E08FF6">
              <w:rPr>
                <w:sz w:val="48"/>
                <w:szCs w:val="48"/>
                <w:lang w:val="en-US"/>
              </w:rPr>
              <w:t>Introduce global order categorization</w:t>
            </w:r>
          </w:p>
        </w:tc>
      </w:tr>
      <w:tr w:rsidR="00D25229" w14:paraId="38D03401" w14:textId="77777777" w:rsidTr="37E08FF6">
        <w:trPr>
          <w:trHeight w:hRule="exact" w:val="587"/>
        </w:trPr>
        <w:tc>
          <w:tcPr>
            <w:tcW w:w="10370" w:type="dxa"/>
            <w:shd w:val="clear" w:color="auto" w:fill="auto"/>
            <w:tcMar>
              <w:left w:w="0" w:type="dxa"/>
              <w:right w:w="0" w:type="dxa"/>
            </w:tcMar>
          </w:tcPr>
          <w:p w14:paraId="2605E426" w14:textId="02E99E7B" w:rsidR="00D25229" w:rsidRPr="0074679A" w:rsidRDefault="00D25229" w:rsidP="000D6E0F">
            <w:pPr>
              <w:pStyle w:val="Documentdate"/>
              <w:rPr>
                <w:bCs/>
              </w:rPr>
            </w:pPr>
            <w:r>
              <w:rPr>
                <w:bCs/>
              </w:rPr>
              <w:t xml:space="preserve">Markets: </w:t>
            </w:r>
            <w:r w:rsidR="00351DAE">
              <w:rPr>
                <w:bCs/>
              </w:rPr>
              <w:t>All</w:t>
            </w:r>
          </w:p>
          <w:p w14:paraId="1199153B" w14:textId="77777777" w:rsidR="00D25229" w:rsidRPr="0074679A" w:rsidRDefault="00D25229" w:rsidP="000D6E0F">
            <w:pPr>
              <w:pStyle w:val="Documenttitle"/>
              <w:rPr>
                <w:sz w:val="32"/>
                <w:szCs w:val="32"/>
              </w:rPr>
            </w:pPr>
          </w:p>
        </w:tc>
      </w:tr>
      <w:tr w:rsidR="00D25229" w14:paraId="773DB801" w14:textId="77777777" w:rsidTr="37E08FF6">
        <w:trPr>
          <w:trHeight w:hRule="exact" w:val="587"/>
        </w:trPr>
        <w:tc>
          <w:tcPr>
            <w:tcW w:w="10370" w:type="dxa"/>
            <w:shd w:val="clear" w:color="auto" w:fill="auto"/>
            <w:tcMar>
              <w:left w:w="0" w:type="dxa"/>
              <w:right w:w="0" w:type="dxa"/>
            </w:tcMar>
          </w:tcPr>
          <w:p w14:paraId="2667CD5A" w14:textId="5771780C" w:rsidR="00D25229" w:rsidRPr="0074679A" w:rsidRDefault="00D25229" w:rsidP="000D6E0F">
            <w:pPr>
              <w:pStyle w:val="Documenttitle"/>
              <w:rPr>
                <w:sz w:val="28"/>
                <w:szCs w:val="28"/>
              </w:rPr>
            </w:pPr>
            <w:r w:rsidRPr="0074679A">
              <w:rPr>
                <w:sz w:val="28"/>
                <w:szCs w:val="28"/>
              </w:rPr>
              <w:t>Release: RLS000700 (Feb’22)</w:t>
            </w:r>
          </w:p>
        </w:tc>
      </w:tr>
    </w:tbl>
    <w:p w14:paraId="4C2436DF" w14:textId="288A8E55" w:rsidR="004C3C77" w:rsidRDefault="000D6E0F">
      <w:r>
        <w:rPr>
          <w:noProof/>
        </w:rPr>
        <w:br w:type="textWrapping" w:clear="all"/>
      </w:r>
      <w:r w:rsidR="00FF1F95">
        <w:rPr>
          <w:noProof/>
        </w:rPr>
        <w:drawing>
          <wp:inline distT="0" distB="0" distL="0" distR="0" wp14:anchorId="387E8B68" wp14:editId="332F4F32">
            <wp:extent cx="6753860" cy="49815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TI_SPECTRUM_RGB_Word_300dpi_CROP_01 v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3860" cy="4981575"/>
                    </a:xfrm>
                    <a:prstGeom prst="rect">
                      <a:avLst/>
                    </a:prstGeom>
                  </pic:spPr>
                </pic:pic>
              </a:graphicData>
            </a:graphic>
          </wp:inline>
        </w:drawing>
      </w:r>
    </w:p>
    <w:p w14:paraId="2459F0CA" w14:textId="77777777" w:rsidR="004C3C77" w:rsidRDefault="004C3C77">
      <w:pPr>
        <w:sectPr w:rsidR="004C3C77" w:rsidSect="003F344C">
          <w:headerReference w:type="even" r:id="rId12"/>
          <w:headerReference w:type="default" r:id="rId13"/>
          <w:footerReference w:type="even" r:id="rId14"/>
          <w:footerReference w:type="default" r:id="rId15"/>
          <w:headerReference w:type="first" r:id="rId16"/>
          <w:footerReference w:type="first" r:id="rId17"/>
          <w:pgSz w:w="11906" w:h="16838" w:code="9"/>
          <w:pgMar w:top="1418" w:right="635" w:bottom="879" w:left="635" w:header="709" w:footer="556" w:gutter="0"/>
          <w:cols w:space="708"/>
          <w:titlePg/>
          <w:docGrid w:linePitch="360"/>
        </w:sectPr>
      </w:pPr>
    </w:p>
    <w:sdt>
      <w:sdtPr>
        <w:rPr>
          <w:b w:val="0"/>
          <w:caps w:val="0"/>
          <w:color w:val="auto"/>
        </w:rPr>
        <w:id w:val="-209196696"/>
        <w:docPartObj>
          <w:docPartGallery w:val="Table of Contents"/>
          <w:docPartUnique/>
        </w:docPartObj>
      </w:sdtPr>
      <w:sdtEndPr>
        <w:rPr>
          <w:bCs/>
          <w:noProof/>
        </w:rPr>
      </w:sdtEndPr>
      <w:sdtContent>
        <w:p w14:paraId="29773ED0" w14:textId="77777777" w:rsidR="00DE41BF" w:rsidRPr="00B7189A" w:rsidRDefault="00DE41BF" w:rsidP="00B7189A">
          <w:pPr>
            <w:pStyle w:val="TOCHeading"/>
          </w:pPr>
          <w:r w:rsidRPr="00B7189A">
            <w:t>Contents</w:t>
          </w:r>
        </w:p>
        <w:p w14:paraId="1CBB37BE" w14:textId="048BBF40" w:rsidR="0097798B" w:rsidRDefault="00DE41BF">
          <w:pPr>
            <w:pStyle w:val="TOC1"/>
            <w:rPr>
              <w:rFonts w:eastAsiaTheme="minorEastAsia"/>
              <w:caps w:val="0"/>
              <w:sz w:val="22"/>
              <w:lang w:val="ru-RU" w:eastAsia="ru-RU"/>
            </w:rPr>
          </w:pPr>
          <w:r>
            <w:fldChar w:fldCharType="begin"/>
          </w:r>
          <w:r>
            <w:instrText xml:space="preserve"> TOC \o "1-3" \h \z \u </w:instrText>
          </w:r>
          <w:r>
            <w:fldChar w:fldCharType="separate"/>
          </w:r>
          <w:hyperlink w:anchor="_Toc75807726" w:history="1">
            <w:r w:rsidR="0097798B" w:rsidRPr="00391CF1">
              <w:rPr>
                <w:rStyle w:val="Hyperlink"/>
              </w:rPr>
              <w:t>A.</w:t>
            </w:r>
            <w:r w:rsidR="0097798B">
              <w:rPr>
                <w:rFonts w:eastAsiaTheme="minorEastAsia"/>
                <w:caps w:val="0"/>
                <w:sz w:val="22"/>
                <w:lang w:val="ru-RU" w:eastAsia="ru-RU"/>
              </w:rPr>
              <w:tab/>
            </w:r>
            <w:r w:rsidR="0097798B" w:rsidRPr="00391CF1">
              <w:rPr>
                <w:rStyle w:val="Hyperlink"/>
              </w:rPr>
              <w:t>Document approval</w:t>
            </w:r>
            <w:r w:rsidR="0097798B">
              <w:rPr>
                <w:webHidden/>
              </w:rPr>
              <w:tab/>
            </w:r>
            <w:r w:rsidR="0097798B">
              <w:rPr>
                <w:webHidden/>
              </w:rPr>
              <w:fldChar w:fldCharType="begin"/>
            </w:r>
            <w:r w:rsidR="0097798B">
              <w:rPr>
                <w:webHidden/>
              </w:rPr>
              <w:instrText xml:space="preserve"> PAGEREF _Toc75807726 \h </w:instrText>
            </w:r>
            <w:r w:rsidR="0097798B">
              <w:rPr>
                <w:webHidden/>
              </w:rPr>
            </w:r>
            <w:r w:rsidR="0097798B">
              <w:rPr>
                <w:webHidden/>
              </w:rPr>
              <w:fldChar w:fldCharType="separate"/>
            </w:r>
            <w:r w:rsidR="0097798B">
              <w:rPr>
                <w:webHidden/>
              </w:rPr>
              <w:t>3</w:t>
            </w:r>
            <w:r w:rsidR="0097798B">
              <w:rPr>
                <w:webHidden/>
              </w:rPr>
              <w:fldChar w:fldCharType="end"/>
            </w:r>
          </w:hyperlink>
        </w:p>
        <w:p w14:paraId="55563F2D" w14:textId="7F15ED35" w:rsidR="0097798B" w:rsidRDefault="00FC1BF0">
          <w:pPr>
            <w:pStyle w:val="TOC1"/>
            <w:rPr>
              <w:rFonts w:eastAsiaTheme="minorEastAsia"/>
              <w:caps w:val="0"/>
              <w:sz w:val="22"/>
              <w:lang w:val="ru-RU" w:eastAsia="ru-RU"/>
            </w:rPr>
          </w:pPr>
          <w:hyperlink w:anchor="_Toc75807727" w:history="1">
            <w:r w:rsidR="0097798B" w:rsidRPr="00391CF1">
              <w:rPr>
                <w:rStyle w:val="Hyperlink"/>
              </w:rPr>
              <w:t>B.</w:t>
            </w:r>
            <w:r w:rsidR="0097798B">
              <w:rPr>
                <w:rFonts w:eastAsiaTheme="minorEastAsia"/>
                <w:caps w:val="0"/>
                <w:sz w:val="22"/>
                <w:lang w:val="ru-RU" w:eastAsia="ru-RU"/>
              </w:rPr>
              <w:tab/>
            </w:r>
            <w:r w:rsidR="0097798B" w:rsidRPr="00391CF1">
              <w:rPr>
                <w:rStyle w:val="Hyperlink"/>
              </w:rPr>
              <w:t>Revision history</w:t>
            </w:r>
            <w:r w:rsidR="0097798B">
              <w:rPr>
                <w:webHidden/>
              </w:rPr>
              <w:tab/>
            </w:r>
            <w:r w:rsidR="0097798B">
              <w:rPr>
                <w:webHidden/>
              </w:rPr>
              <w:fldChar w:fldCharType="begin"/>
            </w:r>
            <w:r w:rsidR="0097798B">
              <w:rPr>
                <w:webHidden/>
              </w:rPr>
              <w:instrText xml:space="preserve"> PAGEREF _Toc75807727 \h </w:instrText>
            </w:r>
            <w:r w:rsidR="0097798B">
              <w:rPr>
                <w:webHidden/>
              </w:rPr>
            </w:r>
            <w:r w:rsidR="0097798B">
              <w:rPr>
                <w:webHidden/>
              </w:rPr>
              <w:fldChar w:fldCharType="separate"/>
            </w:r>
            <w:r w:rsidR="0097798B">
              <w:rPr>
                <w:webHidden/>
              </w:rPr>
              <w:t>3</w:t>
            </w:r>
            <w:r w:rsidR="0097798B">
              <w:rPr>
                <w:webHidden/>
              </w:rPr>
              <w:fldChar w:fldCharType="end"/>
            </w:r>
          </w:hyperlink>
        </w:p>
        <w:p w14:paraId="68C2824D" w14:textId="3C40CD00" w:rsidR="0097798B" w:rsidRDefault="00FC1BF0">
          <w:pPr>
            <w:pStyle w:val="TOC1"/>
            <w:rPr>
              <w:rFonts w:eastAsiaTheme="minorEastAsia"/>
              <w:caps w:val="0"/>
              <w:sz w:val="22"/>
              <w:lang w:val="ru-RU" w:eastAsia="ru-RU"/>
            </w:rPr>
          </w:pPr>
          <w:hyperlink w:anchor="_Toc75807728" w:history="1">
            <w:r w:rsidR="0097798B" w:rsidRPr="00391CF1">
              <w:rPr>
                <w:rStyle w:val="Hyperlink"/>
              </w:rPr>
              <w:t>1.</w:t>
            </w:r>
            <w:r w:rsidR="0097798B">
              <w:rPr>
                <w:rFonts w:eastAsiaTheme="minorEastAsia"/>
                <w:caps w:val="0"/>
                <w:sz w:val="22"/>
                <w:lang w:val="ru-RU" w:eastAsia="ru-RU"/>
              </w:rPr>
              <w:tab/>
            </w:r>
            <w:r w:rsidR="0097798B" w:rsidRPr="00391CF1">
              <w:rPr>
                <w:rStyle w:val="Hyperlink"/>
              </w:rPr>
              <w:t>Business Process Overview</w:t>
            </w:r>
            <w:r w:rsidR="0097798B">
              <w:rPr>
                <w:webHidden/>
              </w:rPr>
              <w:tab/>
            </w:r>
            <w:r w:rsidR="0097798B">
              <w:rPr>
                <w:webHidden/>
              </w:rPr>
              <w:fldChar w:fldCharType="begin"/>
            </w:r>
            <w:r w:rsidR="0097798B">
              <w:rPr>
                <w:webHidden/>
              </w:rPr>
              <w:instrText xml:space="preserve"> PAGEREF _Toc75807728 \h </w:instrText>
            </w:r>
            <w:r w:rsidR="0097798B">
              <w:rPr>
                <w:webHidden/>
              </w:rPr>
            </w:r>
            <w:r w:rsidR="0097798B">
              <w:rPr>
                <w:webHidden/>
              </w:rPr>
              <w:fldChar w:fldCharType="separate"/>
            </w:r>
            <w:r w:rsidR="0097798B">
              <w:rPr>
                <w:webHidden/>
              </w:rPr>
              <w:t>4</w:t>
            </w:r>
            <w:r w:rsidR="0097798B">
              <w:rPr>
                <w:webHidden/>
              </w:rPr>
              <w:fldChar w:fldCharType="end"/>
            </w:r>
          </w:hyperlink>
        </w:p>
        <w:p w14:paraId="090DC5D4" w14:textId="6545E7E6" w:rsidR="0097798B" w:rsidRDefault="00FC1BF0">
          <w:pPr>
            <w:pStyle w:val="TOC2"/>
            <w:rPr>
              <w:rFonts w:eastAsiaTheme="minorEastAsia"/>
              <w:sz w:val="22"/>
              <w:lang w:val="ru-RU" w:eastAsia="ru-RU"/>
            </w:rPr>
          </w:pPr>
          <w:hyperlink w:anchor="_Toc75807729" w:history="1">
            <w:r w:rsidR="0097798B" w:rsidRPr="00391CF1">
              <w:rPr>
                <w:rStyle w:val="Hyperlink"/>
              </w:rPr>
              <w:t>1.1</w:t>
            </w:r>
            <w:r w:rsidR="0097798B">
              <w:rPr>
                <w:rFonts w:eastAsiaTheme="minorEastAsia"/>
                <w:sz w:val="22"/>
                <w:lang w:val="ru-RU" w:eastAsia="ru-RU"/>
              </w:rPr>
              <w:tab/>
            </w:r>
            <w:r w:rsidR="0097798B" w:rsidRPr="00391CF1">
              <w:rPr>
                <w:rStyle w:val="Hyperlink"/>
              </w:rPr>
              <w:t>Process Overview</w:t>
            </w:r>
            <w:r w:rsidR="0097798B">
              <w:rPr>
                <w:webHidden/>
              </w:rPr>
              <w:tab/>
            </w:r>
            <w:r w:rsidR="0097798B">
              <w:rPr>
                <w:webHidden/>
              </w:rPr>
              <w:fldChar w:fldCharType="begin"/>
            </w:r>
            <w:r w:rsidR="0097798B">
              <w:rPr>
                <w:webHidden/>
              </w:rPr>
              <w:instrText xml:space="preserve"> PAGEREF _Toc75807729 \h </w:instrText>
            </w:r>
            <w:r w:rsidR="0097798B">
              <w:rPr>
                <w:webHidden/>
              </w:rPr>
            </w:r>
            <w:r w:rsidR="0097798B">
              <w:rPr>
                <w:webHidden/>
              </w:rPr>
              <w:fldChar w:fldCharType="separate"/>
            </w:r>
            <w:r w:rsidR="0097798B">
              <w:rPr>
                <w:webHidden/>
              </w:rPr>
              <w:t>4</w:t>
            </w:r>
            <w:r w:rsidR="0097798B">
              <w:rPr>
                <w:webHidden/>
              </w:rPr>
              <w:fldChar w:fldCharType="end"/>
            </w:r>
          </w:hyperlink>
        </w:p>
        <w:p w14:paraId="706B012C" w14:textId="4D14B6D4" w:rsidR="0097798B" w:rsidRDefault="00FC1BF0">
          <w:pPr>
            <w:pStyle w:val="TOC2"/>
            <w:rPr>
              <w:rFonts w:eastAsiaTheme="minorEastAsia"/>
              <w:sz w:val="22"/>
              <w:lang w:val="ru-RU" w:eastAsia="ru-RU"/>
            </w:rPr>
          </w:pPr>
          <w:hyperlink w:anchor="_Toc75807730" w:history="1">
            <w:r w:rsidR="0097798B" w:rsidRPr="00391CF1">
              <w:rPr>
                <w:rStyle w:val="Hyperlink"/>
              </w:rPr>
              <w:t>1.2</w:t>
            </w:r>
            <w:r w:rsidR="0097798B">
              <w:rPr>
                <w:rFonts w:eastAsiaTheme="minorEastAsia"/>
                <w:sz w:val="22"/>
                <w:lang w:val="ru-RU" w:eastAsia="ru-RU"/>
              </w:rPr>
              <w:tab/>
            </w:r>
            <w:r w:rsidR="0097798B" w:rsidRPr="00391CF1">
              <w:rPr>
                <w:rStyle w:val="Hyperlink"/>
              </w:rPr>
              <w:t>Impact Matrix</w:t>
            </w:r>
            <w:r w:rsidR="0097798B">
              <w:rPr>
                <w:webHidden/>
              </w:rPr>
              <w:tab/>
            </w:r>
            <w:r w:rsidR="0097798B">
              <w:rPr>
                <w:webHidden/>
              </w:rPr>
              <w:fldChar w:fldCharType="begin"/>
            </w:r>
            <w:r w:rsidR="0097798B">
              <w:rPr>
                <w:webHidden/>
              </w:rPr>
              <w:instrText xml:space="preserve"> PAGEREF _Toc75807730 \h </w:instrText>
            </w:r>
            <w:r w:rsidR="0097798B">
              <w:rPr>
                <w:webHidden/>
              </w:rPr>
            </w:r>
            <w:r w:rsidR="0097798B">
              <w:rPr>
                <w:webHidden/>
              </w:rPr>
              <w:fldChar w:fldCharType="separate"/>
            </w:r>
            <w:r w:rsidR="0097798B">
              <w:rPr>
                <w:webHidden/>
              </w:rPr>
              <w:t>4</w:t>
            </w:r>
            <w:r w:rsidR="0097798B">
              <w:rPr>
                <w:webHidden/>
              </w:rPr>
              <w:fldChar w:fldCharType="end"/>
            </w:r>
          </w:hyperlink>
        </w:p>
        <w:p w14:paraId="5418E6CD" w14:textId="5B42314B" w:rsidR="0097798B" w:rsidRDefault="00FC1BF0">
          <w:pPr>
            <w:pStyle w:val="TOC1"/>
            <w:rPr>
              <w:rFonts w:eastAsiaTheme="minorEastAsia"/>
              <w:caps w:val="0"/>
              <w:sz w:val="22"/>
              <w:lang w:val="ru-RU" w:eastAsia="ru-RU"/>
            </w:rPr>
          </w:pPr>
          <w:hyperlink w:anchor="_Toc75807731" w:history="1">
            <w:r w:rsidR="0097798B" w:rsidRPr="00391CF1">
              <w:rPr>
                <w:rStyle w:val="Hyperlink"/>
              </w:rPr>
              <w:t>2.</w:t>
            </w:r>
            <w:r w:rsidR="0097798B">
              <w:rPr>
                <w:rFonts w:eastAsiaTheme="minorEastAsia"/>
                <w:caps w:val="0"/>
                <w:sz w:val="22"/>
                <w:lang w:val="ru-RU" w:eastAsia="ru-RU"/>
              </w:rPr>
              <w:tab/>
            </w:r>
            <w:r w:rsidR="0097798B" w:rsidRPr="00391CF1">
              <w:rPr>
                <w:rStyle w:val="Hyperlink"/>
              </w:rPr>
              <w:t>Description of the functional change</w:t>
            </w:r>
            <w:r w:rsidR="0097798B">
              <w:rPr>
                <w:webHidden/>
              </w:rPr>
              <w:tab/>
            </w:r>
            <w:r w:rsidR="0097798B">
              <w:rPr>
                <w:webHidden/>
              </w:rPr>
              <w:fldChar w:fldCharType="begin"/>
            </w:r>
            <w:r w:rsidR="0097798B">
              <w:rPr>
                <w:webHidden/>
              </w:rPr>
              <w:instrText xml:space="preserve"> PAGEREF _Toc75807731 \h </w:instrText>
            </w:r>
            <w:r w:rsidR="0097798B">
              <w:rPr>
                <w:webHidden/>
              </w:rPr>
            </w:r>
            <w:r w:rsidR="0097798B">
              <w:rPr>
                <w:webHidden/>
              </w:rPr>
              <w:fldChar w:fldCharType="separate"/>
            </w:r>
            <w:r w:rsidR="0097798B">
              <w:rPr>
                <w:webHidden/>
              </w:rPr>
              <w:t>5</w:t>
            </w:r>
            <w:r w:rsidR="0097798B">
              <w:rPr>
                <w:webHidden/>
              </w:rPr>
              <w:fldChar w:fldCharType="end"/>
            </w:r>
          </w:hyperlink>
        </w:p>
        <w:p w14:paraId="5A5B1D03" w14:textId="485D1220" w:rsidR="0097798B" w:rsidRDefault="00FC1BF0">
          <w:pPr>
            <w:pStyle w:val="TOC2"/>
            <w:rPr>
              <w:rFonts w:eastAsiaTheme="minorEastAsia"/>
              <w:sz w:val="22"/>
              <w:lang w:val="ru-RU" w:eastAsia="ru-RU"/>
            </w:rPr>
          </w:pPr>
          <w:hyperlink w:anchor="_Toc75807732" w:history="1">
            <w:r w:rsidR="0097798B" w:rsidRPr="00391CF1">
              <w:rPr>
                <w:rStyle w:val="Hyperlink"/>
              </w:rPr>
              <w:t>2.1</w:t>
            </w:r>
            <w:r w:rsidR="0097798B">
              <w:rPr>
                <w:rFonts w:eastAsiaTheme="minorEastAsia"/>
                <w:sz w:val="22"/>
                <w:lang w:val="ru-RU" w:eastAsia="ru-RU"/>
              </w:rPr>
              <w:tab/>
            </w:r>
            <w:r w:rsidR="0097798B" w:rsidRPr="00391CF1">
              <w:rPr>
                <w:rStyle w:val="Hyperlink"/>
              </w:rPr>
              <w:t>Changes in Siebel Sales</w:t>
            </w:r>
            <w:r w:rsidR="0097798B">
              <w:rPr>
                <w:webHidden/>
              </w:rPr>
              <w:tab/>
            </w:r>
            <w:r w:rsidR="0097798B">
              <w:rPr>
                <w:webHidden/>
              </w:rPr>
              <w:fldChar w:fldCharType="begin"/>
            </w:r>
            <w:r w:rsidR="0097798B">
              <w:rPr>
                <w:webHidden/>
              </w:rPr>
              <w:instrText xml:space="preserve"> PAGEREF _Toc75807732 \h </w:instrText>
            </w:r>
            <w:r w:rsidR="0097798B">
              <w:rPr>
                <w:webHidden/>
              </w:rPr>
            </w:r>
            <w:r w:rsidR="0097798B">
              <w:rPr>
                <w:webHidden/>
              </w:rPr>
              <w:fldChar w:fldCharType="separate"/>
            </w:r>
            <w:r w:rsidR="0097798B">
              <w:rPr>
                <w:webHidden/>
              </w:rPr>
              <w:t>5</w:t>
            </w:r>
            <w:r w:rsidR="0097798B">
              <w:rPr>
                <w:webHidden/>
              </w:rPr>
              <w:fldChar w:fldCharType="end"/>
            </w:r>
          </w:hyperlink>
        </w:p>
        <w:p w14:paraId="7474F46C" w14:textId="5D5F2530" w:rsidR="0097798B" w:rsidRDefault="00FC1BF0">
          <w:pPr>
            <w:pStyle w:val="TOC2"/>
            <w:rPr>
              <w:rFonts w:eastAsiaTheme="minorEastAsia"/>
              <w:sz w:val="22"/>
              <w:lang w:val="ru-RU" w:eastAsia="ru-RU"/>
            </w:rPr>
          </w:pPr>
          <w:hyperlink w:anchor="_Toc75807733" w:history="1">
            <w:r w:rsidR="0097798B" w:rsidRPr="00391CF1">
              <w:rPr>
                <w:rStyle w:val="Hyperlink"/>
              </w:rPr>
              <w:t>2.2</w:t>
            </w:r>
            <w:r w:rsidR="0097798B">
              <w:rPr>
                <w:rFonts w:eastAsiaTheme="minorEastAsia"/>
                <w:sz w:val="22"/>
                <w:lang w:val="ru-RU" w:eastAsia="ru-RU"/>
              </w:rPr>
              <w:tab/>
            </w:r>
            <w:r w:rsidR="0097798B" w:rsidRPr="00391CF1">
              <w:rPr>
                <w:rStyle w:val="Hyperlink"/>
              </w:rPr>
              <w:t>English Captions</w:t>
            </w:r>
            <w:r w:rsidR="0097798B">
              <w:rPr>
                <w:webHidden/>
              </w:rPr>
              <w:tab/>
            </w:r>
            <w:r w:rsidR="0097798B">
              <w:rPr>
                <w:webHidden/>
              </w:rPr>
              <w:fldChar w:fldCharType="begin"/>
            </w:r>
            <w:r w:rsidR="0097798B">
              <w:rPr>
                <w:webHidden/>
              </w:rPr>
              <w:instrText xml:space="preserve"> PAGEREF _Toc75807733 \h </w:instrText>
            </w:r>
            <w:r w:rsidR="0097798B">
              <w:rPr>
                <w:webHidden/>
              </w:rPr>
            </w:r>
            <w:r w:rsidR="0097798B">
              <w:rPr>
                <w:webHidden/>
              </w:rPr>
              <w:fldChar w:fldCharType="separate"/>
            </w:r>
            <w:r w:rsidR="0097798B">
              <w:rPr>
                <w:webHidden/>
              </w:rPr>
              <w:t>5</w:t>
            </w:r>
            <w:r w:rsidR="0097798B">
              <w:rPr>
                <w:webHidden/>
              </w:rPr>
              <w:fldChar w:fldCharType="end"/>
            </w:r>
          </w:hyperlink>
        </w:p>
        <w:p w14:paraId="45D1C87F" w14:textId="2413CC10" w:rsidR="0097798B" w:rsidRDefault="00FC1BF0">
          <w:pPr>
            <w:pStyle w:val="TOC2"/>
            <w:rPr>
              <w:rFonts w:eastAsiaTheme="minorEastAsia"/>
              <w:sz w:val="22"/>
              <w:lang w:val="ru-RU" w:eastAsia="ru-RU"/>
            </w:rPr>
          </w:pPr>
          <w:hyperlink w:anchor="_Toc75807734" w:history="1">
            <w:r w:rsidR="0097798B" w:rsidRPr="00391CF1">
              <w:rPr>
                <w:rStyle w:val="Hyperlink"/>
              </w:rPr>
              <w:t>2.3</w:t>
            </w:r>
            <w:r w:rsidR="0097798B">
              <w:rPr>
                <w:rFonts w:eastAsiaTheme="minorEastAsia"/>
                <w:sz w:val="22"/>
                <w:lang w:val="ru-RU" w:eastAsia="ru-RU"/>
              </w:rPr>
              <w:tab/>
            </w:r>
            <w:r w:rsidR="0097798B" w:rsidRPr="00391CF1">
              <w:rPr>
                <w:rStyle w:val="Hyperlink"/>
              </w:rPr>
              <w:t>Changes in the ETL</w:t>
            </w:r>
            <w:r w:rsidR="0097798B">
              <w:rPr>
                <w:webHidden/>
              </w:rPr>
              <w:tab/>
            </w:r>
            <w:r w:rsidR="0097798B">
              <w:rPr>
                <w:webHidden/>
              </w:rPr>
              <w:fldChar w:fldCharType="begin"/>
            </w:r>
            <w:r w:rsidR="0097798B">
              <w:rPr>
                <w:webHidden/>
              </w:rPr>
              <w:instrText xml:space="preserve"> PAGEREF _Toc75807734 \h </w:instrText>
            </w:r>
            <w:r w:rsidR="0097798B">
              <w:rPr>
                <w:webHidden/>
              </w:rPr>
            </w:r>
            <w:r w:rsidR="0097798B">
              <w:rPr>
                <w:webHidden/>
              </w:rPr>
              <w:fldChar w:fldCharType="separate"/>
            </w:r>
            <w:r w:rsidR="0097798B">
              <w:rPr>
                <w:webHidden/>
              </w:rPr>
              <w:t>5</w:t>
            </w:r>
            <w:r w:rsidR="0097798B">
              <w:rPr>
                <w:webHidden/>
              </w:rPr>
              <w:fldChar w:fldCharType="end"/>
            </w:r>
          </w:hyperlink>
        </w:p>
        <w:p w14:paraId="1C059452" w14:textId="5928DB5B" w:rsidR="0097798B" w:rsidRDefault="00FC1BF0">
          <w:pPr>
            <w:pStyle w:val="TOC2"/>
            <w:rPr>
              <w:rFonts w:eastAsiaTheme="minorEastAsia"/>
              <w:sz w:val="22"/>
              <w:lang w:val="ru-RU" w:eastAsia="ru-RU"/>
            </w:rPr>
          </w:pPr>
          <w:hyperlink w:anchor="_Toc75807735" w:history="1">
            <w:r w:rsidR="0097798B" w:rsidRPr="00391CF1">
              <w:rPr>
                <w:rStyle w:val="Hyperlink"/>
              </w:rPr>
              <w:t>2.3.1</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yperlink"/>
              </w:rPr>
              <w:t>Initial Loads/Massive Data updates</w:t>
            </w:r>
            <w:r w:rsidR="0097798B">
              <w:rPr>
                <w:webHidden/>
              </w:rPr>
              <w:tab/>
            </w:r>
            <w:r w:rsidR="0097798B">
              <w:rPr>
                <w:webHidden/>
              </w:rPr>
              <w:fldChar w:fldCharType="begin"/>
            </w:r>
            <w:r w:rsidR="0097798B">
              <w:rPr>
                <w:webHidden/>
              </w:rPr>
              <w:instrText xml:space="preserve"> PAGEREF _Toc75807735 \h </w:instrText>
            </w:r>
            <w:r w:rsidR="0097798B">
              <w:rPr>
                <w:webHidden/>
              </w:rPr>
            </w:r>
            <w:r w:rsidR="0097798B">
              <w:rPr>
                <w:webHidden/>
              </w:rPr>
              <w:fldChar w:fldCharType="separate"/>
            </w:r>
            <w:r w:rsidR="0097798B">
              <w:rPr>
                <w:webHidden/>
              </w:rPr>
              <w:t>6</w:t>
            </w:r>
            <w:r w:rsidR="0097798B">
              <w:rPr>
                <w:webHidden/>
              </w:rPr>
              <w:fldChar w:fldCharType="end"/>
            </w:r>
          </w:hyperlink>
        </w:p>
        <w:p w14:paraId="1D17BBA6" w14:textId="0F740AB4" w:rsidR="0097798B" w:rsidRDefault="00FC1BF0">
          <w:pPr>
            <w:pStyle w:val="TOC2"/>
            <w:rPr>
              <w:rFonts w:eastAsiaTheme="minorEastAsia"/>
              <w:sz w:val="22"/>
              <w:lang w:val="ru-RU" w:eastAsia="ru-RU"/>
            </w:rPr>
          </w:pPr>
          <w:hyperlink w:anchor="_Toc75807736" w:history="1">
            <w:r w:rsidR="0097798B" w:rsidRPr="00391CF1">
              <w:rPr>
                <w:rStyle w:val="Hyperlink"/>
              </w:rPr>
              <w:t>2.3.2</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yperlink"/>
              </w:rPr>
              <w:t>Performance test/Indexes creation</w:t>
            </w:r>
            <w:r w:rsidR="0097798B">
              <w:rPr>
                <w:webHidden/>
              </w:rPr>
              <w:tab/>
            </w:r>
            <w:r w:rsidR="0097798B">
              <w:rPr>
                <w:webHidden/>
              </w:rPr>
              <w:fldChar w:fldCharType="begin"/>
            </w:r>
            <w:r w:rsidR="0097798B">
              <w:rPr>
                <w:webHidden/>
              </w:rPr>
              <w:instrText xml:space="preserve"> PAGEREF _Toc75807736 \h </w:instrText>
            </w:r>
            <w:r w:rsidR="0097798B">
              <w:rPr>
                <w:webHidden/>
              </w:rPr>
            </w:r>
            <w:r w:rsidR="0097798B">
              <w:rPr>
                <w:webHidden/>
              </w:rPr>
              <w:fldChar w:fldCharType="separate"/>
            </w:r>
            <w:r w:rsidR="0097798B">
              <w:rPr>
                <w:webHidden/>
              </w:rPr>
              <w:t>6</w:t>
            </w:r>
            <w:r w:rsidR="0097798B">
              <w:rPr>
                <w:webHidden/>
              </w:rPr>
              <w:fldChar w:fldCharType="end"/>
            </w:r>
          </w:hyperlink>
        </w:p>
        <w:p w14:paraId="32868913" w14:textId="64A0B063" w:rsidR="0097798B" w:rsidRDefault="00FC1BF0">
          <w:pPr>
            <w:pStyle w:val="TOC2"/>
            <w:rPr>
              <w:rFonts w:eastAsiaTheme="minorEastAsia"/>
              <w:sz w:val="22"/>
              <w:lang w:val="ru-RU" w:eastAsia="ru-RU"/>
            </w:rPr>
          </w:pPr>
          <w:hyperlink w:anchor="_Toc75807737" w:history="1">
            <w:r w:rsidR="0097798B" w:rsidRPr="00391CF1">
              <w:rPr>
                <w:rStyle w:val="Hyperlink"/>
              </w:rPr>
              <w:t>2.4</w:t>
            </w:r>
            <w:r w:rsidR="0097798B">
              <w:rPr>
                <w:rFonts w:eastAsiaTheme="minorEastAsia"/>
                <w:sz w:val="22"/>
                <w:lang w:val="ru-RU" w:eastAsia="ru-RU"/>
              </w:rPr>
              <w:tab/>
            </w:r>
            <w:r w:rsidR="0097798B" w:rsidRPr="00391CF1">
              <w:rPr>
                <w:rStyle w:val="Hyperlink"/>
              </w:rPr>
              <w:t>Changes in OBI</w:t>
            </w:r>
            <w:r w:rsidR="0097798B">
              <w:rPr>
                <w:webHidden/>
              </w:rPr>
              <w:tab/>
            </w:r>
            <w:r w:rsidR="0097798B">
              <w:rPr>
                <w:webHidden/>
              </w:rPr>
              <w:fldChar w:fldCharType="begin"/>
            </w:r>
            <w:r w:rsidR="0097798B">
              <w:rPr>
                <w:webHidden/>
              </w:rPr>
              <w:instrText xml:space="preserve"> PAGEREF _Toc75807737 \h </w:instrText>
            </w:r>
            <w:r w:rsidR="0097798B">
              <w:rPr>
                <w:webHidden/>
              </w:rPr>
            </w:r>
            <w:r w:rsidR="0097798B">
              <w:rPr>
                <w:webHidden/>
              </w:rPr>
              <w:fldChar w:fldCharType="separate"/>
            </w:r>
            <w:r w:rsidR="0097798B">
              <w:rPr>
                <w:webHidden/>
              </w:rPr>
              <w:t>6</w:t>
            </w:r>
            <w:r w:rsidR="0097798B">
              <w:rPr>
                <w:webHidden/>
              </w:rPr>
              <w:fldChar w:fldCharType="end"/>
            </w:r>
          </w:hyperlink>
        </w:p>
        <w:p w14:paraId="6E457976" w14:textId="37096314" w:rsidR="0097798B" w:rsidRDefault="00FC1BF0">
          <w:pPr>
            <w:pStyle w:val="TOC2"/>
            <w:rPr>
              <w:rFonts w:eastAsiaTheme="minorEastAsia"/>
              <w:sz w:val="22"/>
              <w:lang w:val="ru-RU" w:eastAsia="ru-RU"/>
            </w:rPr>
          </w:pPr>
          <w:hyperlink w:anchor="_Toc75807738" w:history="1">
            <w:r w:rsidR="0097798B" w:rsidRPr="00391CF1">
              <w:rPr>
                <w:rStyle w:val="Hyperlink"/>
              </w:rPr>
              <w:t>2.5</w:t>
            </w:r>
            <w:r w:rsidR="0097798B">
              <w:rPr>
                <w:rFonts w:eastAsiaTheme="minorEastAsia"/>
                <w:sz w:val="22"/>
                <w:lang w:val="ru-RU" w:eastAsia="ru-RU"/>
              </w:rPr>
              <w:tab/>
            </w:r>
            <w:r w:rsidR="0097798B" w:rsidRPr="00391CF1">
              <w:rPr>
                <w:rStyle w:val="Hyperlink"/>
              </w:rPr>
              <w:t>Data Dictionary</w:t>
            </w:r>
            <w:r w:rsidR="0097798B">
              <w:rPr>
                <w:webHidden/>
              </w:rPr>
              <w:tab/>
            </w:r>
            <w:r w:rsidR="0097798B">
              <w:rPr>
                <w:webHidden/>
              </w:rPr>
              <w:fldChar w:fldCharType="begin"/>
            </w:r>
            <w:r w:rsidR="0097798B">
              <w:rPr>
                <w:webHidden/>
              </w:rPr>
              <w:instrText xml:space="preserve"> PAGEREF _Toc75807738 \h </w:instrText>
            </w:r>
            <w:r w:rsidR="0097798B">
              <w:rPr>
                <w:webHidden/>
              </w:rPr>
            </w:r>
            <w:r w:rsidR="0097798B">
              <w:rPr>
                <w:webHidden/>
              </w:rPr>
              <w:fldChar w:fldCharType="separate"/>
            </w:r>
            <w:r w:rsidR="0097798B">
              <w:rPr>
                <w:webHidden/>
              </w:rPr>
              <w:t>7</w:t>
            </w:r>
            <w:r w:rsidR="0097798B">
              <w:rPr>
                <w:webHidden/>
              </w:rPr>
              <w:fldChar w:fldCharType="end"/>
            </w:r>
          </w:hyperlink>
        </w:p>
        <w:p w14:paraId="7A51A2B8" w14:textId="604D6204" w:rsidR="0097798B" w:rsidRDefault="00FC1BF0">
          <w:pPr>
            <w:pStyle w:val="TOC2"/>
            <w:rPr>
              <w:rFonts w:eastAsiaTheme="minorEastAsia"/>
              <w:sz w:val="22"/>
              <w:lang w:val="ru-RU" w:eastAsia="ru-RU"/>
            </w:rPr>
          </w:pPr>
          <w:hyperlink w:anchor="_Toc75807739" w:history="1">
            <w:r w:rsidR="0097798B" w:rsidRPr="00391CF1">
              <w:rPr>
                <w:rStyle w:val="Hyperlink"/>
              </w:rPr>
              <w:t>2.6</w:t>
            </w:r>
            <w:r w:rsidR="0097798B">
              <w:rPr>
                <w:rFonts w:eastAsiaTheme="minorEastAsia"/>
                <w:sz w:val="22"/>
                <w:lang w:val="ru-RU" w:eastAsia="ru-RU"/>
              </w:rPr>
              <w:tab/>
            </w:r>
            <w:r w:rsidR="0097798B" w:rsidRPr="00391CF1">
              <w:rPr>
                <w:rStyle w:val="Hyperlink"/>
              </w:rPr>
              <w:t>Changes in Data Interfaces</w:t>
            </w:r>
            <w:r w:rsidR="0097798B">
              <w:rPr>
                <w:webHidden/>
              </w:rPr>
              <w:tab/>
            </w:r>
            <w:r w:rsidR="0097798B">
              <w:rPr>
                <w:webHidden/>
              </w:rPr>
              <w:fldChar w:fldCharType="begin"/>
            </w:r>
            <w:r w:rsidR="0097798B">
              <w:rPr>
                <w:webHidden/>
              </w:rPr>
              <w:instrText xml:space="preserve"> PAGEREF _Toc75807739 \h </w:instrText>
            </w:r>
            <w:r w:rsidR="0097798B">
              <w:rPr>
                <w:webHidden/>
              </w:rPr>
            </w:r>
            <w:r w:rsidR="0097798B">
              <w:rPr>
                <w:webHidden/>
              </w:rPr>
              <w:fldChar w:fldCharType="separate"/>
            </w:r>
            <w:r w:rsidR="0097798B">
              <w:rPr>
                <w:webHidden/>
              </w:rPr>
              <w:t>7</w:t>
            </w:r>
            <w:r w:rsidR="0097798B">
              <w:rPr>
                <w:webHidden/>
              </w:rPr>
              <w:fldChar w:fldCharType="end"/>
            </w:r>
          </w:hyperlink>
        </w:p>
        <w:p w14:paraId="28DC5A9E" w14:textId="71CB4A4B" w:rsidR="0097798B" w:rsidRDefault="00FC1BF0">
          <w:pPr>
            <w:pStyle w:val="TOC2"/>
            <w:rPr>
              <w:rFonts w:eastAsiaTheme="minorEastAsia"/>
              <w:sz w:val="22"/>
              <w:lang w:val="ru-RU" w:eastAsia="ru-RU"/>
            </w:rPr>
          </w:pPr>
          <w:hyperlink w:anchor="_Toc75807740" w:history="1">
            <w:r w:rsidR="0097798B" w:rsidRPr="00391CF1">
              <w:rPr>
                <w:rStyle w:val="Hyperlink"/>
              </w:rPr>
              <w:t>2.6.1</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yperlink"/>
              </w:rPr>
              <w:t>Inbound</w:t>
            </w:r>
            <w:r w:rsidR="0097798B">
              <w:rPr>
                <w:webHidden/>
              </w:rPr>
              <w:tab/>
            </w:r>
            <w:r w:rsidR="0097798B">
              <w:rPr>
                <w:webHidden/>
              </w:rPr>
              <w:fldChar w:fldCharType="begin"/>
            </w:r>
            <w:r w:rsidR="0097798B">
              <w:rPr>
                <w:webHidden/>
              </w:rPr>
              <w:instrText xml:space="preserve"> PAGEREF _Toc75807740 \h </w:instrText>
            </w:r>
            <w:r w:rsidR="0097798B">
              <w:rPr>
                <w:webHidden/>
              </w:rPr>
            </w:r>
            <w:r w:rsidR="0097798B">
              <w:rPr>
                <w:webHidden/>
              </w:rPr>
              <w:fldChar w:fldCharType="separate"/>
            </w:r>
            <w:r w:rsidR="0097798B">
              <w:rPr>
                <w:webHidden/>
              </w:rPr>
              <w:t>7</w:t>
            </w:r>
            <w:r w:rsidR="0097798B">
              <w:rPr>
                <w:webHidden/>
              </w:rPr>
              <w:fldChar w:fldCharType="end"/>
            </w:r>
          </w:hyperlink>
        </w:p>
        <w:p w14:paraId="288D16EC" w14:textId="0490F971" w:rsidR="0097798B" w:rsidRDefault="00FC1BF0">
          <w:pPr>
            <w:pStyle w:val="TOC2"/>
            <w:rPr>
              <w:rFonts w:eastAsiaTheme="minorEastAsia"/>
              <w:sz w:val="22"/>
              <w:lang w:val="ru-RU" w:eastAsia="ru-RU"/>
            </w:rPr>
          </w:pPr>
          <w:hyperlink w:anchor="_Toc75807741" w:history="1">
            <w:r w:rsidR="0097798B" w:rsidRPr="00391CF1">
              <w:rPr>
                <w:rStyle w:val="Hyperlink"/>
              </w:rPr>
              <w:t>2.6.2</w:t>
            </w:r>
            <w:r w:rsidR="00790FFD">
              <w:rPr>
                <w:rStyle w:val="Hyperlink"/>
              </w:rPr>
              <w:t xml:space="preserve"> </w:t>
            </w:r>
            <w:r w:rsidR="0097798B" w:rsidRPr="00391CF1">
              <w:rPr>
                <w:rStyle w:val="Hyperlink"/>
              </w:rPr>
              <w:t>Outbound</w:t>
            </w:r>
            <w:r w:rsidR="0097798B">
              <w:rPr>
                <w:webHidden/>
              </w:rPr>
              <w:tab/>
            </w:r>
            <w:r w:rsidR="0097798B">
              <w:rPr>
                <w:webHidden/>
              </w:rPr>
              <w:fldChar w:fldCharType="begin"/>
            </w:r>
            <w:r w:rsidR="0097798B">
              <w:rPr>
                <w:webHidden/>
              </w:rPr>
              <w:instrText xml:space="preserve"> PAGEREF _Toc75807741 \h </w:instrText>
            </w:r>
            <w:r w:rsidR="0097798B">
              <w:rPr>
                <w:webHidden/>
              </w:rPr>
            </w:r>
            <w:r w:rsidR="0097798B">
              <w:rPr>
                <w:webHidden/>
              </w:rPr>
              <w:fldChar w:fldCharType="separate"/>
            </w:r>
            <w:r w:rsidR="0097798B">
              <w:rPr>
                <w:webHidden/>
              </w:rPr>
              <w:t>8</w:t>
            </w:r>
            <w:r w:rsidR="0097798B">
              <w:rPr>
                <w:webHidden/>
              </w:rPr>
              <w:fldChar w:fldCharType="end"/>
            </w:r>
          </w:hyperlink>
        </w:p>
        <w:p w14:paraId="47B52610" w14:textId="40515F70" w:rsidR="0097798B" w:rsidRDefault="00FC1BF0">
          <w:pPr>
            <w:pStyle w:val="TOC2"/>
            <w:rPr>
              <w:rFonts w:eastAsiaTheme="minorEastAsia"/>
              <w:sz w:val="22"/>
              <w:lang w:val="ru-RU" w:eastAsia="ru-RU"/>
            </w:rPr>
          </w:pPr>
          <w:hyperlink w:anchor="_Toc75807742" w:history="1">
            <w:r w:rsidR="0097798B" w:rsidRPr="00391CF1">
              <w:rPr>
                <w:rStyle w:val="Hyperlink"/>
              </w:rPr>
              <w:t>2.6.3.</w:t>
            </w:r>
            <w:r w:rsidR="00790FFD">
              <w:rPr>
                <w:rStyle w:val="Hyperlink"/>
              </w:rPr>
              <w:t xml:space="preserve"> </w:t>
            </w:r>
            <w:r w:rsidR="0097798B" w:rsidRPr="00391CF1">
              <w:rPr>
                <w:rStyle w:val="Hyperlink"/>
              </w:rPr>
              <w:t>Initial Loads</w:t>
            </w:r>
            <w:r w:rsidR="0097798B">
              <w:rPr>
                <w:webHidden/>
              </w:rPr>
              <w:tab/>
            </w:r>
            <w:r w:rsidR="0097798B">
              <w:rPr>
                <w:webHidden/>
              </w:rPr>
              <w:fldChar w:fldCharType="begin"/>
            </w:r>
            <w:r w:rsidR="0097798B">
              <w:rPr>
                <w:webHidden/>
              </w:rPr>
              <w:instrText xml:space="preserve"> PAGEREF _Toc75807742 \h </w:instrText>
            </w:r>
            <w:r w:rsidR="0097798B">
              <w:rPr>
                <w:webHidden/>
              </w:rPr>
            </w:r>
            <w:r w:rsidR="0097798B">
              <w:rPr>
                <w:webHidden/>
              </w:rPr>
              <w:fldChar w:fldCharType="separate"/>
            </w:r>
            <w:r w:rsidR="0097798B">
              <w:rPr>
                <w:webHidden/>
              </w:rPr>
              <w:t>8</w:t>
            </w:r>
            <w:r w:rsidR="0097798B">
              <w:rPr>
                <w:webHidden/>
              </w:rPr>
              <w:fldChar w:fldCharType="end"/>
            </w:r>
          </w:hyperlink>
        </w:p>
        <w:p w14:paraId="0B8214D9" w14:textId="2CF19B00" w:rsidR="0097798B" w:rsidRDefault="00FC1BF0">
          <w:pPr>
            <w:pStyle w:val="TOC2"/>
            <w:rPr>
              <w:rFonts w:eastAsiaTheme="minorEastAsia"/>
              <w:sz w:val="22"/>
              <w:lang w:val="ru-RU" w:eastAsia="ru-RU"/>
            </w:rPr>
          </w:pPr>
          <w:hyperlink w:anchor="_Toc75807743" w:history="1">
            <w:r w:rsidR="0097798B" w:rsidRPr="00391CF1">
              <w:rPr>
                <w:rStyle w:val="Hyperlink"/>
              </w:rPr>
              <w:t>2.6.4</w:t>
            </w:r>
            <w:r w:rsidR="00790FFD">
              <w:rPr>
                <w:rStyle w:val="Hyperlink"/>
              </w:rPr>
              <w:t xml:space="preserve">  </w:t>
            </w:r>
            <w:r w:rsidR="0097798B" w:rsidRPr="00391CF1">
              <w:rPr>
                <w:rStyle w:val="Hyperlink"/>
              </w:rPr>
              <w:t>Performance test / Indexes creation</w:t>
            </w:r>
            <w:r w:rsidR="0097798B">
              <w:rPr>
                <w:webHidden/>
              </w:rPr>
              <w:tab/>
            </w:r>
            <w:r w:rsidR="0097798B">
              <w:rPr>
                <w:webHidden/>
              </w:rPr>
              <w:fldChar w:fldCharType="begin"/>
            </w:r>
            <w:r w:rsidR="0097798B">
              <w:rPr>
                <w:webHidden/>
              </w:rPr>
              <w:instrText xml:space="preserve"> PAGEREF _Toc75807743 \h </w:instrText>
            </w:r>
            <w:r w:rsidR="0097798B">
              <w:rPr>
                <w:webHidden/>
              </w:rPr>
            </w:r>
            <w:r w:rsidR="0097798B">
              <w:rPr>
                <w:webHidden/>
              </w:rPr>
              <w:fldChar w:fldCharType="separate"/>
            </w:r>
            <w:r w:rsidR="0097798B">
              <w:rPr>
                <w:webHidden/>
              </w:rPr>
              <w:t>8</w:t>
            </w:r>
            <w:r w:rsidR="0097798B">
              <w:rPr>
                <w:webHidden/>
              </w:rPr>
              <w:fldChar w:fldCharType="end"/>
            </w:r>
          </w:hyperlink>
        </w:p>
        <w:p w14:paraId="186684ED" w14:textId="575CD55E" w:rsidR="0097798B" w:rsidRDefault="00FC1BF0">
          <w:pPr>
            <w:pStyle w:val="TOC2"/>
            <w:rPr>
              <w:rFonts w:eastAsiaTheme="minorEastAsia"/>
              <w:sz w:val="22"/>
              <w:lang w:val="ru-RU" w:eastAsia="ru-RU"/>
            </w:rPr>
          </w:pPr>
          <w:hyperlink w:anchor="_Toc75807744" w:history="1">
            <w:r w:rsidR="0097798B" w:rsidRPr="00391CF1">
              <w:rPr>
                <w:rStyle w:val="Hyperlink"/>
              </w:rPr>
              <w:t>2.7</w:t>
            </w:r>
            <w:r w:rsidR="0097798B">
              <w:rPr>
                <w:rFonts w:eastAsiaTheme="minorEastAsia"/>
                <w:sz w:val="22"/>
                <w:lang w:val="ru-RU" w:eastAsia="ru-RU"/>
              </w:rPr>
              <w:tab/>
            </w:r>
            <w:r w:rsidR="0097798B" w:rsidRPr="00391CF1">
              <w:rPr>
                <w:rStyle w:val="Hyperlink"/>
              </w:rPr>
              <w:t>Changes in Batch Processes / Aggregations / DRP</w:t>
            </w:r>
            <w:r w:rsidR="0097798B">
              <w:rPr>
                <w:webHidden/>
              </w:rPr>
              <w:tab/>
            </w:r>
            <w:r w:rsidR="0097798B">
              <w:rPr>
                <w:webHidden/>
              </w:rPr>
              <w:fldChar w:fldCharType="begin"/>
            </w:r>
            <w:r w:rsidR="0097798B">
              <w:rPr>
                <w:webHidden/>
              </w:rPr>
              <w:instrText xml:space="preserve"> PAGEREF _Toc75807744 \h </w:instrText>
            </w:r>
            <w:r w:rsidR="0097798B">
              <w:rPr>
                <w:webHidden/>
              </w:rPr>
            </w:r>
            <w:r w:rsidR="0097798B">
              <w:rPr>
                <w:webHidden/>
              </w:rPr>
              <w:fldChar w:fldCharType="separate"/>
            </w:r>
            <w:r w:rsidR="0097798B">
              <w:rPr>
                <w:webHidden/>
              </w:rPr>
              <w:t>8</w:t>
            </w:r>
            <w:r w:rsidR="0097798B">
              <w:rPr>
                <w:webHidden/>
              </w:rPr>
              <w:fldChar w:fldCharType="end"/>
            </w:r>
          </w:hyperlink>
        </w:p>
        <w:p w14:paraId="30064580" w14:textId="2E53279C" w:rsidR="0097798B" w:rsidRDefault="00FC1BF0">
          <w:pPr>
            <w:pStyle w:val="TOC2"/>
            <w:rPr>
              <w:rFonts w:eastAsiaTheme="minorEastAsia"/>
              <w:sz w:val="22"/>
              <w:lang w:val="ru-RU" w:eastAsia="ru-RU"/>
            </w:rPr>
          </w:pPr>
          <w:hyperlink w:anchor="_Toc75807745" w:history="1">
            <w:r w:rsidR="0097798B" w:rsidRPr="00391CF1">
              <w:rPr>
                <w:rStyle w:val="Hyperlink"/>
              </w:rPr>
              <w:t>2.8</w:t>
            </w:r>
            <w:r w:rsidR="0097798B">
              <w:rPr>
                <w:rFonts w:eastAsiaTheme="minorEastAsia"/>
                <w:sz w:val="22"/>
                <w:lang w:val="ru-RU" w:eastAsia="ru-RU"/>
              </w:rPr>
              <w:tab/>
            </w:r>
            <w:r w:rsidR="0097798B" w:rsidRPr="00391CF1">
              <w:rPr>
                <w:rStyle w:val="Hyperlink"/>
              </w:rPr>
              <w:t>Use Case</w:t>
            </w:r>
            <w:r w:rsidR="0097798B">
              <w:rPr>
                <w:webHidden/>
              </w:rPr>
              <w:tab/>
            </w:r>
            <w:r w:rsidR="0097798B">
              <w:rPr>
                <w:webHidden/>
              </w:rPr>
              <w:fldChar w:fldCharType="begin"/>
            </w:r>
            <w:r w:rsidR="0097798B">
              <w:rPr>
                <w:webHidden/>
              </w:rPr>
              <w:instrText xml:space="preserve"> PAGEREF _Toc75807745 \h </w:instrText>
            </w:r>
            <w:r w:rsidR="0097798B">
              <w:rPr>
                <w:webHidden/>
              </w:rPr>
            </w:r>
            <w:r w:rsidR="0097798B">
              <w:rPr>
                <w:webHidden/>
              </w:rPr>
              <w:fldChar w:fldCharType="separate"/>
            </w:r>
            <w:r w:rsidR="0097798B">
              <w:rPr>
                <w:webHidden/>
              </w:rPr>
              <w:t>8</w:t>
            </w:r>
            <w:r w:rsidR="0097798B">
              <w:rPr>
                <w:webHidden/>
              </w:rPr>
              <w:fldChar w:fldCharType="end"/>
            </w:r>
          </w:hyperlink>
        </w:p>
        <w:p w14:paraId="72B4BE7C" w14:textId="7BA50B53" w:rsidR="006F4163" w:rsidRDefault="00DE41BF" w:rsidP="00206E81">
          <w:pPr>
            <w:spacing w:after="120" w:line="220" w:lineRule="exact"/>
          </w:pPr>
          <w:r>
            <w:rPr>
              <w:b/>
              <w:bCs/>
              <w:noProof/>
            </w:rPr>
            <w:fldChar w:fldCharType="end"/>
          </w:r>
        </w:p>
      </w:sdtContent>
    </w:sdt>
    <w:p w14:paraId="1AFC9209" w14:textId="77777777" w:rsidR="006F4163" w:rsidRDefault="006F4163" w:rsidP="00206E81">
      <w:pPr>
        <w:pStyle w:val="Bodycopy"/>
      </w:pPr>
    </w:p>
    <w:p w14:paraId="3CB4A6EA" w14:textId="77777777" w:rsidR="00895A03" w:rsidRDefault="00895A03" w:rsidP="00895A03">
      <w:pPr>
        <w:pStyle w:val="Bodycopy"/>
      </w:pPr>
    </w:p>
    <w:p w14:paraId="1DB02A26" w14:textId="77777777" w:rsidR="007812B5" w:rsidRPr="007812B5" w:rsidRDefault="007812B5" w:rsidP="007812B5">
      <w:pPr>
        <w:rPr>
          <w:lang w:eastAsia="en-GB"/>
        </w:rPr>
      </w:pPr>
    </w:p>
    <w:p w14:paraId="63F41A57" w14:textId="77777777" w:rsidR="007812B5" w:rsidRPr="007812B5" w:rsidRDefault="007812B5" w:rsidP="007812B5">
      <w:pPr>
        <w:rPr>
          <w:lang w:eastAsia="en-GB"/>
        </w:rPr>
      </w:pPr>
    </w:p>
    <w:p w14:paraId="634585C2" w14:textId="77777777" w:rsidR="007812B5" w:rsidRPr="007812B5" w:rsidRDefault="007812B5" w:rsidP="007812B5">
      <w:pPr>
        <w:rPr>
          <w:lang w:eastAsia="en-GB"/>
        </w:rPr>
      </w:pPr>
    </w:p>
    <w:p w14:paraId="32729A7A" w14:textId="32043B9A" w:rsidR="007812B5" w:rsidRDefault="007812B5" w:rsidP="007812B5">
      <w:pPr>
        <w:tabs>
          <w:tab w:val="left" w:pos="2610"/>
        </w:tabs>
        <w:rPr>
          <w:rFonts w:ascii="Arial" w:eastAsia="Times New Roman" w:hAnsi="Arial" w:cs="Arial"/>
          <w:color w:val="000000"/>
          <w:sz w:val="18"/>
          <w:szCs w:val="21"/>
          <w:lang w:eastAsia="en-GB"/>
        </w:rPr>
      </w:pPr>
      <w:r>
        <w:rPr>
          <w:rFonts w:ascii="Arial" w:eastAsia="Times New Roman" w:hAnsi="Arial" w:cs="Arial"/>
          <w:color w:val="000000"/>
          <w:sz w:val="18"/>
          <w:szCs w:val="21"/>
          <w:lang w:eastAsia="en-GB"/>
        </w:rPr>
        <w:tab/>
      </w:r>
    </w:p>
    <w:p w14:paraId="667B27D4" w14:textId="719D138F" w:rsidR="007812B5" w:rsidRPr="007812B5" w:rsidRDefault="007812B5" w:rsidP="007812B5">
      <w:pPr>
        <w:tabs>
          <w:tab w:val="left" w:pos="2610"/>
        </w:tabs>
        <w:rPr>
          <w:lang w:eastAsia="en-GB"/>
        </w:rPr>
        <w:sectPr w:rsidR="007812B5" w:rsidRPr="007812B5" w:rsidSect="0097798B">
          <w:headerReference w:type="first" r:id="rId18"/>
          <w:footerReference w:type="first" r:id="rId19"/>
          <w:pgSz w:w="11906" w:h="16838" w:code="9"/>
          <w:pgMar w:top="902" w:right="1646" w:bottom="879" w:left="1338" w:header="714" w:footer="556" w:gutter="0"/>
          <w:cols w:space="708"/>
          <w:titlePg/>
          <w:docGrid w:linePitch="360"/>
        </w:sectPr>
      </w:pPr>
      <w:r>
        <w:rPr>
          <w:lang w:eastAsia="en-GB"/>
        </w:rPr>
        <w:tab/>
      </w:r>
    </w:p>
    <w:p w14:paraId="1DB3D193" w14:textId="7D0C05F6" w:rsidR="007F12A1" w:rsidRDefault="00DD5B0F" w:rsidP="00E813C9">
      <w:pPr>
        <w:pStyle w:val="Heading1"/>
        <w:numPr>
          <w:ilvl w:val="0"/>
          <w:numId w:val="4"/>
        </w:numPr>
      </w:pPr>
      <w:bookmarkStart w:id="0" w:name="_Toc75807726"/>
      <w:r>
        <w:lastRenderedPageBreak/>
        <w:t>Document approval</w:t>
      </w:r>
      <w:bookmarkEnd w:id="0"/>
    </w:p>
    <w:p w14:paraId="38724E88" w14:textId="77777777" w:rsidR="00B5445E" w:rsidRPr="00B5445E" w:rsidRDefault="00B5445E" w:rsidP="00B5445E"/>
    <w:p w14:paraId="316076FC" w14:textId="37175A60" w:rsidR="00355576" w:rsidRPr="007346FB" w:rsidRDefault="00355576" w:rsidP="00355576">
      <w:pPr>
        <w:rPr>
          <w:i/>
          <w:iCs/>
          <w:color w:val="A6A6A6" w:themeColor="background1" w:themeShade="A6"/>
          <w:sz w:val="20"/>
          <w:szCs w:val="20"/>
        </w:rPr>
      </w:pPr>
    </w:p>
    <w:tbl>
      <w:tblPr>
        <w:tblStyle w:val="GridTable1Light-Accent6"/>
        <w:tblpPr w:leftFromText="180" w:rightFromText="180" w:vertAnchor="text" w:horzAnchor="margin" w:tblpY="2"/>
        <w:tblW w:w="5000" w:type="pct"/>
        <w:tblLook w:val="0020" w:firstRow="1" w:lastRow="0" w:firstColumn="0" w:lastColumn="0" w:noHBand="0" w:noVBand="0"/>
      </w:tblPr>
      <w:tblGrid>
        <w:gridCol w:w="2152"/>
        <w:gridCol w:w="4129"/>
        <w:gridCol w:w="3002"/>
      </w:tblGrid>
      <w:tr w:rsidR="00610783" w:rsidRPr="00E46A9F" w14:paraId="5247607C" w14:textId="77777777" w:rsidTr="00610783">
        <w:trPr>
          <w:cnfStyle w:val="100000000000" w:firstRow="1" w:lastRow="0" w:firstColumn="0" w:lastColumn="0" w:oddVBand="0" w:evenVBand="0" w:oddHBand="0" w:evenHBand="0" w:firstRowFirstColumn="0" w:firstRowLastColumn="0" w:lastRowFirstColumn="0" w:lastRowLastColumn="0"/>
          <w:trHeight w:val="288"/>
        </w:trPr>
        <w:tc>
          <w:tcPr>
            <w:tcW w:w="1159" w:type="pct"/>
            <w:shd w:val="clear" w:color="auto" w:fill="2B5D9A" w:themeFill="accent6" w:themeFillShade="BF"/>
          </w:tcPr>
          <w:p w14:paraId="7D19E16D" w14:textId="77777777" w:rsidR="00610783" w:rsidRPr="00462C94" w:rsidRDefault="00610783" w:rsidP="007C0024">
            <w:pPr>
              <w:spacing w:before="120" w:after="120"/>
              <w:ind w:left="90"/>
              <w:jc w:val="center"/>
              <w:rPr>
                <w:rFonts w:cstheme="minorHAnsi"/>
                <w:bCs w:val="0"/>
                <w:noProof/>
                <w:color w:val="FFFFFF" w:themeColor="background1"/>
                <w:sz w:val="20"/>
                <w:szCs w:val="20"/>
              </w:rPr>
            </w:pPr>
            <w:r w:rsidRPr="00462C94">
              <w:rPr>
                <w:rFonts w:cstheme="minorHAnsi"/>
                <w:bCs w:val="0"/>
                <w:noProof/>
                <w:color w:val="FFFFFF" w:themeColor="background1"/>
                <w:sz w:val="20"/>
                <w:szCs w:val="20"/>
              </w:rPr>
              <w:t>Role</w:t>
            </w:r>
          </w:p>
        </w:tc>
        <w:tc>
          <w:tcPr>
            <w:tcW w:w="2224" w:type="pct"/>
            <w:shd w:val="clear" w:color="auto" w:fill="2B5D9A" w:themeFill="accent6" w:themeFillShade="BF"/>
          </w:tcPr>
          <w:p w14:paraId="64EA010A" w14:textId="77777777" w:rsidR="00610783" w:rsidRPr="00E46A9F" w:rsidRDefault="00610783" w:rsidP="007C0024">
            <w:pPr>
              <w:spacing w:before="120" w:after="120"/>
              <w:ind w:left="78"/>
              <w:jc w:val="center"/>
              <w:rPr>
                <w:rFonts w:cstheme="minorHAnsi"/>
                <w:noProof/>
                <w:color w:val="FFFFFF" w:themeColor="background1"/>
                <w:sz w:val="20"/>
                <w:szCs w:val="20"/>
              </w:rPr>
            </w:pPr>
            <w:r w:rsidRPr="00E46A9F">
              <w:rPr>
                <w:rFonts w:cstheme="minorHAnsi"/>
                <w:noProof/>
                <w:color w:val="FFFFFF" w:themeColor="background1"/>
                <w:sz w:val="20"/>
                <w:szCs w:val="20"/>
              </w:rPr>
              <w:t>Name</w:t>
            </w:r>
          </w:p>
        </w:tc>
        <w:tc>
          <w:tcPr>
            <w:tcW w:w="1617" w:type="pct"/>
            <w:shd w:val="clear" w:color="auto" w:fill="2B5D9A" w:themeFill="accent6" w:themeFillShade="BF"/>
          </w:tcPr>
          <w:p w14:paraId="0036D2F3" w14:textId="77777777" w:rsidR="00610783" w:rsidRPr="00E46A9F" w:rsidRDefault="00610783" w:rsidP="007C0024">
            <w:pPr>
              <w:spacing w:before="120" w:after="120"/>
              <w:ind w:left="78"/>
              <w:jc w:val="center"/>
              <w:rPr>
                <w:rFonts w:cstheme="minorHAnsi"/>
                <w:noProof/>
                <w:color w:val="FFFFFF" w:themeColor="background1"/>
                <w:sz w:val="20"/>
                <w:szCs w:val="20"/>
              </w:rPr>
            </w:pPr>
            <w:r w:rsidRPr="00E46A9F">
              <w:rPr>
                <w:rFonts w:cstheme="minorHAnsi"/>
                <w:noProof/>
                <w:color w:val="FFFFFF" w:themeColor="background1"/>
                <w:sz w:val="20"/>
                <w:szCs w:val="20"/>
              </w:rPr>
              <w:t>Function</w:t>
            </w:r>
          </w:p>
        </w:tc>
      </w:tr>
      <w:tr w:rsidR="00610783" w:rsidRPr="00745CF2" w14:paraId="29DC7A7B" w14:textId="77777777" w:rsidTr="00610783">
        <w:trPr>
          <w:trHeight w:val="288"/>
        </w:trPr>
        <w:tc>
          <w:tcPr>
            <w:tcW w:w="1159" w:type="pct"/>
          </w:tcPr>
          <w:p w14:paraId="174D5556" w14:textId="77777777" w:rsidR="00610783" w:rsidRPr="00745CF2" w:rsidRDefault="00610783" w:rsidP="007C0024">
            <w:pPr>
              <w:spacing w:before="120" w:after="120"/>
              <w:ind w:left="90"/>
              <w:rPr>
                <w:rFonts w:cstheme="minorHAnsi"/>
                <w:b/>
                <w:noProof/>
                <w:sz w:val="20"/>
                <w:szCs w:val="20"/>
              </w:rPr>
            </w:pPr>
            <w:r w:rsidRPr="00745CF2">
              <w:rPr>
                <w:rFonts w:cstheme="minorHAnsi"/>
                <w:b/>
                <w:noProof/>
                <w:sz w:val="20"/>
                <w:szCs w:val="20"/>
              </w:rPr>
              <w:t>Market Sponsor</w:t>
            </w:r>
          </w:p>
        </w:tc>
        <w:tc>
          <w:tcPr>
            <w:tcW w:w="2224" w:type="pct"/>
          </w:tcPr>
          <w:p w14:paraId="0CCF6F68" w14:textId="0219DD6E" w:rsidR="00610783" w:rsidRPr="00745CF2" w:rsidRDefault="00610783" w:rsidP="007C0024">
            <w:pPr>
              <w:spacing w:before="120" w:after="120"/>
              <w:ind w:left="78"/>
              <w:rPr>
                <w:rFonts w:cstheme="minorHAnsi"/>
                <w:noProof/>
                <w:sz w:val="20"/>
                <w:szCs w:val="20"/>
              </w:rPr>
            </w:pPr>
          </w:p>
        </w:tc>
        <w:tc>
          <w:tcPr>
            <w:tcW w:w="1617" w:type="pct"/>
          </w:tcPr>
          <w:p w14:paraId="0CF18DE0" w14:textId="2971E920" w:rsidR="00610783" w:rsidRPr="00745CF2" w:rsidRDefault="00610783" w:rsidP="007C0024">
            <w:pPr>
              <w:spacing w:before="120" w:after="120"/>
              <w:rPr>
                <w:rFonts w:cstheme="minorHAnsi"/>
                <w:noProof/>
                <w:sz w:val="20"/>
                <w:szCs w:val="20"/>
              </w:rPr>
            </w:pPr>
          </w:p>
        </w:tc>
      </w:tr>
      <w:tr w:rsidR="00610783" w:rsidRPr="00745CF2" w14:paraId="71F3E811" w14:textId="77777777" w:rsidTr="00610783">
        <w:trPr>
          <w:trHeight w:val="288"/>
        </w:trPr>
        <w:tc>
          <w:tcPr>
            <w:tcW w:w="1159" w:type="pct"/>
          </w:tcPr>
          <w:p w14:paraId="0A538BB1" w14:textId="77777777" w:rsidR="00610783" w:rsidRPr="00745CF2" w:rsidRDefault="00610783" w:rsidP="007C0024">
            <w:pPr>
              <w:spacing w:before="120" w:after="120"/>
              <w:ind w:left="90"/>
              <w:rPr>
                <w:rFonts w:cstheme="minorHAnsi"/>
                <w:b/>
                <w:noProof/>
                <w:sz w:val="20"/>
                <w:szCs w:val="20"/>
              </w:rPr>
            </w:pPr>
            <w:r w:rsidRPr="00745CF2">
              <w:rPr>
                <w:rFonts w:cstheme="minorHAnsi"/>
                <w:b/>
                <w:noProof/>
                <w:sz w:val="20"/>
                <w:szCs w:val="20"/>
              </w:rPr>
              <w:t>DBU Approver</w:t>
            </w:r>
          </w:p>
        </w:tc>
        <w:tc>
          <w:tcPr>
            <w:tcW w:w="2224" w:type="pct"/>
          </w:tcPr>
          <w:p w14:paraId="4222B1F5" w14:textId="777BFCB8" w:rsidR="00610783" w:rsidRPr="00745CF2" w:rsidRDefault="00570871" w:rsidP="007C0024">
            <w:pPr>
              <w:spacing w:before="120" w:after="120"/>
              <w:ind w:left="78"/>
              <w:rPr>
                <w:rFonts w:cstheme="minorHAnsi"/>
                <w:noProof/>
                <w:sz w:val="20"/>
                <w:szCs w:val="20"/>
              </w:rPr>
            </w:pPr>
            <w:r>
              <w:rPr>
                <w:rFonts w:cstheme="minorHAnsi"/>
                <w:noProof/>
                <w:sz w:val="20"/>
                <w:szCs w:val="20"/>
              </w:rPr>
              <w:t>N</w:t>
            </w:r>
            <w:r w:rsidR="00E46B70">
              <w:rPr>
                <w:rFonts w:cstheme="minorHAnsi"/>
                <w:noProof/>
                <w:sz w:val="20"/>
                <w:szCs w:val="20"/>
              </w:rPr>
              <w:t>ikita</w:t>
            </w:r>
            <w:r>
              <w:rPr>
                <w:rFonts w:cstheme="minorHAnsi"/>
                <w:noProof/>
                <w:sz w:val="20"/>
                <w:szCs w:val="20"/>
              </w:rPr>
              <w:t xml:space="preserve"> Ryzhkovich</w:t>
            </w:r>
          </w:p>
        </w:tc>
        <w:tc>
          <w:tcPr>
            <w:tcW w:w="1617" w:type="pct"/>
          </w:tcPr>
          <w:p w14:paraId="4811E7BC" w14:textId="77777777" w:rsidR="00610783" w:rsidRPr="00745CF2" w:rsidRDefault="00610783" w:rsidP="007C0024">
            <w:pPr>
              <w:spacing w:before="120" w:after="120"/>
              <w:ind w:left="78"/>
              <w:rPr>
                <w:rFonts w:cstheme="minorHAnsi"/>
                <w:noProof/>
                <w:sz w:val="20"/>
                <w:szCs w:val="20"/>
              </w:rPr>
            </w:pPr>
            <w:r>
              <w:rPr>
                <w:rFonts w:cstheme="minorHAnsi"/>
                <w:noProof/>
                <w:sz w:val="20"/>
                <w:szCs w:val="20"/>
              </w:rPr>
              <w:t>Digital Customer Experience</w:t>
            </w:r>
          </w:p>
        </w:tc>
      </w:tr>
      <w:tr w:rsidR="00610783" w:rsidRPr="00745CF2" w14:paraId="18A1DF84" w14:textId="77777777" w:rsidTr="00610783">
        <w:trPr>
          <w:trHeight w:val="288"/>
        </w:trPr>
        <w:tc>
          <w:tcPr>
            <w:tcW w:w="1159" w:type="pct"/>
          </w:tcPr>
          <w:p w14:paraId="351ACD09" w14:textId="77777777" w:rsidR="00610783" w:rsidRPr="00745CF2" w:rsidRDefault="00610783" w:rsidP="007C0024">
            <w:pPr>
              <w:spacing w:before="120" w:after="120"/>
              <w:ind w:left="90"/>
              <w:rPr>
                <w:rFonts w:cstheme="minorHAnsi"/>
                <w:b/>
                <w:noProof/>
                <w:sz w:val="20"/>
                <w:szCs w:val="20"/>
              </w:rPr>
            </w:pPr>
            <w:r w:rsidRPr="00745CF2">
              <w:rPr>
                <w:rFonts w:cstheme="minorHAnsi"/>
                <w:b/>
                <w:noProof/>
                <w:sz w:val="20"/>
                <w:szCs w:val="20"/>
              </w:rPr>
              <w:t>BTS</w:t>
            </w:r>
            <w:r>
              <w:rPr>
                <w:rFonts w:cstheme="minorHAnsi"/>
                <w:b/>
                <w:noProof/>
                <w:sz w:val="20"/>
                <w:szCs w:val="20"/>
              </w:rPr>
              <w:t xml:space="preserve"> expert</w:t>
            </w:r>
          </w:p>
        </w:tc>
        <w:tc>
          <w:tcPr>
            <w:tcW w:w="2224" w:type="pct"/>
          </w:tcPr>
          <w:p w14:paraId="6038ABA8" w14:textId="498C5218" w:rsidR="00610783" w:rsidRPr="00745CF2" w:rsidRDefault="007C0024" w:rsidP="007C0024">
            <w:pPr>
              <w:spacing w:before="120" w:after="120"/>
              <w:ind w:left="78"/>
              <w:rPr>
                <w:rFonts w:cstheme="minorHAnsi"/>
                <w:noProof/>
                <w:sz w:val="20"/>
                <w:szCs w:val="20"/>
              </w:rPr>
            </w:pPr>
            <w:r>
              <w:rPr>
                <w:rFonts w:cstheme="minorHAnsi"/>
                <w:noProof/>
                <w:sz w:val="20"/>
                <w:szCs w:val="20"/>
              </w:rPr>
              <w:t>Elena Voronina</w:t>
            </w:r>
          </w:p>
        </w:tc>
        <w:tc>
          <w:tcPr>
            <w:tcW w:w="1617" w:type="pct"/>
          </w:tcPr>
          <w:p w14:paraId="791E409E" w14:textId="77777777" w:rsidR="00610783" w:rsidRPr="00745CF2" w:rsidRDefault="00610783" w:rsidP="007C0024">
            <w:pPr>
              <w:spacing w:before="120" w:after="120"/>
              <w:ind w:left="78"/>
              <w:rPr>
                <w:rFonts w:cstheme="minorHAnsi"/>
                <w:noProof/>
                <w:sz w:val="20"/>
                <w:szCs w:val="20"/>
              </w:rPr>
            </w:pPr>
            <w:r w:rsidRPr="00745CF2">
              <w:rPr>
                <w:rFonts w:cstheme="minorHAnsi"/>
                <w:noProof/>
                <w:sz w:val="20"/>
                <w:szCs w:val="20"/>
              </w:rPr>
              <w:t>BTS TM</w:t>
            </w:r>
            <w:r>
              <w:rPr>
                <w:rFonts w:cstheme="minorHAnsi"/>
                <w:noProof/>
                <w:sz w:val="20"/>
                <w:szCs w:val="20"/>
              </w:rPr>
              <w:t>E Manager</w:t>
            </w:r>
          </w:p>
        </w:tc>
      </w:tr>
      <w:tr w:rsidR="00610783" w:rsidRPr="00745CF2" w14:paraId="788E6641" w14:textId="77777777" w:rsidTr="00610783">
        <w:trPr>
          <w:trHeight w:val="288"/>
        </w:trPr>
        <w:tc>
          <w:tcPr>
            <w:tcW w:w="1159" w:type="pct"/>
          </w:tcPr>
          <w:p w14:paraId="15089702" w14:textId="77777777" w:rsidR="00610783" w:rsidRPr="00745CF2" w:rsidRDefault="00610783" w:rsidP="007C0024">
            <w:pPr>
              <w:spacing w:before="120" w:after="120"/>
              <w:ind w:left="90"/>
              <w:rPr>
                <w:rFonts w:cstheme="minorHAnsi"/>
                <w:b/>
                <w:noProof/>
                <w:sz w:val="20"/>
                <w:szCs w:val="20"/>
              </w:rPr>
            </w:pPr>
            <w:r w:rsidRPr="00745CF2">
              <w:rPr>
                <w:rFonts w:cstheme="minorHAnsi"/>
                <w:b/>
                <w:noProof/>
                <w:sz w:val="20"/>
                <w:szCs w:val="20"/>
              </w:rPr>
              <w:t>ODC</w:t>
            </w:r>
            <w:r>
              <w:rPr>
                <w:rFonts w:cstheme="minorHAnsi"/>
                <w:b/>
                <w:noProof/>
                <w:sz w:val="20"/>
                <w:szCs w:val="20"/>
              </w:rPr>
              <w:t xml:space="preserve"> expert</w:t>
            </w:r>
          </w:p>
        </w:tc>
        <w:tc>
          <w:tcPr>
            <w:tcW w:w="2224" w:type="pct"/>
          </w:tcPr>
          <w:p w14:paraId="0595E938" w14:textId="2C2346CC" w:rsidR="00610783" w:rsidRPr="00745CF2" w:rsidRDefault="004E1CF2" w:rsidP="007C0024">
            <w:pPr>
              <w:spacing w:before="120" w:after="120"/>
              <w:ind w:left="78"/>
              <w:rPr>
                <w:rFonts w:cstheme="minorHAnsi"/>
                <w:noProof/>
                <w:sz w:val="20"/>
                <w:szCs w:val="20"/>
              </w:rPr>
            </w:pPr>
            <w:r>
              <w:rPr>
                <w:rFonts w:cstheme="minorHAnsi"/>
                <w:noProof/>
                <w:sz w:val="20"/>
                <w:szCs w:val="20"/>
              </w:rPr>
              <w:t>David Gallego</w:t>
            </w:r>
          </w:p>
        </w:tc>
        <w:tc>
          <w:tcPr>
            <w:tcW w:w="1617" w:type="pct"/>
          </w:tcPr>
          <w:p w14:paraId="6320B360" w14:textId="77777777" w:rsidR="00610783" w:rsidRPr="00745CF2" w:rsidRDefault="00610783" w:rsidP="007C0024">
            <w:pPr>
              <w:spacing w:before="120" w:after="120"/>
              <w:ind w:left="78"/>
              <w:rPr>
                <w:rFonts w:cstheme="minorHAnsi"/>
                <w:noProof/>
                <w:sz w:val="20"/>
                <w:szCs w:val="20"/>
              </w:rPr>
            </w:pPr>
            <w:r w:rsidRPr="00745CF2">
              <w:rPr>
                <w:rFonts w:cstheme="minorHAnsi"/>
                <w:noProof/>
                <w:sz w:val="20"/>
                <w:szCs w:val="20"/>
              </w:rPr>
              <w:t>ODC Sales</w:t>
            </w:r>
          </w:p>
        </w:tc>
      </w:tr>
      <w:tr w:rsidR="006041B3" w:rsidRPr="00745CF2" w14:paraId="03773CB8" w14:textId="77777777" w:rsidTr="00610783">
        <w:trPr>
          <w:trHeight w:val="288"/>
        </w:trPr>
        <w:tc>
          <w:tcPr>
            <w:tcW w:w="1159" w:type="pct"/>
          </w:tcPr>
          <w:p w14:paraId="1C5A3E7D" w14:textId="577215FD" w:rsidR="006041B3" w:rsidRPr="00745CF2" w:rsidRDefault="006041B3" w:rsidP="007C0024">
            <w:pPr>
              <w:spacing w:before="120" w:after="120"/>
              <w:ind w:left="90"/>
              <w:rPr>
                <w:rFonts w:cstheme="minorHAnsi"/>
                <w:b/>
                <w:noProof/>
                <w:sz w:val="20"/>
                <w:szCs w:val="20"/>
              </w:rPr>
            </w:pPr>
            <w:r>
              <w:rPr>
                <w:rFonts w:cstheme="minorHAnsi"/>
                <w:b/>
                <w:noProof/>
                <w:sz w:val="20"/>
                <w:szCs w:val="20"/>
              </w:rPr>
              <w:t>ODC expert</w:t>
            </w:r>
          </w:p>
        </w:tc>
        <w:tc>
          <w:tcPr>
            <w:tcW w:w="2224" w:type="pct"/>
          </w:tcPr>
          <w:p w14:paraId="4D1BF735" w14:textId="52A4BE91" w:rsidR="006041B3" w:rsidRDefault="006041B3" w:rsidP="007C0024">
            <w:pPr>
              <w:spacing w:before="120" w:after="120"/>
              <w:ind w:left="78"/>
              <w:rPr>
                <w:rFonts w:cstheme="minorHAnsi"/>
                <w:noProof/>
                <w:sz w:val="20"/>
                <w:szCs w:val="20"/>
              </w:rPr>
            </w:pPr>
            <w:r>
              <w:rPr>
                <w:rFonts w:cstheme="minorHAnsi"/>
                <w:noProof/>
                <w:sz w:val="20"/>
                <w:szCs w:val="20"/>
              </w:rPr>
              <w:t>Fran / Migual Lopez</w:t>
            </w:r>
          </w:p>
        </w:tc>
        <w:tc>
          <w:tcPr>
            <w:tcW w:w="1617" w:type="pct"/>
          </w:tcPr>
          <w:p w14:paraId="44E79621" w14:textId="5F47FBC6" w:rsidR="006041B3" w:rsidRPr="00745CF2" w:rsidRDefault="006041B3" w:rsidP="007C0024">
            <w:pPr>
              <w:spacing w:before="120" w:after="120"/>
              <w:ind w:left="78"/>
              <w:rPr>
                <w:rFonts w:cstheme="minorHAnsi"/>
                <w:noProof/>
                <w:sz w:val="20"/>
                <w:szCs w:val="20"/>
              </w:rPr>
            </w:pPr>
            <w:r>
              <w:rPr>
                <w:rFonts w:cstheme="minorHAnsi"/>
                <w:noProof/>
                <w:sz w:val="20"/>
                <w:szCs w:val="20"/>
              </w:rPr>
              <w:t>ODC Data</w:t>
            </w:r>
          </w:p>
        </w:tc>
      </w:tr>
      <w:tr w:rsidR="00610783" w:rsidRPr="00745CF2" w14:paraId="2202771A" w14:textId="77777777" w:rsidTr="00610783">
        <w:trPr>
          <w:trHeight w:val="288"/>
        </w:trPr>
        <w:tc>
          <w:tcPr>
            <w:tcW w:w="1159" w:type="pct"/>
          </w:tcPr>
          <w:p w14:paraId="09F5B989" w14:textId="77777777" w:rsidR="00610783" w:rsidRPr="00745CF2" w:rsidRDefault="00610783" w:rsidP="007C0024">
            <w:pPr>
              <w:spacing w:before="120" w:after="120"/>
              <w:ind w:left="90"/>
              <w:rPr>
                <w:rFonts w:cstheme="minorHAnsi"/>
                <w:b/>
                <w:noProof/>
                <w:sz w:val="20"/>
                <w:szCs w:val="20"/>
              </w:rPr>
            </w:pPr>
            <w:r w:rsidRPr="00745CF2">
              <w:rPr>
                <w:rFonts w:cstheme="minorHAnsi"/>
                <w:b/>
                <w:noProof/>
                <w:sz w:val="20"/>
                <w:szCs w:val="20"/>
              </w:rPr>
              <w:t>GTC</w:t>
            </w:r>
            <w:r>
              <w:rPr>
                <w:rFonts w:cstheme="minorHAnsi"/>
                <w:b/>
                <w:noProof/>
                <w:sz w:val="20"/>
                <w:szCs w:val="20"/>
              </w:rPr>
              <w:t xml:space="preserve"> expert</w:t>
            </w:r>
          </w:p>
        </w:tc>
        <w:tc>
          <w:tcPr>
            <w:tcW w:w="2224" w:type="pct"/>
          </w:tcPr>
          <w:p w14:paraId="32DB823B" w14:textId="6B065BB4" w:rsidR="00610783" w:rsidRPr="00745CF2" w:rsidRDefault="004E1CF2" w:rsidP="007C0024">
            <w:pPr>
              <w:spacing w:before="120" w:after="120"/>
              <w:ind w:left="78"/>
              <w:rPr>
                <w:rFonts w:cstheme="minorHAnsi"/>
                <w:noProof/>
                <w:sz w:val="20"/>
                <w:szCs w:val="20"/>
              </w:rPr>
            </w:pPr>
            <w:r>
              <w:rPr>
                <w:rFonts w:cstheme="minorHAnsi"/>
                <w:noProof/>
                <w:sz w:val="20"/>
                <w:szCs w:val="20"/>
              </w:rPr>
              <w:t>Jose Carlos Martin</w:t>
            </w:r>
          </w:p>
        </w:tc>
        <w:tc>
          <w:tcPr>
            <w:tcW w:w="1617" w:type="pct"/>
          </w:tcPr>
          <w:p w14:paraId="2A1FD386" w14:textId="77777777" w:rsidR="00610783" w:rsidRPr="00745CF2" w:rsidRDefault="00610783" w:rsidP="007C0024">
            <w:pPr>
              <w:spacing w:before="120" w:after="120"/>
              <w:ind w:left="78"/>
              <w:rPr>
                <w:rFonts w:cstheme="minorHAnsi"/>
                <w:noProof/>
                <w:sz w:val="20"/>
                <w:szCs w:val="20"/>
              </w:rPr>
            </w:pPr>
            <w:r w:rsidRPr="00745CF2">
              <w:rPr>
                <w:rFonts w:cstheme="minorHAnsi"/>
                <w:noProof/>
                <w:sz w:val="20"/>
                <w:szCs w:val="20"/>
              </w:rPr>
              <w:t>TME Tech Arch M</w:t>
            </w:r>
            <w:r>
              <w:rPr>
                <w:rFonts w:cstheme="minorHAnsi"/>
                <w:noProof/>
                <w:sz w:val="20"/>
                <w:szCs w:val="20"/>
              </w:rPr>
              <w:t>gr</w:t>
            </w:r>
          </w:p>
        </w:tc>
      </w:tr>
    </w:tbl>
    <w:p w14:paraId="6CF22E50" w14:textId="77777777" w:rsidR="00B9080D" w:rsidRDefault="00B9080D" w:rsidP="00355576">
      <w:pPr>
        <w:rPr>
          <w:rFonts w:eastAsia="Times New Roman" w:cs="Arial"/>
          <w:szCs w:val="18"/>
        </w:rPr>
      </w:pPr>
    </w:p>
    <w:p w14:paraId="3D233914" w14:textId="633D4388" w:rsidR="00B9080D" w:rsidRDefault="00B9080D" w:rsidP="00355576">
      <w:pPr>
        <w:rPr>
          <w:rFonts w:ascii="Arial" w:eastAsia="Times New Roman" w:hAnsi="Arial" w:cs="Arial"/>
          <w:color w:val="000000"/>
          <w:sz w:val="20"/>
          <w:lang w:eastAsia="en-GB"/>
        </w:rPr>
      </w:pPr>
      <w:r w:rsidRPr="00610783">
        <w:rPr>
          <w:rFonts w:ascii="Arial" w:eastAsia="Times New Roman" w:hAnsi="Arial" w:cs="Arial"/>
          <w:color w:val="000000"/>
          <w:sz w:val="20"/>
          <w:lang w:eastAsia="en-GB"/>
        </w:rPr>
        <w:t>This is to confirm that we have reviewed the functional specifications for the proposed solution.  We agree with its contents and understand that the technical specifications will be designed based on this approved document</w:t>
      </w:r>
      <w:r w:rsidR="00610783">
        <w:rPr>
          <w:rFonts w:ascii="Arial" w:eastAsia="Times New Roman" w:hAnsi="Arial" w:cs="Arial"/>
          <w:color w:val="000000"/>
          <w:sz w:val="20"/>
          <w:lang w:eastAsia="en-GB"/>
        </w:rPr>
        <w:t>.</w:t>
      </w:r>
    </w:p>
    <w:p w14:paraId="4054AE92" w14:textId="77777777" w:rsidR="00360DED" w:rsidRPr="00610783" w:rsidRDefault="00360DED" w:rsidP="00355576">
      <w:pPr>
        <w:rPr>
          <w:rFonts w:ascii="Arial" w:eastAsia="Times New Roman" w:hAnsi="Arial" w:cs="Arial"/>
          <w:color w:val="000000"/>
          <w:sz w:val="20"/>
          <w:lang w:eastAsia="en-GB"/>
        </w:rPr>
      </w:pPr>
    </w:p>
    <w:p w14:paraId="23BE5390" w14:textId="7C1DC2E7" w:rsidR="007F12A1" w:rsidRDefault="00D40673" w:rsidP="00E813C9">
      <w:pPr>
        <w:pStyle w:val="Heading1"/>
        <w:numPr>
          <w:ilvl w:val="0"/>
          <w:numId w:val="4"/>
        </w:numPr>
      </w:pPr>
      <w:bookmarkStart w:id="1" w:name="_Toc75807727"/>
      <w:r>
        <w:t>Revision history</w:t>
      </w:r>
      <w:bookmarkEnd w:id="1"/>
    </w:p>
    <w:p w14:paraId="339618BB" w14:textId="77777777" w:rsidR="00E147DF" w:rsidRPr="00E147DF" w:rsidRDefault="00E147DF" w:rsidP="00E147DF"/>
    <w:tbl>
      <w:tblPr>
        <w:tblStyle w:val="GridTable1Light-Accent6"/>
        <w:tblW w:w="5000" w:type="pct"/>
        <w:tblLook w:val="0020" w:firstRow="1" w:lastRow="0" w:firstColumn="0" w:lastColumn="0" w:noHBand="0" w:noVBand="0"/>
      </w:tblPr>
      <w:tblGrid>
        <w:gridCol w:w="1186"/>
        <w:gridCol w:w="1326"/>
        <w:gridCol w:w="3893"/>
        <w:gridCol w:w="1517"/>
        <w:gridCol w:w="1361"/>
      </w:tblGrid>
      <w:tr w:rsidR="00E147DF" w:rsidRPr="00756549" w14:paraId="691792F2" w14:textId="77777777" w:rsidTr="00652EAA">
        <w:trPr>
          <w:cnfStyle w:val="100000000000" w:firstRow="1" w:lastRow="0" w:firstColumn="0" w:lastColumn="0" w:oddVBand="0" w:evenVBand="0" w:oddHBand="0" w:evenHBand="0" w:firstRowFirstColumn="0" w:firstRowLastColumn="0" w:lastRowFirstColumn="0" w:lastRowLastColumn="0"/>
          <w:trHeight w:val="270"/>
        </w:trPr>
        <w:tc>
          <w:tcPr>
            <w:tcW w:w="639" w:type="pct"/>
            <w:shd w:val="clear" w:color="auto" w:fill="2B5D9A" w:themeFill="accent6" w:themeFillShade="BF"/>
          </w:tcPr>
          <w:p w14:paraId="31FA1727" w14:textId="77777777" w:rsidR="00E147DF" w:rsidRPr="00202DCD" w:rsidRDefault="00E147DF" w:rsidP="007C0024">
            <w:pPr>
              <w:spacing w:before="120" w:after="120"/>
              <w:ind w:left="91"/>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Revision</w:t>
            </w:r>
          </w:p>
        </w:tc>
        <w:tc>
          <w:tcPr>
            <w:tcW w:w="714" w:type="pct"/>
            <w:shd w:val="clear" w:color="auto" w:fill="2B5D9A" w:themeFill="accent6" w:themeFillShade="BF"/>
          </w:tcPr>
          <w:p w14:paraId="625711CD" w14:textId="77777777" w:rsidR="00E147DF" w:rsidRPr="00202DCD" w:rsidRDefault="00E147DF" w:rsidP="007C0024">
            <w:pPr>
              <w:spacing w:before="120" w:after="120"/>
              <w:ind w:left="91"/>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Section(s)</w:t>
            </w:r>
          </w:p>
        </w:tc>
        <w:tc>
          <w:tcPr>
            <w:tcW w:w="2097" w:type="pct"/>
            <w:shd w:val="clear" w:color="auto" w:fill="2B5D9A" w:themeFill="accent6" w:themeFillShade="BF"/>
          </w:tcPr>
          <w:p w14:paraId="4152CF1F" w14:textId="77777777" w:rsidR="00E147DF" w:rsidRPr="00202DCD" w:rsidRDefault="00E147DF" w:rsidP="007C0024">
            <w:pPr>
              <w:spacing w:before="120" w:after="120"/>
              <w:ind w:left="91"/>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Description</w:t>
            </w:r>
          </w:p>
        </w:tc>
        <w:tc>
          <w:tcPr>
            <w:tcW w:w="817" w:type="pct"/>
            <w:shd w:val="clear" w:color="auto" w:fill="2B5D9A" w:themeFill="accent6" w:themeFillShade="BF"/>
          </w:tcPr>
          <w:p w14:paraId="20E0B673" w14:textId="77777777" w:rsidR="00E147DF" w:rsidRPr="00202DCD" w:rsidRDefault="00E147DF" w:rsidP="007C0024">
            <w:pPr>
              <w:spacing w:before="120" w:after="120"/>
              <w:ind w:left="91"/>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Editor</w:t>
            </w:r>
          </w:p>
        </w:tc>
        <w:tc>
          <w:tcPr>
            <w:tcW w:w="734" w:type="pct"/>
            <w:shd w:val="clear" w:color="auto" w:fill="2B5D9A" w:themeFill="accent6" w:themeFillShade="BF"/>
          </w:tcPr>
          <w:p w14:paraId="67C4199D" w14:textId="77777777" w:rsidR="00E147DF" w:rsidRPr="00202DCD" w:rsidRDefault="00E147DF" w:rsidP="007C0024">
            <w:pPr>
              <w:spacing w:before="120" w:after="120"/>
              <w:ind w:left="91"/>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Date</w:t>
            </w:r>
          </w:p>
        </w:tc>
      </w:tr>
      <w:tr w:rsidR="00E147DF" w:rsidRPr="00756549" w14:paraId="47B6C70D" w14:textId="77777777" w:rsidTr="00652EAA">
        <w:tc>
          <w:tcPr>
            <w:tcW w:w="639" w:type="pct"/>
          </w:tcPr>
          <w:p w14:paraId="486D31DE" w14:textId="77777777" w:rsidR="00E147DF" w:rsidRPr="00202DCD" w:rsidRDefault="00E147DF" w:rsidP="007C0024">
            <w:pPr>
              <w:spacing w:before="120" w:after="120"/>
              <w:ind w:left="91"/>
              <w:jc w:val="center"/>
              <w:rPr>
                <w:rFonts w:cstheme="minorHAnsi"/>
                <w:bCs/>
                <w:noProof/>
                <w:sz w:val="20"/>
                <w:szCs w:val="20"/>
              </w:rPr>
            </w:pPr>
            <w:r w:rsidRPr="00202DCD">
              <w:rPr>
                <w:rFonts w:cstheme="minorHAnsi"/>
                <w:bCs/>
                <w:noProof/>
                <w:sz w:val="20"/>
                <w:szCs w:val="20"/>
              </w:rPr>
              <w:t>1.0</w:t>
            </w:r>
          </w:p>
        </w:tc>
        <w:tc>
          <w:tcPr>
            <w:tcW w:w="714" w:type="pct"/>
          </w:tcPr>
          <w:p w14:paraId="201EF754" w14:textId="77777777" w:rsidR="00E147DF" w:rsidRPr="00202DCD" w:rsidRDefault="00E147DF" w:rsidP="007C0024">
            <w:pPr>
              <w:spacing w:before="120" w:after="120"/>
              <w:ind w:left="91"/>
              <w:jc w:val="center"/>
              <w:rPr>
                <w:rFonts w:cstheme="minorHAnsi"/>
                <w:bCs/>
                <w:noProof/>
                <w:sz w:val="20"/>
                <w:szCs w:val="20"/>
              </w:rPr>
            </w:pPr>
            <w:r w:rsidRPr="00202DCD">
              <w:rPr>
                <w:rFonts w:cstheme="minorHAnsi"/>
                <w:bCs/>
                <w:noProof/>
                <w:sz w:val="20"/>
                <w:szCs w:val="20"/>
              </w:rPr>
              <w:t>-</w:t>
            </w:r>
          </w:p>
        </w:tc>
        <w:tc>
          <w:tcPr>
            <w:tcW w:w="2097" w:type="pct"/>
          </w:tcPr>
          <w:p w14:paraId="5F0317A6" w14:textId="77777777" w:rsidR="00E147DF" w:rsidRPr="00202DCD" w:rsidRDefault="00E147DF" w:rsidP="007C0024">
            <w:pPr>
              <w:spacing w:before="120" w:after="120"/>
              <w:ind w:left="91"/>
              <w:rPr>
                <w:rFonts w:cstheme="minorHAnsi"/>
                <w:bCs/>
                <w:noProof/>
                <w:sz w:val="20"/>
                <w:szCs w:val="20"/>
              </w:rPr>
            </w:pPr>
            <w:r w:rsidRPr="00202DCD">
              <w:rPr>
                <w:rFonts w:cstheme="minorHAnsi"/>
                <w:bCs/>
                <w:noProof/>
                <w:sz w:val="20"/>
                <w:szCs w:val="20"/>
              </w:rPr>
              <w:t>Draft</w:t>
            </w:r>
          </w:p>
        </w:tc>
        <w:tc>
          <w:tcPr>
            <w:tcW w:w="817" w:type="pct"/>
          </w:tcPr>
          <w:p w14:paraId="14AF15BF" w14:textId="677F8B7A" w:rsidR="00E147DF" w:rsidRPr="00202DCD" w:rsidRDefault="00AC3C45" w:rsidP="007C0024">
            <w:pPr>
              <w:spacing w:before="120" w:after="120"/>
              <w:ind w:left="91"/>
              <w:jc w:val="center"/>
              <w:rPr>
                <w:rFonts w:cstheme="minorHAnsi"/>
                <w:bCs/>
                <w:noProof/>
                <w:sz w:val="20"/>
                <w:szCs w:val="20"/>
              </w:rPr>
            </w:pPr>
            <w:r>
              <w:rPr>
                <w:rFonts w:cstheme="minorHAnsi"/>
                <w:bCs/>
                <w:noProof/>
                <w:sz w:val="20"/>
                <w:szCs w:val="20"/>
              </w:rPr>
              <w:t>J.Andreyeva</w:t>
            </w:r>
          </w:p>
        </w:tc>
        <w:tc>
          <w:tcPr>
            <w:tcW w:w="734" w:type="pct"/>
          </w:tcPr>
          <w:p w14:paraId="1BE1FD15" w14:textId="38DAB4EB" w:rsidR="00E147DF" w:rsidRPr="00202DCD" w:rsidRDefault="00E147DF" w:rsidP="007C0024">
            <w:pPr>
              <w:spacing w:before="120" w:after="120"/>
              <w:ind w:left="91"/>
              <w:jc w:val="center"/>
              <w:rPr>
                <w:rFonts w:cstheme="minorHAnsi"/>
                <w:bCs/>
                <w:noProof/>
                <w:sz w:val="20"/>
                <w:szCs w:val="20"/>
              </w:rPr>
            </w:pPr>
            <w:r w:rsidRPr="00202DCD">
              <w:rPr>
                <w:rFonts w:cstheme="minorHAnsi"/>
                <w:bCs/>
                <w:noProof/>
                <w:sz w:val="20"/>
                <w:szCs w:val="20"/>
              </w:rPr>
              <w:t>10</w:t>
            </w:r>
            <w:r>
              <w:rPr>
                <w:rFonts w:cstheme="minorHAnsi"/>
                <w:bCs/>
                <w:noProof/>
                <w:sz w:val="20"/>
                <w:szCs w:val="20"/>
              </w:rPr>
              <w:t>.0</w:t>
            </w:r>
            <w:r w:rsidR="00AC3C45">
              <w:rPr>
                <w:rFonts w:cstheme="minorHAnsi"/>
                <w:bCs/>
                <w:noProof/>
                <w:sz w:val="20"/>
                <w:szCs w:val="20"/>
              </w:rPr>
              <w:t>7</w:t>
            </w:r>
            <w:r>
              <w:rPr>
                <w:rFonts w:cstheme="minorHAnsi"/>
                <w:bCs/>
                <w:noProof/>
                <w:sz w:val="20"/>
                <w:szCs w:val="20"/>
              </w:rPr>
              <w:t>.</w:t>
            </w:r>
            <w:r w:rsidRPr="00202DCD">
              <w:rPr>
                <w:rFonts w:cstheme="minorHAnsi"/>
                <w:bCs/>
                <w:noProof/>
                <w:sz w:val="20"/>
                <w:szCs w:val="20"/>
              </w:rPr>
              <w:t>2021</w:t>
            </w:r>
          </w:p>
        </w:tc>
      </w:tr>
      <w:tr w:rsidR="00E147DF" w:rsidRPr="00756549" w14:paraId="41C27714" w14:textId="77777777" w:rsidTr="00652EAA">
        <w:tc>
          <w:tcPr>
            <w:tcW w:w="639" w:type="pct"/>
          </w:tcPr>
          <w:p w14:paraId="49FF0EF2" w14:textId="77777777" w:rsidR="00E147DF" w:rsidRPr="00202DCD" w:rsidRDefault="00E147DF" w:rsidP="007C0024">
            <w:pPr>
              <w:spacing w:before="120" w:after="120"/>
              <w:ind w:left="91"/>
              <w:jc w:val="center"/>
              <w:rPr>
                <w:rFonts w:cstheme="minorHAnsi"/>
                <w:bCs/>
                <w:noProof/>
                <w:sz w:val="20"/>
                <w:szCs w:val="20"/>
              </w:rPr>
            </w:pPr>
            <w:r>
              <w:rPr>
                <w:rFonts w:cstheme="minorHAnsi"/>
                <w:bCs/>
                <w:noProof/>
                <w:sz w:val="20"/>
                <w:szCs w:val="20"/>
              </w:rPr>
              <w:t>1.1</w:t>
            </w:r>
          </w:p>
        </w:tc>
        <w:tc>
          <w:tcPr>
            <w:tcW w:w="714" w:type="pct"/>
          </w:tcPr>
          <w:p w14:paraId="58ED2FDB" w14:textId="09DDC07E" w:rsidR="00E147DF" w:rsidRPr="00202DCD" w:rsidRDefault="00005307" w:rsidP="007C0024">
            <w:pPr>
              <w:spacing w:before="120" w:after="120"/>
              <w:ind w:left="91"/>
              <w:jc w:val="center"/>
              <w:rPr>
                <w:rFonts w:cstheme="minorHAnsi"/>
                <w:bCs/>
                <w:noProof/>
                <w:sz w:val="20"/>
                <w:szCs w:val="20"/>
              </w:rPr>
            </w:pPr>
            <w:r>
              <w:rPr>
                <w:rFonts w:cstheme="minorHAnsi"/>
                <w:bCs/>
                <w:noProof/>
                <w:sz w:val="20"/>
                <w:szCs w:val="20"/>
              </w:rPr>
              <w:t>1</w:t>
            </w:r>
            <w:r w:rsidR="00462C94">
              <w:rPr>
                <w:rFonts w:cstheme="minorHAnsi"/>
                <w:bCs/>
                <w:noProof/>
                <w:sz w:val="20"/>
                <w:szCs w:val="20"/>
              </w:rPr>
              <w:t>.1</w:t>
            </w:r>
          </w:p>
        </w:tc>
        <w:tc>
          <w:tcPr>
            <w:tcW w:w="2097" w:type="pct"/>
          </w:tcPr>
          <w:p w14:paraId="1E51CB83" w14:textId="6E8EC8DC" w:rsidR="00E147DF" w:rsidRPr="00202DCD" w:rsidRDefault="00E147DF" w:rsidP="007C0024">
            <w:pPr>
              <w:spacing w:before="120" w:after="120"/>
              <w:ind w:left="91"/>
              <w:rPr>
                <w:rFonts w:cstheme="minorHAnsi"/>
                <w:bCs/>
                <w:noProof/>
                <w:sz w:val="20"/>
                <w:szCs w:val="20"/>
              </w:rPr>
            </w:pPr>
            <w:r>
              <w:rPr>
                <w:rFonts w:cstheme="minorHAnsi"/>
                <w:bCs/>
                <w:noProof/>
                <w:sz w:val="20"/>
                <w:szCs w:val="20"/>
              </w:rPr>
              <w:t>Business Process</w:t>
            </w:r>
            <w:r w:rsidR="00462C94">
              <w:rPr>
                <w:rFonts w:cstheme="minorHAnsi"/>
                <w:bCs/>
                <w:noProof/>
                <w:sz w:val="20"/>
                <w:szCs w:val="20"/>
              </w:rPr>
              <w:t xml:space="preserve"> updated</w:t>
            </w:r>
          </w:p>
        </w:tc>
        <w:tc>
          <w:tcPr>
            <w:tcW w:w="817" w:type="pct"/>
          </w:tcPr>
          <w:p w14:paraId="42F92A18" w14:textId="29177A5A" w:rsidR="00E147DF" w:rsidRPr="00202DCD" w:rsidRDefault="001E1115" w:rsidP="007C0024">
            <w:pPr>
              <w:spacing w:before="120" w:after="120"/>
              <w:ind w:left="91"/>
              <w:jc w:val="center"/>
              <w:rPr>
                <w:rFonts w:cstheme="minorHAnsi"/>
                <w:bCs/>
                <w:noProof/>
                <w:sz w:val="20"/>
                <w:szCs w:val="20"/>
              </w:rPr>
            </w:pPr>
            <w:r>
              <w:rPr>
                <w:rFonts w:cstheme="minorHAnsi"/>
                <w:bCs/>
                <w:noProof/>
                <w:sz w:val="20"/>
                <w:szCs w:val="20"/>
              </w:rPr>
              <w:t>J.Andreyev</w:t>
            </w:r>
            <w:r w:rsidR="00AB532D">
              <w:rPr>
                <w:rFonts w:cstheme="minorHAnsi"/>
                <w:bCs/>
                <w:noProof/>
                <w:sz w:val="20"/>
                <w:szCs w:val="20"/>
              </w:rPr>
              <w:t>a</w:t>
            </w:r>
          </w:p>
        </w:tc>
        <w:tc>
          <w:tcPr>
            <w:tcW w:w="734" w:type="pct"/>
          </w:tcPr>
          <w:p w14:paraId="6BD0BBD3" w14:textId="59B7B355" w:rsidR="00E147DF" w:rsidRPr="00202DCD" w:rsidRDefault="00AB532D" w:rsidP="007C0024">
            <w:pPr>
              <w:spacing w:before="120" w:after="120"/>
              <w:ind w:left="91"/>
              <w:jc w:val="center"/>
              <w:rPr>
                <w:rFonts w:cstheme="minorHAnsi"/>
                <w:bCs/>
                <w:noProof/>
                <w:sz w:val="20"/>
                <w:szCs w:val="20"/>
              </w:rPr>
            </w:pPr>
            <w:r>
              <w:rPr>
                <w:rFonts w:cstheme="minorHAnsi"/>
                <w:bCs/>
                <w:noProof/>
                <w:sz w:val="20"/>
                <w:szCs w:val="20"/>
              </w:rPr>
              <w:t>19</w:t>
            </w:r>
            <w:r w:rsidR="00E147DF">
              <w:rPr>
                <w:rFonts w:cstheme="minorHAnsi"/>
                <w:bCs/>
                <w:noProof/>
                <w:sz w:val="20"/>
                <w:szCs w:val="20"/>
              </w:rPr>
              <w:t>.</w:t>
            </w:r>
            <w:r>
              <w:rPr>
                <w:rFonts w:cstheme="minorHAnsi"/>
                <w:bCs/>
                <w:noProof/>
                <w:sz w:val="20"/>
                <w:szCs w:val="20"/>
              </w:rPr>
              <w:t>07</w:t>
            </w:r>
            <w:r w:rsidR="00E147DF">
              <w:rPr>
                <w:rFonts w:cstheme="minorHAnsi"/>
                <w:bCs/>
                <w:noProof/>
                <w:sz w:val="20"/>
                <w:szCs w:val="20"/>
              </w:rPr>
              <w:t>.</w:t>
            </w:r>
            <w:r w:rsidR="00E147DF" w:rsidRPr="00202DCD">
              <w:rPr>
                <w:rFonts w:cstheme="minorHAnsi"/>
                <w:bCs/>
                <w:noProof/>
                <w:sz w:val="20"/>
                <w:szCs w:val="20"/>
              </w:rPr>
              <w:t>2021</w:t>
            </w:r>
          </w:p>
        </w:tc>
      </w:tr>
      <w:tr w:rsidR="00E147DF" w:rsidRPr="00756549" w14:paraId="019DE6AA" w14:textId="77777777" w:rsidTr="00652EAA">
        <w:tc>
          <w:tcPr>
            <w:tcW w:w="639" w:type="pct"/>
          </w:tcPr>
          <w:p w14:paraId="5C5F039E" w14:textId="2A28BB96" w:rsidR="00E147DF" w:rsidRPr="00202DCD" w:rsidRDefault="00BB0C37" w:rsidP="007C0024">
            <w:pPr>
              <w:spacing w:before="120" w:after="120"/>
              <w:ind w:left="91"/>
              <w:jc w:val="center"/>
              <w:rPr>
                <w:rFonts w:cstheme="minorHAnsi"/>
                <w:bCs/>
                <w:noProof/>
                <w:sz w:val="20"/>
                <w:szCs w:val="20"/>
              </w:rPr>
            </w:pPr>
            <w:r>
              <w:rPr>
                <w:rFonts w:cstheme="minorHAnsi"/>
                <w:bCs/>
                <w:noProof/>
                <w:sz w:val="20"/>
                <w:szCs w:val="20"/>
              </w:rPr>
              <w:t>1.2</w:t>
            </w:r>
          </w:p>
        </w:tc>
        <w:tc>
          <w:tcPr>
            <w:tcW w:w="714" w:type="pct"/>
          </w:tcPr>
          <w:p w14:paraId="441ABDEF" w14:textId="77777777" w:rsidR="00E147DF" w:rsidRPr="00202DCD" w:rsidRDefault="00E147DF" w:rsidP="007C0024">
            <w:pPr>
              <w:spacing w:before="120" w:after="120"/>
              <w:ind w:left="91"/>
              <w:jc w:val="center"/>
              <w:rPr>
                <w:rFonts w:cstheme="minorHAnsi"/>
                <w:bCs/>
                <w:noProof/>
                <w:sz w:val="20"/>
                <w:szCs w:val="20"/>
              </w:rPr>
            </w:pPr>
          </w:p>
        </w:tc>
        <w:tc>
          <w:tcPr>
            <w:tcW w:w="2097" w:type="pct"/>
          </w:tcPr>
          <w:p w14:paraId="50F54520" w14:textId="77777777" w:rsidR="00E147DF" w:rsidRPr="00202DCD" w:rsidRDefault="00E147DF" w:rsidP="007C0024">
            <w:pPr>
              <w:spacing w:before="120" w:after="120"/>
              <w:ind w:left="91"/>
              <w:rPr>
                <w:rFonts w:cstheme="minorHAnsi"/>
                <w:bCs/>
                <w:noProof/>
                <w:sz w:val="20"/>
                <w:szCs w:val="20"/>
              </w:rPr>
            </w:pPr>
          </w:p>
        </w:tc>
        <w:tc>
          <w:tcPr>
            <w:tcW w:w="817" w:type="pct"/>
          </w:tcPr>
          <w:p w14:paraId="6C69CB84" w14:textId="343A8D72" w:rsidR="00E147DF" w:rsidRPr="00202DCD" w:rsidRDefault="00E61092" w:rsidP="007C0024">
            <w:pPr>
              <w:spacing w:before="120" w:after="120"/>
              <w:ind w:left="91"/>
              <w:jc w:val="center"/>
              <w:rPr>
                <w:rFonts w:cstheme="minorHAnsi"/>
                <w:bCs/>
                <w:noProof/>
                <w:sz w:val="20"/>
                <w:szCs w:val="20"/>
              </w:rPr>
            </w:pPr>
            <w:r>
              <w:rPr>
                <w:rFonts w:cstheme="minorHAnsi"/>
                <w:bCs/>
                <w:noProof/>
                <w:sz w:val="20"/>
                <w:szCs w:val="20"/>
              </w:rPr>
              <w:t xml:space="preserve">E.Voronina </w:t>
            </w:r>
          </w:p>
        </w:tc>
        <w:tc>
          <w:tcPr>
            <w:tcW w:w="734" w:type="pct"/>
          </w:tcPr>
          <w:p w14:paraId="31B18090" w14:textId="7494E356" w:rsidR="00E61092" w:rsidRPr="00202DCD" w:rsidRDefault="00E61092" w:rsidP="00E61092">
            <w:pPr>
              <w:spacing w:before="120" w:after="120"/>
              <w:ind w:left="91"/>
              <w:jc w:val="center"/>
              <w:rPr>
                <w:rFonts w:cstheme="minorHAnsi"/>
                <w:bCs/>
                <w:noProof/>
                <w:sz w:val="20"/>
                <w:szCs w:val="20"/>
              </w:rPr>
            </w:pPr>
            <w:r>
              <w:rPr>
                <w:rFonts w:cstheme="minorHAnsi"/>
                <w:bCs/>
                <w:noProof/>
                <w:sz w:val="20"/>
                <w:szCs w:val="20"/>
              </w:rPr>
              <w:t>30.09.2021</w:t>
            </w:r>
          </w:p>
        </w:tc>
      </w:tr>
      <w:tr w:rsidR="00E147DF" w:rsidRPr="00756549" w14:paraId="1A2901B3" w14:textId="77777777" w:rsidTr="00652EAA">
        <w:tc>
          <w:tcPr>
            <w:tcW w:w="639" w:type="pct"/>
          </w:tcPr>
          <w:p w14:paraId="21A6ACC6" w14:textId="26B68D9F" w:rsidR="00E147DF" w:rsidRPr="00202DCD" w:rsidRDefault="00BB0C37" w:rsidP="007C0024">
            <w:pPr>
              <w:spacing w:before="120" w:after="120"/>
              <w:ind w:left="91"/>
              <w:jc w:val="center"/>
              <w:rPr>
                <w:rFonts w:cstheme="minorHAnsi"/>
                <w:bCs/>
                <w:noProof/>
                <w:sz w:val="20"/>
                <w:szCs w:val="20"/>
              </w:rPr>
            </w:pPr>
            <w:r>
              <w:rPr>
                <w:rFonts w:cstheme="minorHAnsi"/>
                <w:bCs/>
                <w:noProof/>
                <w:sz w:val="20"/>
                <w:szCs w:val="20"/>
              </w:rPr>
              <w:t>2.0</w:t>
            </w:r>
          </w:p>
        </w:tc>
        <w:tc>
          <w:tcPr>
            <w:tcW w:w="714" w:type="pct"/>
          </w:tcPr>
          <w:p w14:paraId="123EF76F" w14:textId="77777777" w:rsidR="00E147DF" w:rsidRPr="00202DCD" w:rsidRDefault="00E147DF" w:rsidP="007C0024">
            <w:pPr>
              <w:spacing w:before="120" w:after="120"/>
              <w:ind w:left="91"/>
              <w:jc w:val="center"/>
              <w:rPr>
                <w:rFonts w:cstheme="minorHAnsi"/>
                <w:bCs/>
                <w:noProof/>
                <w:sz w:val="20"/>
                <w:szCs w:val="20"/>
              </w:rPr>
            </w:pPr>
          </w:p>
        </w:tc>
        <w:tc>
          <w:tcPr>
            <w:tcW w:w="2097" w:type="pct"/>
          </w:tcPr>
          <w:p w14:paraId="14A71197" w14:textId="77777777" w:rsidR="00E147DF" w:rsidRPr="00202DCD" w:rsidRDefault="00E147DF" w:rsidP="007C0024">
            <w:pPr>
              <w:spacing w:before="120" w:after="120"/>
              <w:ind w:left="91"/>
              <w:rPr>
                <w:rFonts w:cstheme="minorHAnsi"/>
                <w:bCs/>
                <w:noProof/>
                <w:sz w:val="20"/>
                <w:szCs w:val="20"/>
              </w:rPr>
            </w:pPr>
          </w:p>
        </w:tc>
        <w:tc>
          <w:tcPr>
            <w:tcW w:w="817" w:type="pct"/>
          </w:tcPr>
          <w:p w14:paraId="685A88C9" w14:textId="77777777" w:rsidR="00E147DF" w:rsidRPr="00202DCD" w:rsidRDefault="00E147DF" w:rsidP="007C0024">
            <w:pPr>
              <w:spacing w:before="120" w:after="120"/>
              <w:ind w:left="91"/>
              <w:jc w:val="center"/>
              <w:rPr>
                <w:rFonts w:cstheme="minorHAnsi"/>
                <w:bCs/>
                <w:noProof/>
                <w:sz w:val="20"/>
                <w:szCs w:val="20"/>
              </w:rPr>
            </w:pPr>
          </w:p>
        </w:tc>
        <w:tc>
          <w:tcPr>
            <w:tcW w:w="734" w:type="pct"/>
          </w:tcPr>
          <w:p w14:paraId="743E6EAE" w14:textId="77777777" w:rsidR="00E147DF" w:rsidRPr="00202DCD" w:rsidRDefault="00E147DF" w:rsidP="007C0024">
            <w:pPr>
              <w:spacing w:before="120" w:after="120"/>
              <w:ind w:left="91"/>
              <w:jc w:val="center"/>
              <w:rPr>
                <w:rFonts w:cstheme="minorHAnsi"/>
                <w:bCs/>
                <w:noProof/>
                <w:sz w:val="20"/>
                <w:szCs w:val="20"/>
              </w:rPr>
            </w:pPr>
          </w:p>
        </w:tc>
      </w:tr>
      <w:tr w:rsidR="00E147DF" w:rsidRPr="00756549" w14:paraId="6833C3B0" w14:textId="77777777" w:rsidTr="00652EAA">
        <w:tc>
          <w:tcPr>
            <w:tcW w:w="639" w:type="pct"/>
          </w:tcPr>
          <w:p w14:paraId="3232E680" w14:textId="30EA5101" w:rsidR="00BB0C37" w:rsidRPr="00202DCD" w:rsidRDefault="00BB0C37" w:rsidP="007C0024">
            <w:pPr>
              <w:spacing w:before="120" w:after="120"/>
              <w:ind w:left="91"/>
              <w:jc w:val="center"/>
              <w:rPr>
                <w:rFonts w:cstheme="minorHAnsi"/>
                <w:bCs/>
                <w:noProof/>
                <w:sz w:val="20"/>
                <w:szCs w:val="20"/>
              </w:rPr>
            </w:pPr>
            <w:r>
              <w:rPr>
                <w:rFonts w:cstheme="minorHAnsi"/>
                <w:bCs/>
                <w:noProof/>
                <w:sz w:val="20"/>
                <w:szCs w:val="20"/>
              </w:rPr>
              <w:t>2.1</w:t>
            </w:r>
          </w:p>
        </w:tc>
        <w:tc>
          <w:tcPr>
            <w:tcW w:w="714" w:type="pct"/>
          </w:tcPr>
          <w:p w14:paraId="65C1985C" w14:textId="77777777" w:rsidR="00E147DF" w:rsidRPr="00202DCD" w:rsidRDefault="00E147DF" w:rsidP="007C0024">
            <w:pPr>
              <w:spacing w:before="120" w:after="120"/>
              <w:ind w:left="91"/>
              <w:jc w:val="center"/>
              <w:rPr>
                <w:rFonts w:cstheme="minorHAnsi"/>
                <w:bCs/>
                <w:noProof/>
                <w:sz w:val="20"/>
                <w:szCs w:val="20"/>
              </w:rPr>
            </w:pPr>
          </w:p>
        </w:tc>
        <w:tc>
          <w:tcPr>
            <w:tcW w:w="2097" w:type="pct"/>
          </w:tcPr>
          <w:p w14:paraId="4EFEF5C9" w14:textId="77777777" w:rsidR="00E147DF" w:rsidRPr="00202DCD" w:rsidRDefault="00E147DF" w:rsidP="007C0024">
            <w:pPr>
              <w:spacing w:before="120" w:after="120"/>
              <w:ind w:left="91"/>
              <w:rPr>
                <w:rFonts w:cstheme="minorHAnsi"/>
                <w:bCs/>
                <w:noProof/>
                <w:sz w:val="20"/>
                <w:szCs w:val="20"/>
              </w:rPr>
            </w:pPr>
          </w:p>
        </w:tc>
        <w:tc>
          <w:tcPr>
            <w:tcW w:w="817" w:type="pct"/>
          </w:tcPr>
          <w:p w14:paraId="2627FD3B" w14:textId="77777777" w:rsidR="00E147DF" w:rsidRPr="00202DCD" w:rsidRDefault="00E147DF" w:rsidP="007C0024">
            <w:pPr>
              <w:spacing w:before="120" w:after="120"/>
              <w:ind w:left="91"/>
              <w:jc w:val="center"/>
              <w:rPr>
                <w:rFonts w:cstheme="minorHAnsi"/>
                <w:bCs/>
                <w:noProof/>
                <w:sz w:val="20"/>
                <w:szCs w:val="20"/>
              </w:rPr>
            </w:pPr>
          </w:p>
        </w:tc>
        <w:tc>
          <w:tcPr>
            <w:tcW w:w="734" w:type="pct"/>
          </w:tcPr>
          <w:p w14:paraId="672A98C6" w14:textId="77777777" w:rsidR="00E147DF" w:rsidRPr="00202DCD" w:rsidRDefault="00E147DF" w:rsidP="007C0024">
            <w:pPr>
              <w:spacing w:before="120" w:after="120"/>
              <w:ind w:left="91"/>
              <w:jc w:val="center"/>
              <w:rPr>
                <w:rFonts w:cstheme="minorHAnsi"/>
                <w:bCs/>
                <w:noProof/>
                <w:sz w:val="20"/>
                <w:szCs w:val="20"/>
              </w:rPr>
            </w:pPr>
          </w:p>
        </w:tc>
      </w:tr>
      <w:tr w:rsidR="00E147DF" w:rsidRPr="00756549" w14:paraId="71D6AC6D" w14:textId="77777777" w:rsidTr="00652EAA">
        <w:tc>
          <w:tcPr>
            <w:tcW w:w="639" w:type="pct"/>
          </w:tcPr>
          <w:p w14:paraId="24E71606" w14:textId="77777777" w:rsidR="00E147DF" w:rsidRPr="00202DCD" w:rsidRDefault="00E147DF" w:rsidP="007C0024">
            <w:pPr>
              <w:spacing w:before="120" w:after="120"/>
              <w:ind w:left="91"/>
              <w:jc w:val="center"/>
              <w:rPr>
                <w:rFonts w:cstheme="minorHAnsi"/>
                <w:bCs/>
                <w:noProof/>
                <w:sz w:val="20"/>
                <w:szCs w:val="20"/>
              </w:rPr>
            </w:pPr>
          </w:p>
        </w:tc>
        <w:tc>
          <w:tcPr>
            <w:tcW w:w="714" w:type="pct"/>
          </w:tcPr>
          <w:p w14:paraId="5044AAE9" w14:textId="77777777" w:rsidR="00E147DF" w:rsidRPr="00202DCD" w:rsidRDefault="00E147DF" w:rsidP="007C0024">
            <w:pPr>
              <w:spacing w:before="120" w:after="120"/>
              <w:ind w:left="91"/>
              <w:jc w:val="center"/>
              <w:rPr>
                <w:rFonts w:cstheme="minorHAnsi"/>
                <w:bCs/>
                <w:noProof/>
                <w:sz w:val="20"/>
                <w:szCs w:val="20"/>
              </w:rPr>
            </w:pPr>
          </w:p>
        </w:tc>
        <w:tc>
          <w:tcPr>
            <w:tcW w:w="2097" w:type="pct"/>
          </w:tcPr>
          <w:p w14:paraId="755D9877" w14:textId="77777777" w:rsidR="00E147DF" w:rsidRPr="00202DCD" w:rsidRDefault="00E147DF" w:rsidP="007C0024">
            <w:pPr>
              <w:spacing w:before="120" w:after="120"/>
              <w:ind w:left="91"/>
              <w:rPr>
                <w:rFonts w:cstheme="minorHAnsi"/>
                <w:bCs/>
                <w:noProof/>
                <w:sz w:val="20"/>
                <w:szCs w:val="20"/>
              </w:rPr>
            </w:pPr>
          </w:p>
        </w:tc>
        <w:tc>
          <w:tcPr>
            <w:tcW w:w="817" w:type="pct"/>
          </w:tcPr>
          <w:p w14:paraId="22AEF5AF" w14:textId="77777777" w:rsidR="00E147DF" w:rsidRPr="00202DCD" w:rsidRDefault="00E147DF" w:rsidP="007C0024">
            <w:pPr>
              <w:spacing w:before="120" w:after="120"/>
              <w:ind w:left="91"/>
              <w:jc w:val="center"/>
              <w:rPr>
                <w:rFonts w:cstheme="minorHAnsi"/>
                <w:bCs/>
                <w:noProof/>
                <w:sz w:val="20"/>
                <w:szCs w:val="20"/>
              </w:rPr>
            </w:pPr>
          </w:p>
        </w:tc>
        <w:tc>
          <w:tcPr>
            <w:tcW w:w="734" w:type="pct"/>
          </w:tcPr>
          <w:p w14:paraId="2D13F625" w14:textId="77777777" w:rsidR="00E147DF" w:rsidRPr="00202DCD" w:rsidRDefault="00E147DF" w:rsidP="007C0024">
            <w:pPr>
              <w:spacing w:before="120" w:after="120"/>
              <w:ind w:left="91"/>
              <w:jc w:val="center"/>
              <w:rPr>
                <w:rFonts w:cstheme="minorHAnsi"/>
                <w:bCs/>
                <w:noProof/>
                <w:sz w:val="20"/>
                <w:szCs w:val="20"/>
              </w:rPr>
            </w:pPr>
          </w:p>
        </w:tc>
      </w:tr>
      <w:tr w:rsidR="00E147DF" w:rsidRPr="00756549" w14:paraId="7FC68288" w14:textId="77777777" w:rsidTr="00652EAA">
        <w:tc>
          <w:tcPr>
            <w:tcW w:w="639" w:type="pct"/>
          </w:tcPr>
          <w:p w14:paraId="53A1BA46" w14:textId="77777777" w:rsidR="00E147DF" w:rsidRPr="00202DCD" w:rsidRDefault="00E147DF" w:rsidP="007C0024">
            <w:pPr>
              <w:spacing w:before="120" w:after="120"/>
              <w:ind w:left="91"/>
              <w:jc w:val="center"/>
              <w:rPr>
                <w:rFonts w:cstheme="minorHAnsi"/>
                <w:bCs/>
                <w:noProof/>
                <w:sz w:val="20"/>
                <w:szCs w:val="20"/>
              </w:rPr>
            </w:pPr>
          </w:p>
        </w:tc>
        <w:tc>
          <w:tcPr>
            <w:tcW w:w="714" w:type="pct"/>
          </w:tcPr>
          <w:p w14:paraId="7E73DFD3" w14:textId="77777777" w:rsidR="00E147DF" w:rsidRPr="00202DCD" w:rsidRDefault="00E147DF" w:rsidP="007C0024">
            <w:pPr>
              <w:spacing w:before="120" w:after="120"/>
              <w:ind w:left="91"/>
              <w:jc w:val="center"/>
              <w:rPr>
                <w:rFonts w:cstheme="minorHAnsi"/>
                <w:bCs/>
                <w:noProof/>
                <w:sz w:val="20"/>
                <w:szCs w:val="20"/>
              </w:rPr>
            </w:pPr>
          </w:p>
        </w:tc>
        <w:tc>
          <w:tcPr>
            <w:tcW w:w="2097" w:type="pct"/>
          </w:tcPr>
          <w:p w14:paraId="3E5E9E09" w14:textId="77777777" w:rsidR="00E147DF" w:rsidRPr="00202DCD" w:rsidRDefault="00E147DF" w:rsidP="007C0024">
            <w:pPr>
              <w:spacing w:before="120" w:after="120"/>
              <w:ind w:left="91"/>
              <w:rPr>
                <w:rFonts w:cstheme="minorHAnsi"/>
                <w:bCs/>
                <w:noProof/>
                <w:sz w:val="20"/>
                <w:szCs w:val="20"/>
              </w:rPr>
            </w:pPr>
          </w:p>
        </w:tc>
        <w:tc>
          <w:tcPr>
            <w:tcW w:w="817" w:type="pct"/>
          </w:tcPr>
          <w:p w14:paraId="4EE186D3" w14:textId="77777777" w:rsidR="00E147DF" w:rsidRPr="00202DCD" w:rsidRDefault="00E147DF" w:rsidP="007C0024">
            <w:pPr>
              <w:spacing w:before="120" w:after="120"/>
              <w:ind w:left="91"/>
              <w:jc w:val="center"/>
              <w:rPr>
                <w:rFonts w:cstheme="minorHAnsi"/>
                <w:bCs/>
                <w:noProof/>
                <w:sz w:val="20"/>
                <w:szCs w:val="20"/>
              </w:rPr>
            </w:pPr>
          </w:p>
        </w:tc>
        <w:tc>
          <w:tcPr>
            <w:tcW w:w="734" w:type="pct"/>
          </w:tcPr>
          <w:p w14:paraId="3CFE3866" w14:textId="77777777" w:rsidR="00E147DF" w:rsidRPr="00202DCD" w:rsidRDefault="00E147DF" w:rsidP="007C0024">
            <w:pPr>
              <w:spacing w:before="120" w:after="120"/>
              <w:ind w:left="91"/>
              <w:jc w:val="center"/>
              <w:rPr>
                <w:rFonts w:cstheme="minorHAnsi"/>
                <w:bCs/>
                <w:noProof/>
                <w:sz w:val="20"/>
                <w:szCs w:val="20"/>
              </w:rPr>
            </w:pPr>
          </w:p>
        </w:tc>
      </w:tr>
      <w:tr w:rsidR="00E147DF" w:rsidRPr="00756549" w14:paraId="4C98F891" w14:textId="77777777" w:rsidTr="00652EAA">
        <w:tc>
          <w:tcPr>
            <w:tcW w:w="639" w:type="pct"/>
          </w:tcPr>
          <w:p w14:paraId="7D8AA7AB" w14:textId="77777777" w:rsidR="00E147DF" w:rsidRPr="00202DCD" w:rsidRDefault="00E147DF" w:rsidP="007C0024">
            <w:pPr>
              <w:spacing w:before="120" w:after="120"/>
              <w:ind w:left="91"/>
              <w:jc w:val="center"/>
              <w:rPr>
                <w:rFonts w:cstheme="minorHAnsi"/>
                <w:bCs/>
                <w:noProof/>
                <w:sz w:val="20"/>
                <w:szCs w:val="20"/>
              </w:rPr>
            </w:pPr>
          </w:p>
        </w:tc>
        <w:tc>
          <w:tcPr>
            <w:tcW w:w="714" w:type="pct"/>
          </w:tcPr>
          <w:p w14:paraId="4B4F4C86" w14:textId="77777777" w:rsidR="00E147DF" w:rsidRPr="00202DCD" w:rsidRDefault="00E147DF" w:rsidP="007C0024">
            <w:pPr>
              <w:spacing w:before="120" w:after="120"/>
              <w:ind w:left="91"/>
              <w:jc w:val="center"/>
              <w:rPr>
                <w:rFonts w:cstheme="minorHAnsi"/>
                <w:bCs/>
                <w:noProof/>
                <w:sz w:val="20"/>
                <w:szCs w:val="20"/>
              </w:rPr>
            </w:pPr>
          </w:p>
        </w:tc>
        <w:tc>
          <w:tcPr>
            <w:tcW w:w="2097" w:type="pct"/>
          </w:tcPr>
          <w:p w14:paraId="3C377ED5" w14:textId="77777777" w:rsidR="00E147DF" w:rsidRPr="00202DCD" w:rsidRDefault="00E147DF" w:rsidP="007C0024">
            <w:pPr>
              <w:spacing w:before="120" w:after="120"/>
              <w:ind w:left="91"/>
              <w:rPr>
                <w:rFonts w:cstheme="minorHAnsi"/>
                <w:bCs/>
                <w:noProof/>
                <w:sz w:val="20"/>
                <w:szCs w:val="20"/>
              </w:rPr>
            </w:pPr>
          </w:p>
        </w:tc>
        <w:tc>
          <w:tcPr>
            <w:tcW w:w="817" w:type="pct"/>
          </w:tcPr>
          <w:p w14:paraId="3809762A" w14:textId="77777777" w:rsidR="00E147DF" w:rsidRPr="00202DCD" w:rsidRDefault="00E147DF" w:rsidP="007C0024">
            <w:pPr>
              <w:spacing w:before="120" w:after="120"/>
              <w:ind w:left="91"/>
              <w:jc w:val="center"/>
              <w:rPr>
                <w:rFonts w:cstheme="minorHAnsi"/>
                <w:bCs/>
                <w:noProof/>
                <w:sz w:val="20"/>
                <w:szCs w:val="20"/>
              </w:rPr>
            </w:pPr>
          </w:p>
        </w:tc>
        <w:tc>
          <w:tcPr>
            <w:tcW w:w="734" w:type="pct"/>
          </w:tcPr>
          <w:p w14:paraId="5E06F95B" w14:textId="77777777" w:rsidR="00E147DF" w:rsidRPr="00202DCD" w:rsidRDefault="00E147DF" w:rsidP="007C0024">
            <w:pPr>
              <w:spacing w:before="120" w:after="120"/>
              <w:ind w:left="91"/>
              <w:jc w:val="center"/>
              <w:rPr>
                <w:rFonts w:cstheme="minorHAnsi"/>
                <w:bCs/>
                <w:noProof/>
                <w:sz w:val="20"/>
                <w:szCs w:val="20"/>
              </w:rPr>
            </w:pPr>
          </w:p>
        </w:tc>
      </w:tr>
    </w:tbl>
    <w:p w14:paraId="75940BAF" w14:textId="77777777" w:rsidR="00E147DF" w:rsidRPr="00E147DF" w:rsidRDefault="00E147DF" w:rsidP="00E147DF"/>
    <w:p w14:paraId="27A0E2BD" w14:textId="77777777" w:rsidR="00F758E1" w:rsidRDefault="00F758E1">
      <w:pPr>
        <w:rPr>
          <w:b/>
          <w:caps/>
          <w:color w:val="8031A7" w:themeColor="accent4"/>
        </w:rPr>
      </w:pPr>
      <w:r>
        <w:br w:type="page"/>
      </w:r>
    </w:p>
    <w:p w14:paraId="0E83FE8B" w14:textId="2FBBA3D2" w:rsidR="00A4624D" w:rsidRDefault="00263F99" w:rsidP="00B5445E">
      <w:pPr>
        <w:pStyle w:val="Heading1"/>
      </w:pPr>
      <w:bookmarkStart w:id="2" w:name="_Toc75807728"/>
      <w:r>
        <w:lastRenderedPageBreak/>
        <w:t>Business Process Overview</w:t>
      </w:r>
      <w:bookmarkEnd w:id="2"/>
    </w:p>
    <w:p w14:paraId="4C887FC3" w14:textId="77777777" w:rsidR="00D62E09" w:rsidRPr="00D62E09" w:rsidRDefault="00D62E09" w:rsidP="00D62E09"/>
    <w:p w14:paraId="50A7CE95" w14:textId="7D5DF624" w:rsidR="00780DE6" w:rsidRDefault="00780DE6" w:rsidP="005C4FB8">
      <w:pPr>
        <w:pStyle w:val="Heading2"/>
        <w:ind w:left="900" w:hanging="540"/>
      </w:pPr>
      <w:bookmarkStart w:id="3" w:name="_Toc75807729"/>
      <w:r>
        <w:t>Process Overview</w:t>
      </w:r>
      <w:bookmarkEnd w:id="3"/>
    </w:p>
    <w:p w14:paraId="392BADA1" w14:textId="1F05F8E2" w:rsidR="00172C6C" w:rsidRDefault="00E330E3" w:rsidP="00AC3C45">
      <w:pPr>
        <w:jc w:val="both"/>
        <w:rPr>
          <w:sz w:val="20"/>
          <w:szCs w:val="20"/>
        </w:rPr>
      </w:pPr>
      <w:r>
        <w:rPr>
          <w:sz w:val="20"/>
          <w:szCs w:val="20"/>
        </w:rPr>
        <w:t>With the implementation of TME Connect we</w:t>
      </w:r>
      <w:r w:rsidR="00AC3C45">
        <w:rPr>
          <w:sz w:val="20"/>
          <w:szCs w:val="20"/>
        </w:rPr>
        <w:t xml:space="preserve">’d like </w:t>
      </w:r>
      <w:r>
        <w:rPr>
          <w:sz w:val="20"/>
          <w:szCs w:val="20"/>
        </w:rPr>
        <w:t>to achieve standardization of the processes</w:t>
      </w:r>
      <w:r w:rsidR="00E6053E">
        <w:rPr>
          <w:sz w:val="20"/>
          <w:szCs w:val="20"/>
        </w:rPr>
        <w:t xml:space="preserve"> related to order management</w:t>
      </w:r>
      <w:r>
        <w:rPr>
          <w:sz w:val="20"/>
          <w:szCs w:val="20"/>
        </w:rPr>
        <w:t xml:space="preserve"> and get the integration with a new mobile application. </w:t>
      </w:r>
    </w:p>
    <w:p w14:paraId="6C7965AC" w14:textId="44C77FCF" w:rsidR="005137A8" w:rsidRDefault="005137A8" w:rsidP="00AC3C45">
      <w:pPr>
        <w:jc w:val="both"/>
        <w:rPr>
          <w:sz w:val="20"/>
          <w:szCs w:val="20"/>
        </w:rPr>
      </w:pPr>
      <w:r>
        <w:rPr>
          <w:sz w:val="20"/>
          <w:szCs w:val="20"/>
        </w:rPr>
        <w:t xml:space="preserve">In scope of this change request, we’d like </w:t>
      </w:r>
      <w:r w:rsidR="00AF13A2">
        <w:rPr>
          <w:sz w:val="20"/>
          <w:szCs w:val="20"/>
        </w:rPr>
        <w:t xml:space="preserve">to establish additional level of orders categorization which allows to </w:t>
      </w:r>
      <w:r w:rsidR="00EC5D11">
        <w:rPr>
          <w:sz w:val="20"/>
          <w:szCs w:val="20"/>
        </w:rPr>
        <w:t>standardize the meaning of different order types currently used by the markets.</w:t>
      </w:r>
    </w:p>
    <w:p w14:paraId="3FCF038A" w14:textId="6DF08EF5" w:rsidR="00E330E3" w:rsidRDefault="000D4DF5" w:rsidP="00547469">
      <w:pPr>
        <w:jc w:val="both"/>
        <w:rPr>
          <w:sz w:val="20"/>
          <w:szCs w:val="20"/>
        </w:rPr>
      </w:pPr>
      <w:bookmarkStart w:id="4" w:name="_Hlk82083037"/>
      <w:r>
        <w:rPr>
          <w:sz w:val="20"/>
          <w:szCs w:val="20"/>
        </w:rPr>
        <w:t>T</w:t>
      </w:r>
      <w:r w:rsidR="00E330E3">
        <w:rPr>
          <w:sz w:val="20"/>
          <w:szCs w:val="20"/>
        </w:rPr>
        <w:t xml:space="preserve">his CHG is not breaking existing functionality of </w:t>
      </w:r>
      <w:r w:rsidR="00096DD7">
        <w:rPr>
          <w:sz w:val="20"/>
          <w:szCs w:val="20"/>
        </w:rPr>
        <w:t>order types</w:t>
      </w:r>
      <w:r w:rsidR="007B12A3">
        <w:rPr>
          <w:sz w:val="20"/>
          <w:szCs w:val="20"/>
        </w:rPr>
        <w:t xml:space="preserve"> and can be implemented for TME Connect solutions</w:t>
      </w:r>
    </w:p>
    <w:p w14:paraId="05FB004C" w14:textId="77777777" w:rsidR="00096DD7" w:rsidRDefault="00096DD7" w:rsidP="00547469">
      <w:pPr>
        <w:jc w:val="both"/>
        <w:rPr>
          <w:sz w:val="20"/>
          <w:szCs w:val="20"/>
        </w:rPr>
      </w:pPr>
    </w:p>
    <w:p w14:paraId="78C8E472" w14:textId="2FF5FC75" w:rsidR="00A4624D" w:rsidRDefault="00780DE6" w:rsidP="005C4FB8">
      <w:pPr>
        <w:pStyle w:val="Heading2"/>
        <w:ind w:left="900" w:hanging="540"/>
      </w:pPr>
      <w:bookmarkStart w:id="5" w:name="_Toc75807730"/>
      <w:bookmarkEnd w:id="4"/>
      <w:r>
        <w:t>Impact Matrix</w:t>
      </w:r>
      <w:bookmarkEnd w:id="5"/>
    </w:p>
    <w:tbl>
      <w:tblPr>
        <w:tblStyle w:val="GridTable5Dark-Accent6"/>
        <w:tblW w:w="4876" w:type="pct"/>
        <w:tblBorders>
          <w:top w:val="single" w:sz="4" w:space="0" w:color="8CB1DE" w:themeColor="accent6" w:themeTint="99"/>
          <w:left w:val="single" w:sz="4" w:space="0" w:color="8CB1DE" w:themeColor="accent6" w:themeTint="99"/>
          <w:bottom w:val="single" w:sz="4" w:space="0" w:color="8CB1DE" w:themeColor="accent6" w:themeTint="99"/>
          <w:right w:val="single" w:sz="4" w:space="0" w:color="8CB1DE" w:themeColor="accent6" w:themeTint="99"/>
          <w:insideH w:val="single" w:sz="4" w:space="0" w:color="8CB1DE" w:themeColor="accent6" w:themeTint="99"/>
          <w:insideV w:val="single" w:sz="4" w:space="0" w:color="8CB1DE" w:themeColor="accent6" w:themeTint="99"/>
        </w:tblBorders>
        <w:tblLook w:val="0080" w:firstRow="0" w:lastRow="0" w:firstColumn="1" w:lastColumn="0" w:noHBand="0" w:noVBand="0"/>
      </w:tblPr>
      <w:tblGrid>
        <w:gridCol w:w="3650"/>
        <w:gridCol w:w="5403"/>
      </w:tblGrid>
      <w:tr w:rsidR="00F033D6" w:rsidRPr="00F758E1" w14:paraId="03C9DBD6"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0001D6A4" w14:textId="77777777" w:rsidR="002A34C0" w:rsidRPr="00F758E1" w:rsidRDefault="002A34C0" w:rsidP="00096DD7">
            <w:pPr>
              <w:spacing w:before="120" w:after="120"/>
              <w:ind w:left="90"/>
              <w:jc w:val="right"/>
              <w:rPr>
                <w:b w:val="0"/>
                <w:noProof/>
                <w:sz w:val="20"/>
                <w:szCs w:val="20"/>
              </w:rPr>
            </w:pPr>
            <w:r w:rsidRPr="00F758E1">
              <w:rPr>
                <w:noProof/>
                <w:sz w:val="20"/>
                <w:szCs w:val="20"/>
              </w:rPr>
              <w:t>GRM Functionality</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6193F278" w14:textId="6DE7546B" w:rsidR="002A34C0" w:rsidRPr="00F758E1" w:rsidRDefault="00F95AED" w:rsidP="00096DD7">
            <w:pPr>
              <w:spacing w:before="120" w:after="120"/>
              <w:ind w:left="78"/>
              <w:rPr>
                <w:noProof/>
                <w:sz w:val="20"/>
                <w:szCs w:val="20"/>
              </w:rPr>
            </w:pPr>
            <w:r>
              <w:rPr>
                <w:noProof/>
                <w:sz w:val="20"/>
                <w:szCs w:val="20"/>
              </w:rPr>
              <w:t>O</w:t>
            </w:r>
            <w:r w:rsidRPr="00F95AED">
              <w:rPr>
                <w:noProof/>
                <w:sz w:val="20"/>
                <w:szCs w:val="20"/>
              </w:rPr>
              <w:t xml:space="preserve">rder </w:t>
            </w:r>
          </w:p>
        </w:tc>
      </w:tr>
      <w:tr w:rsidR="00F033D6" w:rsidRPr="00F758E1" w14:paraId="1606F378" w14:textId="77777777" w:rsidTr="00772147">
        <w:trPr>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720353D7" w14:textId="77777777" w:rsidR="002A34C0" w:rsidRPr="00F758E1" w:rsidRDefault="002A34C0" w:rsidP="00096DD7">
            <w:pPr>
              <w:spacing w:before="120" w:after="120"/>
              <w:ind w:left="90"/>
              <w:jc w:val="right"/>
              <w:rPr>
                <w:b w:val="0"/>
                <w:noProof/>
                <w:sz w:val="20"/>
                <w:szCs w:val="20"/>
              </w:rPr>
            </w:pPr>
            <w:r w:rsidRPr="00F758E1">
              <w:rPr>
                <w:noProof/>
                <w:sz w:val="20"/>
                <w:szCs w:val="20"/>
              </w:rPr>
              <w:t>Impact Current Functionality?</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04B45AAB" w14:textId="77777777" w:rsidR="002A34C0" w:rsidRPr="00F758E1" w:rsidRDefault="002A34C0" w:rsidP="00096DD7">
            <w:pPr>
              <w:spacing w:before="120" w:after="120"/>
              <w:ind w:left="78"/>
              <w:rPr>
                <w:noProof/>
                <w:sz w:val="20"/>
                <w:szCs w:val="20"/>
              </w:rPr>
            </w:pPr>
            <w:r w:rsidRPr="00F758E1">
              <w:rPr>
                <w:noProof/>
                <w:sz w:val="20"/>
                <w:szCs w:val="20"/>
              </w:rPr>
              <w:t>Yes</w:t>
            </w:r>
          </w:p>
        </w:tc>
      </w:tr>
      <w:tr w:rsidR="00F033D6" w:rsidRPr="00F758E1" w14:paraId="6BA70E84"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23B6EF8E" w14:textId="77777777" w:rsidR="002A34C0" w:rsidRPr="00F758E1" w:rsidRDefault="002A34C0" w:rsidP="00096DD7">
            <w:pPr>
              <w:spacing w:before="120" w:after="120"/>
              <w:ind w:left="90"/>
              <w:jc w:val="right"/>
              <w:rPr>
                <w:b w:val="0"/>
                <w:noProof/>
                <w:sz w:val="20"/>
                <w:szCs w:val="20"/>
              </w:rPr>
            </w:pPr>
            <w:r w:rsidRPr="00F758E1">
              <w:rPr>
                <w:noProof/>
                <w:sz w:val="20"/>
                <w:szCs w:val="20"/>
              </w:rPr>
              <w:t>Markets Affected</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3C10CD76" w14:textId="0457AFD2" w:rsidR="002A34C0" w:rsidRPr="00F758E1" w:rsidRDefault="002A34C0" w:rsidP="00096DD7">
            <w:pPr>
              <w:spacing w:before="120" w:after="120"/>
              <w:ind w:left="78"/>
              <w:rPr>
                <w:noProof/>
                <w:sz w:val="20"/>
                <w:szCs w:val="20"/>
              </w:rPr>
            </w:pPr>
            <w:r w:rsidRPr="00F758E1">
              <w:rPr>
                <w:noProof/>
                <w:sz w:val="20"/>
                <w:szCs w:val="20"/>
              </w:rPr>
              <w:t>All</w:t>
            </w:r>
          </w:p>
        </w:tc>
      </w:tr>
      <w:tr w:rsidR="00F033D6" w:rsidRPr="00F758E1" w14:paraId="01F11EAF" w14:textId="77777777" w:rsidTr="00772147">
        <w:trPr>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02E4D851" w14:textId="77777777" w:rsidR="002A34C0" w:rsidRPr="00F758E1" w:rsidRDefault="002A34C0" w:rsidP="00096DD7">
            <w:pPr>
              <w:spacing w:before="120" w:after="120"/>
              <w:ind w:left="90"/>
              <w:jc w:val="right"/>
              <w:rPr>
                <w:b w:val="0"/>
                <w:noProof/>
                <w:sz w:val="20"/>
                <w:szCs w:val="20"/>
              </w:rPr>
            </w:pPr>
            <w:r w:rsidRPr="00F758E1">
              <w:rPr>
                <w:noProof/>
                <w:sz w:val="20"/>
                <w:szCs w:val="20"/>
              </w:rPr>
              <w:t>Applications Affected</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204B405E" w14:textId="6F8FE5BA" w:rsidR="002A34C0" w:rsidRPr="00F758E1" w:rsidRDefault="002A34C0" w:rsidP="00096DD7">
            <w:pPr>
              <w:spacing w:before="120" w:after="120"/>
              <w:ind w:left="78"/>
              <w:rPr>
                <w:noProof/>
                <w:sz w:val="20"/>
                <w:szCs w:val="20"/>
              </w:rPr>
            </w:pPr>
            <w:r w:rsidRPr="00F758E1">
              <w:rPr>
                <w:noProof/>
                <w:sz w:val="20"/>
                <w:szCs w:val="20"/>
              </w:rPr>
              <w:t>Sales / Data</w:t>
            </w:r>
          </w:p>
        </w:tc>
      </w:tr>
      <w:tr w:rsidR="00F033D6" w:rsidRPr="00F758E1" w14:paraId="7B7C8823"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1A32E376" w14:textId="77777777" w:rsidR="002A34C0" w:rsidRPr="00F758E1" w:rsidRDefault="002A34C0" w:rsidP="00096DD7">
            <w:pPr>
              <w:spacing w:before="120" w:after="120"/>
              <w:ind w:left="90"/>
              <w:jc w:val="right"/>
              <w:rPr>
                <w:b w:val="0"/>
                <w:noProof/>
                <w:sz w:val="20"/>
                <w:szCs w:val="20"/>
              </w:rPr>
            </w:pPr>
            <w:r w:rsidRPr="00F758E1">
              <w:rPr>
                <w:noProof/>
                <w:sz w:val="20"/>
                <w:szCs w:val="20"/>
              </w:rPr>
              <w:t>Risk of Implementing the change</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2D4CEF13" w14:textId="77777777" w:rsidR="002A34C0" w:rsidRPr="00F758E1" w:rsidRDefault="002A34C0" w:rsidP="00096DD7">
            <w:pPr>
              <w:spacing w:before="120" w:after="120"/>
              <w:ind w:left="78"/>
              <w:rPr>
                <w:noProof/>
                <w:sz w:val="20"/>
                <w:szCs w:val="20"/>
              </w:rPr>
            </w:pPr>
            <w:r w:rsidRPr="00F758E1">
              <w:rPr>
                <w:noProof/>
                <w:sz w:val="20"/>
                <w:szCs w:val="20"/>
              </w:rPr>
              <w:t>Medium</w:t>
            </w:r>
          </w:p>
        </w:tc>
      </w:tr>
    </w:tbl>
    <w:p w14:paraId="0AE2F431" w14:textId="3FBEAD8E" w:rsidR="002A34C0" w:rsidRDefault="002A34C0" w:rsidP="002A34C0"/>
    <w:p w14:paraId="1114EB71" w14:textId="737F978E" w:rsidR="002A34C0" w:rsidRDefault="002A34C0">
      <w:r>
        <w:br w:type="page"/>
      </w:r>
    </w:p>
    <w:p w14:paraId="41221F22" w14:textId="4735AA91" w:rsidR="006F4163" w:rsidRDefault="002A34C0" w:rsidP="00B7189A">
      <w:pPr>
        <w:pStyle w:val="Heading1"/>
      </w:pPr>
      <w:bookmarkStart w:id="6" w:name="_Toc75807731"/>
      <w:r>
        <w:lastRenderedPageBreak/>
        <w:t>Description of the functional change</w:t>
      </w:r>
      <w:bookmarkEnd w:id="6"/>
    </w:p>
    <w:p w14:paraId="70DD4AC0" w14:textId="77777777" w:rsidR="00096DD7" w:rsidRPr="00096DD7" w:rsidRDefault="00096DD7" w:rsidP="00096DD7"/>
    <w:p w14:paraId="3F4EB91A" w14:textId="759A8ED7" w:rsidR="00D62E09" w:rsidRDefault="0020610D" w:rsidP="005C4FB8">
      <w:pPr>
        <w:pStyle w:val="Heading2"/>
        <w:ind w:left="900" w:hanging="540"/>
      </w:pPr>
      <w:bookmarkStart w:id="7" w:name="_Toc75807732"/>
      <w:r>
        <w:t>Changes in Siebel Sales</w:t>
      </w:r>
      <w:bookmarkEnd w:id="7"/>
    </w:p>
    <w:p w14:paraId="4BD467C1" w14:textId="77777777" w:rsidR="00B01101" w:rsidRDefault="00287D0F" w:rsidP="00DD6972">
      <w:pPr>
        <w:jc w:val="both"/>
        <w:rPr>
          <w:sz w:val="20"/>
          <w:szCs w:val="20"/>
        </w:rPr>
      </w:pPr>
      <w:r w:rsidRPr="00DD6972">
        <w:rPr>
          <w:sz w:val="20"/>
          <w:szCs w:val="20"/>
        </w:rPr>
        <w:t>As part of this change request</w:t>
      </w:r>
      <w:r w:rsidR="000D6B55" w:rsidRPr="00DD6972">
        <w:rPr>
          <w:sz w:val="20"/>
          <w:szCs w:val="20"/>
        </w:rPr>
        <w:t>, additional level of order categorization should be introduced by adding ‘</w:t>
      </w:r>
      <w:r w:rsidR="00423CB9" w:rsidRPr="00DD6972">
        <w:rPr>
          <w:sz w:val="20"/>
          <w:szCs w:val="20"/>
        </w:rPr>
        <w:t xml:space="preserve">Order </w:t>
      </w:r>
      <w:r w:rsidR="000D6B55" w:rsidRPr="00DD6972">
        <w:rPr>
          <w:sz w:val="20"/>
          <w:szCs w:val="20"/>
        </w:rPr>
        <w:t xml:space="preserve">Category’ </w:t>
      </w:r>
      <w:r w:rsidR="001E50D9" w:rsidRPr="00DD6972">
        <w:rPr>
          <w:sz w:val="20"/>
          <w:szCs w:val="20"/>
        </w:rPr>
        <w:t xml:space="preserve">LOV </w:t>
      </w:r>
      <w:r w:rsidR="000D6B55" w:rsidRPr="00DD6972">
        <w:rPr>
          <w:sz w:val="20"/>
          <w:szCs w:val="20"/>
        </w:rPr>
        <w:t xml:space="preserve">field </w:t>
      </w:r>
      <w:r w:rsidR="00E17390" w:rsidRPr="00DD6972">
        <w:rPr>
          <w:sz w:val="20"/>
          <w:szCs w:val="20"/>
        </w:rPr>
        <w:t xml:space="preserve">to </w:t>
      </w:r>
      <w:r w:rsidR="000D6B55" w:rsidRPr="00DD6972">
        <w:rPr>
          <w:sz w:val="20"/>
          <w:szCs w:val="20"/>
        </w:rPr>
        <w:t xml:space="preserve">the </w:t>
      </w:r>
      <w:r w:rsidR="00E17390" w:rsidRPr="00DD6972">
        <w:rPr>
          <w:sz w:val="20"/>
          <w:szCs w:val="20"/>
        </w:rPr>
        <w:t xml:space="preserve">orders object. </w:t>
      </w:r>
    </w:p>
    <w:p w14:paraId="0C933491" w14:textId="451B8544" w:rsidR="001E50D9" w:rsidRPr="00DD6972" w:rsidRDefault="009E35BA" w:rsidP="00DD6972">
      <w:pPr>
        <w:jc w:val="both"/>
        <w:rPr>
          <w:sz w:val="20"/>
          <w:szCs w:val="20"/>
        </w:rPr>
      </w:pPr>
      <w:r w:rsidRPr="00DD6972">
        <w:rPr>
          <w:sz w:val="20"/>
          <w:szCs w:val="20"/>
        </w:rPr>
        <w:t xml:space="preserve">Further standardization </w:t>
      </w:r>
      <w:r w:rsidR="00B06A36" w:rsidRPr="00DD6972">
        <w:rPr>
          <w:sz w:val="20"/>
          <w:szCs w:val="20"/>
        </w:rPr>
        <w:t xml:space="preserve">of the orders processes </w:t>
      </w:r>
      <w:r w:rsidR="00CE5B0B" w:rsidRPr="00DD6972">
        <w:rPr>
          <w:sz w:val="20"/>
          <w:szCs w:val="20"/>
        </w:rPr>
        <w:t>is</w:t>
      </w:r>
      <w:r w:rsidR="00B06A36" w:rsidRPr="00DD6972">
        <w:rPr>
          <w:sz w:val="20"/>
          <w:szCs w:val="20"/>
        </w:rPr>
        <w:t xml:space="preserve"> planned to be implemented </w:t>
      </w:r>
      <w:r w:rsidR="00D65303" w:rsidRPr="00DD6972">
        <w:rPr>
          <w:sz w:val="20"/>
          <w:szCs w:val="20"/>
        </w:rPr>
        <w:t xml:space="preserve">further </w:t>
      </w:r>
      <w:r w:rsidR="00CE5B0B" w:rsidRPr="00DD6972">
        <w:rPr>
          <w:sz w:val="20"/>
          <w:szCs w:val="20"/>
        </w:rPr>
        <w:t xml:space="preserve">in V2 </w:t>
      </w:r>
      <w:r w:rsidR="00D65303" w:rsidRPr="00DD6972">
        <w:rPr>
          <w:sz w:val="20"/>
          <w:szCs w:val="20"/>
        </w:rPr>
        <w:t xml:space="preserve">based on the order category instead of the localized market values of order type (e.g. activation of the inventory management, </w:t>
      </w:r>
      <w:r w:rsidR="00CE5B0B" w:rsidRPr="00DD6972">
        <w:rPr>
          <w:sz w:val="20"/>
          <w:szCs w:val="20"/>
        </w:rPr>
        <w:t>order validations – part of the scope of the personalization framework)</w:t>
      </w:r>
    </w:p>
    <w:p w14:paraId="6CDFA9EF" w14:textId="380C0C00" w:rsidR="003F4ED0" w:rsidRDefault="00E17390" w:rsidP="00DD6972">
      <w:pPr>
        <w:jc w:val="both"/>
        <w:rPr>
          <w:sz w:val="20"/>
          <w:szCs w:val="20"/>
        </w:rPr>
      </w:pPr>
      <w:r w:rsidRPr="00DD6972">
        <w:rPr>
          <w:sz w:val="20"/>
          <w:szCs w:val="20"/>
        </w:rPr>
        <w:t>The values of th</w:t>
      </w:r>
      <w:r w:rsidR="001E50D9" w:rsidRPr="00DD6972">
        <w:rPr>
          <w:sz w:val="20"/>
          <w:szCs w:val="20"/>
        </w:rPr>
        <w:t xml:space="preserve">e </w:t>
      </w:r>
      <w:r w:rsidRPr="00DD6972">
        <w:rPr>
          <w:sz w:val="20"/>
          <w:szCs w:val="20"/>
        </w:rPr>
        <w:t xml:space="preserve">field can be </w:t>
      </w:r>
      <w:r w:rsidR="00CE1B42" w:rsidRPr="00DD6972">
        <w:rPr>
          <w:sz w:val="20"/>
          <w:szCs w:val="20"/>
        </w:rPr>
        <w:t>the following: Transfer Orde</w:t>
      </w:r>
      <w:r w:rsidR="001E50D9" w:rsidRPr="00DD6972">
        <w:rPr>
          <w:sz w:val="20"/>
          <w:szCs w:val="20"/>
        </w:rPr>
        <w:t xml:space="preserve">r, </w:t>
      </w:r>
      <w:r w:rsidR="00CE1B42" w:rsidRPr="00DD6972">
        <w:rPr>
          <w:sz w:val="20"/>
          <w:szCs w:val="20"/>
        </w:rPr>
        <w:t>Excar Order</w:t>
      </w:r>
      <w:r w:rsidR="001E50D9" w:rsidRPr="00DD6972">
        <w:rPr>
          <w:sz w:val="20"/>
          <w:szCs w:val="20"/>
        </w:rPr>
        <w:t xml:space="preserve">, </w:t>
      </w:r>
      <w:r w:rsidR="00CE1B42" w:rsidRPr="00DD6972">
        <w:rPr>
          <w:sz w:val="20"/>
          <w:szCs w:val="20"/>
        </w:rPr>
        <w:t>Telesales</w:t>
      </w:r>
      <w:r w:rsidR="00435AC5" w:rsidRPr="00DD6972">
        <w:rPr>
          <w:sz w:val="20"/>
          <w:szCs w:val="20"/>
        </w:rPr>
        <w:t xml:space="preserve"> Order</w:t>
      </w:r>
      <w:r w:rsidR="001E50D9" w:rsidRPr="00DD6972">
        <w:rPr>
          <w:sz w:val="20"/>
          <w:szCs w:val="20"/>
        </w:rPr>
        <w:t xml:space="preserve">, </w:t>
      </w:r>
      <w:r w:rsidR="00CE1B42" w:rsidRPr="00DD6972">
        <w:rPr>
          <w:sz w:val="20"/>
          <w:szCs w:val="20"/>
        </w:rPr>
        <w:t>Web Order</w:t>
      </w:r>
      <w:r w:rsidR="001E50D9" w:rsidRPr="00DD6972">
        <w:rPr>
          <w:sz w:val="20"/>
          <w:szCs w:val="20"/>
        </w:rPr>
        <w:t xml:space="preserve">, </w:t>
      </w:r>
      <w:r w:rsidR="00CE1B42" w:rsidRPr="00DD6972">
        <w:rPr>
          <w:sz w:val="20"/>
          <w:szCs w:val="20"/>
        </w:rPr>
        <w:t>Service Order</w:t>
      </w:r>
      <w:r w:rsidR="0019072A" w:rsidRPr="00DD6972">
        <w:rPr>
          <w:sz w:val="20"/>
          <w:szCs w:val="20"/>
        </w:rPr>
        <w:t>, Return Order</w:t>
      </w:r>
      <w:r w:rsidR="003F4ED0">
        <w:rPr>
          <w:sz w:val="20"/>
          <w:szCs w:val="20"/>
        </w:rPr>
        <w:t>, Exchange Order</w:t>
      </w:r>
      <w:r w:rsidR="001B3781">
        <w:rPr>
          <w:sz w:val="20"/>
          <w:szCs w:val="20"/>
        </w:rPr>
        <w:t>, Material Order</w:t>
      </w:r>
      <w:r w:rsidR="004648FE">
        <w:rPr>
          <w:sz w:val="20"/>
          <w:szCs w:val="20"/>
        </w:rPr>
        <w:t>.</w:t>
      </w:r>
      <w:r w:rsidR="007F472C">
        <w:rPr>
          <w:sz w:val="20"/>
          <w:szCs w:val="20"/>
        </w:rPr>
        <w:t xml:space="preserve"> It should be possible to configure additional Order Categories if needed (only by system admin users, like BTS, ODC)</w:t>
      </w:r>
    </w:p>
    <w:p w14:paraId="64371CE1" w14:textId="62B4107B" w:rsidR="004648FE" w:rsidRDefault="004648FE" w:rsidP="00186096">
      <w:pPr>
        <w:jc w:val="both"/>
        <w:rPr>
          <w:sz w:val="20"/>
          <w:szCs w:val="20"/>
        </w:rPr>
      </w:pPr>
      <w:r>
        <w:rPr>
          <w:sz w:val="20"/>
          <w:szCs w:val="20"/>
        </w:rPr>
        <w:t xml:space="preserve">The field should be added to </w:t>
      </w:r>
      <w:r w:rsidR="005940D8">
        <w:rPr>
          <w:sz w:val="20"/>
          <w:szCs w:val="20"/>
        </w:rPr>
        <w:t xml:space="preserve">the following BC: </w:t>
      </w:r>
      <w:r w:rsidR="005940D8" w:rsidRPr="005940D8">
        <w:rPr>
          <w:sz w:val="20"/>
          <w:szCs w:val="20"/>
        </w:rPr>
        <w:t xml:space="preserve">Order Entry </w:t>
      </w:r>
      <w:r w:rsidR="00E20DA1">
        <w:rPr>
          <w:sz w:val="20"/>
          <w:szCs w:val="20"/>
        </w:rPr>
        <w:t>–</w:t>
      </w:r>
      <w:r w:rsidR="005940D8" w:rsidRPr="005940D8">
        <w:rPr>
          <w:sz w:val="20"/>
          <w:szCs w:val="20"/>
        </w:rPr>
        <w:t xml:space="preserve"> Orders</w:t>
      </w:r>
      <w:r w:rsidR="004F5FD9">
        <w:rPr>
          <w:sz w:val="20"/>
          <w:szCs w:val="20"/>
        </w:rPr>
        <w:t xml:space="preserve"> and displayed</w:t>
      </w:r>
      <w:r w:rsidR="00E20DA1">
        <w:rPr>
          <w:sz w:val="20"/>
          <w:szCs w:val="20"/>
        </w:rPr>
        <w:t xml:space="preserve"> to the following applets: </w:t>
      </w:r>
      <w:r w:rsidR="006443AD" w:rsidRPr="006443AD">
        <w:rPr>
          <w:sz w:val="20"/>
          <w:szCs w:val="20"/>
        </w:rPr>
        <w:t>GAL Order Entry - Order List Applet</w:t>
      </w:r>
      <w:r w:rsidR="006443AD">
        <w:rPr>
          <w:sz w:val="20"/>
          <w:szCs w:val="20"/>
        </w:rPr>
        <w:t xml:space="preserve">; </w:t>
      </w:r>
      <w:r w:rsidR="006443AD" w:rsidRPr="006443AD">
        <w:rPr>
          <w:sz w:val="20"/>
          <w:szCs w:val="20"/>
        </w:rPr>
        <w:t>JTI Order Entry - Order List Applet (Service)</w:t>
      </w:r>
      <w:r w:rsidR="006443AD">
        <w:rPr>
          <w:sz w:val="20"/>
          <w:szCs w:val="20"/>
        </w:rPr>
        <w:t xml:space="preserve">; </w:t>
      </w:r>
      <w:r w:rsidR="006443AD" w:rsidRPr="006443AD">
        <w:rPr>
          <w:sz w:val="20"/>
          <w:szCs w:val="20"/>
        </w:rPr>
        <w:t xml:space="preserve">JTI Order Entry - Order List Applet (Service) </w:t>
      </w:r>
      <w:r w:rsidR="006443AD">
        <w:rPr>
          <w:sz w:val="20"/>
          <w:szCs w:val="20"/>
        </w:rPr>
        <w:t>–</w:t>
      </w:r>
      <w:r w:rsidR="006443AD" w:rsidRPr="006443AD">
        <w:rPr>
          <w:sz w:val="20"/>
          <w:szCs w:val="20"/>
        </w:rPr>
        <w:t xml:space="preserve"> My</w:t>
      </w:r>
      <w:r w:rsidR="006443AD">
        <w:rPr>
          <w:sz w:val="20"/>
          <w:szCs w:val="20"/>
        </w:rPr>
        <w:t xml:space="preserve">; </w:t>
      </w:r>
      <w:r w:rsidR="006443AD" w:rsidRPr="006443AD">
        <w:rPr>
          <w:sz w:val="20"/>
          <w:szCs w:val="20"/>
        </w:rPr>
        <w:t>Order Entry - Order List Applet</w:t>
      </w:r>
      <w:r w:rsidR="006443AD">
        <w:rPr>
          <w:sz w:val="20"/>
          <w:szCs w:val="20"/>
        </w:rPr>
        <w:t xml:space="preserve">; </w:t>
      </w:r>
      <w:r w:rsidR="006443AD" w:rsidRPr="006443AD">
        <w:rPr>
          <w:sz w:val="20"/>
          <w:szCs w:val="20"/>
        </w:rPr>
        <w:t>PUB Service Provider Portal Order List Applet</w:t>
      </w:r>
      <w:r w:rsidR="006443AD">
        <w:rPr>
          <w:sz w:val="20"/>
          <w:szCs w:val="20"/>
        </w:rPr>
        <w:t xml:space="preserve">; </w:t>
      </w:r>
      <w:r w:rsidR="006443AD" w:rsidRPr="006443AD">
        <w:rPr>
          <w:sz w:val="20"/>
          <w:szCs w:val="20"/>
        </w:rPr>
        <w:t>Service Order List Applet</w:t>
      </w:r>
      <w:r w:rsidR="001538B0">
        <w:rPr>
          <w:sz w:val="20"/>
          <w:szCs w:val="20"/>
        </w:rPr>
        <w:t xml:space="preserve">; </w:t>
      </w:r>
      <w:r w:rsidR="001538B0" w:rsidRPr="001538B0">
        <w:rPr>
          <w:sz w:val="20"/>
          <w:szCs w:val="20"/>
        </w:rPr>
        <w:t>JTI Order Entry - Order List Applet (Materials)</w:t>
      </w:r>
      <w:r w:rsidR="001538B0">
        <w:rPr>
          <w:sz w:val="20"/>
          <w:szCs w:val="20"/>
        </w:rPr>
        <w:t xml:space="preserve">; </w:t>
      </w:r>
      <w:r w:rsidR="001538B0" w:rsidRPr="001538B0">
        <w:rPr>
          <w:sz w:val="20"/>
          <w:szCs w:val="20"/>
        </w:rPr>
        <w:t>JTI Order Entry - Order Promotion List Applet</w:t>
      </w:r>
      <w:r w:rsidR="001538B0">
        <w:rPr>
          <w:sz w:val="20"/>
          <w:szCs w:val="20"/>
        </w:rPr>
        <w:t xml:space="preserve">; </w:t>
      </w:r>
      <w:r w:rsidR="001538B0" w:rsidRPr="001538B0">
        <w:rPr>
          <w:sz w:val="20"/>
          <w:szCs w:val="20"/>
        </w:rPr>
        <w:t>JTI Order Entry Order List Owner Applet (Materials)</w:t>
      </w:r>
      <w:r w:rsidR="001538B0">
        <w:rPr>
          <w:sz w:val="20"/>
          <w:szCs w:val="20"/>
        </w:rPr>
        <w:t xml:space="preserve">; </w:t>
      </w:r>
      <w:r w:rsidR="00CF1696" w:rsidRPr="00CF1696">
        <w:rPr>
          <w:sz w:val="20"/>
          <w:szCs w:val="20"/>
        </w:rPr>
        <w:t>Order Entry - Account Summary Order List Applet</w:t>
      </w:r>
      <w:r w:rsidR="00CF1696">
        <w:rPr>
          <w:sz w:val="20"/>
          <w:szCs w:val="20"/>
        </w:rPr>
        <w:t xml:space="preserve">; </w:t>
      </w:r>
      <w:r w:rsidR="00186096" w:rsidRPr="00186096">
        <w:rPr>
          <w:sz w:val="20"/>
          <w:szCs w:val="20"/>
        </w:rPr>
        <w:t>JTI JTI Order Entry - Order List Applet (All)</w:t>
      </w:r>
      <w:r w:rsidR="00186096">
        <w:rPr>
          <w:sz w:val="20"/>
          <w:szCs w:val="20"/>
        </w:rPr>
        <w:t xml:space="preserve">; </w:t>
      </w:r>
      <w:r w:rsidR="00186096" w:rsidRPr="00186096">
        <w:rPr>
          <w:sz w:val="20"/>
          <w:szCs w:val="20"/>
        </w:rPr>
        <w:t>JTI Order Entry - Order List Applet (All)</w:t>
      </w:r>
      <w:r w:rsidR="00186096">
        <w:rPr>
          <w:sz w:val="20"/>
          <w:szCs w:val="20"/>
        </w:rPr>
        <w:t xml:space="preserve">; </w:t>
      </w:r>
      <w:r w:rsidR="00186096" w:rsidRPr="00186096">
        <w:rPr>
          <w:sz w:val="20"/>
          <w:szCs w:val="20"/>
        </w:rPr>
        <w:t>JTI Order Entry - Order List Applet (All) - Pos Type</w:t>
      </w:r>
      <w:r w:rsidR="00186096">
        <w:rPr>
          <w:sz w:val="20"/>
          <w:szCs w:val="20"/>
        </w:rPr>
        <w:t xml:space="preserve">; </w:t>
      </w:r>
      <w:r w:rsidR="00186096" w:rsidRPr="00186096">
        <w:rPr>
          <w:sz w:val="20"/>
          <w:szCs w:val="20"/>
        </w:rPr>
        <w:t>JTI Order Entry - Order List Applet (All) Visit Home</w:t>
      </w:r>
      <w:r w:rsidR="00186096">
        <w:rPr>
          <w:sz w:val="20"/>
          <w:szCs w:val="20"/>
        </w:rPr>
        <w:t xml:space="preserve">; </w:t>
      </w:r>
      <w:r w:rsidR="00186096" w:rsidRPr="00186096">
        <w:rPr>
          <w:sz w:val="20"/>
          <w:szCs w:val="20"/>
        </w:rPr>
        <w:t>JTI SR Sales Order Pick Applet</w:t>
      </w:r>
      <w:r w:rsidR="00186096">
        <w:rPr>
          <w:sz w:val="20"/>
          <w:szCs w:val="20"/>
        </w:rPr>
        <w:t xml:space="preserve">; </w:t>
      </w:r>
      <w:r w:rsidR="00186096" w:rsidRPr="00186096">
        <w:rPr>
          <w:sz w:val="20"/>
          <w:szCs w:val="20"/>
        </w:rPr>
        <w:t xml:space="preserve">JTI Order Entry - Order List Applet (Sales) </w:t>
      </w:r>
      <w:r w:rsidR="00186096">
        <w:rPr>
          <w:sz w:val="20"/>
          <w:szCs w:val="20"/>
        </w:rPr>
        <w:t>–</w:t>
      </w:r>
      <w:r w:rsidR="00186096" w:rsidRPr="00186096">
        <w:rPr>
          <w:sz w:val="20"/>
          <w:szCs w:val="20"/>
        </w:rPr>
        <w:t xml:space="preserve"> Admin</w:t>
      </w:r>
      <w:r w:rsidR="00186096">
        <w:rPr>
          <w:sz w:val="20"/>
          <w:szCs w:val="20"/>
        </w:rPr>
        <w:t xml:space="preserve">; </w:t>
      </w:r>
      <w:r w:rsidR="00186096" w:rsidRPr="00186096">
        <w:rPr>
          <w:sz w:val="20"/>
          <w:szCs w:val="20"/>
        </w:rPr>
        <w:t>JTI Account Activity Orders Applet</w:t>
      </w:r>
      <w:r w:rsidR="00186096">
        <w:rPr>
          <w:sz w:val="20"/>
          <w:szCs w:val="20"/>
        </w:rPr>
        <w:t xml:space="preserve">; </w:t>
      </w:r>
      <w:r w:rsidR="00186096" w:rsidRPr="00186096">
        <w:rPr>
          <w:sz w:val="20"/>
          <w:szCs w:val="20"/>
        </w:rPr>
        <w:t>JTI JTI Order Entry - Order List Applet</w:t>
      </w:r>
      <w:r w:rsidR="00186096">
        <w:rPr>
          <w:sz w:val="20"/>
          <w:szCs w:val="20"/>
        </w:rPr>
        <w:t xml:space="preserve">; </w:t>
      </w:r>
      <w:r w:rsidR="00186096" w:rsidRPr="00186096">
        <w:rPr>
          <w:sz w:val="20"/>
          <w:szCs w:val="20"/>
        </w:rPr>
        <w:t xml:space="preserve">JTI JTI Order Entry - Order List Applet (Sales) </w:t>
      </w:r>
      <w:r w:rsidR="00186096">
        <w:rPr>
          <w:sz w:val="20"/>
          <w:szCs w:val="20"/>
        </w:rPr>
        <w:t>–</w:t>
      </w:r>
      <w:r w:rsidR="00186096" w:rsidRPr="00186096">
        <w:rPr>
          <w:sz w:val="20"/>
          <w:szCs w:val="20"/>
        </w:rPr>
        <w:t xml:space="preserve"> DD</w:t>
      </w:r>
      <w:r w:rsidR="00186096">
        <w:rPr>
          <w:sz w:val="20"/>
          <w:szCs w:val="20"/>
        </w:rPr>
        <w:t xml:space="preserve">; </w:t>
      </w:r>
      <w:r w:rsidR="00186096" w:rsidRPr="00186096">
        <w:rPr>
          <w:sz w:val="20"/>
          <w:szCs w:val="20"/>
        </w:rPr>
        <w:t>JTI My Account Order Entry Order List Applet (Sales)</w:t>
      </w:r>
      <w:r w:rsidR="00186096">
        <w:rPr>
          <w:sz w:val="20"/>
          <w:szCs w:val="20"/>
        </w:rPr>
        <w:t xml:space="preserve">; </w:t>
      </w:r>
      <w:r w:rsidR="00186096" w:rsidRPr="00186096">
        <w:rPr>
          <w:sz w:val="20"/>
          <w:szCs w:val="20"/>
        </w:rPr>
        <w:t>JTI Order Entry - Order List Applet (Sales)</w:t>
      </w:r>
      <w:r w:rsidR="00186096">
        <w:rPr>
          <w:sz w:val="20"/>
          <w:szCs w:val="20"/>
        </w:rPr>
        <w:t xml:space="preserve">; </w:t>
      </w:r>
      <w:r w:rsidR="00186096" w:rsidRPr="00186096">
        <w:rPr>
          <w:sz w:val="20"/>
          <w:szCs w:val="20"/>
        </w:rPr>
        <w:t xml:space="preserve">JTI Order Entry - Order List Applet (Sales) </w:t>
      </w:r>
      <w:r w:rsidR="00186096">
        <w:rPr>
          <w:sz w:val="20"/>
          <w:szCs w:val="20"/>
        </w:rPr>
        <w:t>–</w:t>
      </w:r>
      <w:r w:rsidR="00186096" w:rsidRPr="00186096">
        <w:rPr>
          <w:sz w:val="20"/>
          <w:szCs w:val="20"/>
        </w:rPr>
        <w:t xml:space="preserve"> DD</w:t>
      </w:r>
      <w:r w:rsidR="00186096">
        <w:rPr>
          <w:sz w:val="20"/>
          <w:szCs w:val="20"/>
        </w:rPr>
        <w:t xml:space="preserve">; </w:t>
      </w:r>
      <w:r w:rsidR="00186096" w:rsidRPr="00186096">
        <w:rPr>
          <w:sz w:val="20"/>
          <w:szCs w:val="20"/>
        </w:rPr>
        <w:t>JTI Order Entry - Order List Applet (Transfer)</w:t>
      </w:r>
      <w:r w:rsidR="00186096">
        <w:rPr>
          <w:sz w:val="20"/>
          <w:szCs w:val="20"/>
        </w:rPr>
        <w:t xml:space="preserve">; </w:t>
      </w:r>
      <w:r w:rsidR="00186096" w:rsidRPr="00186096">
        <w:rPr>
          <w:sz w:val="20"/>
          <w:szCs w:val="20"/>
        </w:rPr>
        <w:t>JTI Order Signature Capture Signotec</w:t>
      </w:r>
    </w:p>
    <w:p w14:paraId="27736937" w14:textId="590A558D" w:rsidR="004648FE" w:rsidRDefault="00186096" w:rsidP="00DD6972">
      <w:pPr>
        <w:jc w:val="both"/>
        <w:rPr>
          <w:strike/>
          <w:sz w:val="20"/>
          <w:szCs w:val="20"/>
          <w:lang w:val="en-US"/>
        </w:rPr>
      </w:pPr>
      <w:r>
        <w:rPr>
          <w:sz w:val="20"/>
          <w:szCs w:val="20"/>
          <w:lang w:val="en-US"/>
        </w:rPr>
        <w:t>The field should be RO for the users</w:t>
      </w:r>
      <w:r w:rsidR="00FB5D26">
        <w:rPr>
          <w:sz w:val="20"/>
          <w:szCs w:val="20"/>
          <w:lang w:val="en-US"/>
        </w:rPr>
        <w:t>.</w:t>
      </w:r>
      <w:r w:rsidRPr="00FB5D26">
        <w:rPr>
          <w:strike/>
          <w:sz w:val="20"/>
          <w:szCs w:val="20"/>
          <w:lang w:val="en-US"/>
        </w:rPr>
        <w:t xml:space="preserve"> but populated automatically once ‘Order Type’ associated to the ‘Order Category’ is selected. This applies to Backend and Mobile.</w:t>
      </w:r>
    </w:p>
    <w:p w14:paraId="7C80F022" w14:textId="27A8485F" w:rsidR="00570742" w:rsidRPr="00570742" w:rsidRDefault="00570742" w:rsidP="00DD6972">
      <w:pPr>
        <w:jc w:val="both"/>
        <w:rPr>
          <w:sz w:val="20"/>
          <w:szCs w:val="20"/>
          <w:lang w:val="en-US"/>
        </w:rPr>
      </w:pPr>
      <w:r w:rsidRPr="00570742">
        <w:rPr>
          <w:sz w:val="20"/>
          <w:szCs w:val="20"/>
          <w:lang w:val="en-US"/>
        </w:rPr>
        <w:t>The field should be hidden by default and displayed using ‘Columns Displayed’ option for V1</w:t>
      </w:r>
    </w:p>
    <w:p w14:paraId="00405FEC" w14:textId="30B0CB43" w:rsidR="00186096" w:rsidRDefault="008441EC" w:rsidP="00DD6972">
      <w:pPr>
        <w:jc w:val="both"/>
        <w:rPr>
          <w:sz w:val="20"/>
          <w:szCs w:val="20"/>
          <w:lang w:val="en-US"/>
        </w:rPr>
      </w:pPr>
      <w:r w:rsidRPr="00DD6972">
        <w:rPr>
          <w:sz w:val="20"/>
          <w:szCs w:val="20"/>
        </w:rPr>
        <w:t>Order category would be mapped to the ‘Order Type’ values</w:t>
      </w:r>
      <w:r>
        <w:rPr>
          <w:sz w:val="20"/>
          <w:szCs w:val="20"/>
        </w:rPr>
        <w:t xml:space="preserve">. </w:t>
      </w:r>
      <w:r w:rsidR="004275E3">
        <w:rPr>
          <w:sz w:val="20"/>
          <w:szCs w:val="20"/>
          <w:lang w:val="en-US"/>
        </w:rPr>
        <w:t>There should be a way to configure the mapping between Order Type and Order Category</w:t>
      </w:r>
      <w:r>
        <w:rPr>
          <w:sz w:val="20"/>
          <w:szCs w:val="20"/>
          <w:lang w:val="en-US"/>
        </w:rPr>
        <w:t>.</w:t>
      </w:r>
      <w:r w:rsidR="00F24FE0">
        <w:rPr>
          <w:sz w:val="20"/>
          <w:szCs w:val="20"/>
          <w:lang w:val="en-US"/>
        </w:rPr>
        <w:t xml:space="preserve"> Proposing to use </w:t>
      </w:r>
      <w:r w:rsidR="00FB5D26">
        <w:rPr>
          <w:sz w:val="20"/>
          <w:szCs w:val="20"/>
          <w:lang w:val="en-US"/>
        </w:rPr>
        <w:t>‘Sub Type’</w:t>
      </w:r>
      <w:r w:rsidR="00F24FE0">
        <w:rPr>
          <w:sz w:val="20"/>
          <w:szCs w:val="20"/>
          <w:lang w:val="en-US"/>
        </w:rPr>
        <w:t xml:space="preserve"> field on the LOVs list to configure this.</w:t>
      </w:r>
    </w:p>
    <w:p w14:paraId="25DB541C" w14:textId="313BEB06" w:rsidR="004275E3" w:rsidRPr="00186096" w:rsidRDefault="004275E3" w:rsidP="00DD6972">
      <w:pPr>
        <w:jc w:val="both"/>
        <w:rPr>
          <w:sz w:val="20"/>
          <w:szCs w:val="20"/>
          <w:lang w:val="en-US"/>
        </w:rPr>
      </w:pPr>
      <w:r>
        <w:rPr>
          <w:sz w:val="20"/>
          <w:szCs w:val="20"/>
          <w:lang w:val="en-US"/>
        </w:rPr>
        <w:t xml:space="preserve">@ODC: To assess which is the best </w:t>
      </w:r>
      <w:r w:rsidR="00BD5415">
        <w:rPr>
          <w:sz w:val="20"/>
          <w:szCs w:val="20"/>
          <w:lang w:val="en-US"/>
        </w:rPr>
        <w:t xml:space="preserve">option to achieve this. Once market is requesting new Order Type, Order Category should be also provided. </w:t>
      </w:r>
    </w:p>
    <w:p w14:paraId="0FE71C3B" w14:textId="70F94AE2" w:rsidR="00EC5CDE" w:rsidRDefault="009A0866" w:rsidP="00DD6972">
      <w:pPr>
        <w:jc w:val="both"/>
        <w:rPr>
          <w:sz w:val="20"/>
          <w:szCs w:val="20"/>
        </w:rPr>
      </w:pPr>
      <w:r>
        <w:rPr>
          <w:sz w:val="20"/>
          <w:szCs w:val="20"/>
        </w:rPr>
        <w:t xml:space="preserve">An example of the </w:t>
      </w:r>
      <w:r w:rsidR="00E7510B" w:rsidRPr="00DD6972">
        <w:rPr>
          <w:sz w:val="20"/>
          <w:szCs w:val="20"/>
        </w:rPr>
        <w:t xml:space="preserve">mapping of the order category to </w:t>
      </w:r>
      <w:r w:rsidR="00F3437E" w:rsidRPr="00DD6972">
        <w:rPr>
          <w:sz w:val="20"/>
          <w:szCs w:val="20"/>
        </w:rPr>
        <w:t xml:space="preserve">market </w:t>
      </w:r>
      <w:r w:rsidR="00E7510B" w:rsidRPr="00DD6972">
        <w:rPr>
          <w:sz w:val="20"/>
          <w:szCs w:val="20"/>
        </w:rPr>
        <w:t xml:space="preserve">order types </w:t>
      </w:r>
      <w:r>
        <w:rPr>
          <w:sz w:val="20"/>
          <w:szCs w:val="20"/>
        </w:rPr>
        <w:t xml:space="preserve">could look </w:t>
      </w:r>
      <w:r w:rsidR="0025713E">
        <w:rPr>
          <w:sz w:val="20"/>
          <w:szCs w:val="20"/>
        </w:rPr>
        <w:t xml:space="preserve">the </w:t>
      </w:r>
      <w:r w:rsidR="00E7510B" w:rsidRPr="00DD6972">
        <w:rPr>
          <w:sz w:val="20"/>
          <w:szCs w:val="20"/>
        </w:rPr>
        <w:t>following:</w:t>
      </w:r>
    </w:p>
    <w:tbl>
      <w:tblPr>
        <w:tblStyle w:val="GridTable1Light-Accent6"/>
        <w:tblW w:w="9493" w:type="dxa"/>
        <w:tblLook w:val="06A0" w:firstRow="1" w:lastRow="0" w:firstColumn="1" w:lastColumn="0" w:noHBand="1" w:noVBand="1"/>
      </w:tblPr>
      <w:tblGrid>
        <w:gridCol w:w="2122"/>
        <w:gridCol w:w="2899"/>
        <w:gridCol w:w="4472"/>
      </w:tblGrid>
      <w:tr w:rsidR="00B2436C" w:rsidRPr="001F24C2" w14:paraId="7EADF680" w14:textId="77777777" w:rsidTr="00B2436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shd w:val="clear" w:color="auto" w:fill="2B5D9A" w:themeFill="accent6" w:themeFillShade="BF"/>
            <w:noWrap/>
            <w:hideMark/>
          </w:tcPr>
          <w:p w14:paraId="738568C3" w14:textId="77777777" w:rsidR="00B2436C" w:rsidRPr="00076CC1" w:rsidRDefault="00B2436C" w:rsidP="004B4303">
            <w:pPr>
              <w:pStyle w:val="BodyText"/>
              <w:rPr>
                <w:rFonts w:asciiTheme="minorHAnsi" w:hAnsiTheme="minorHAnsi" w:cstheme="minorHAnsi"/>
                <w:bCs w:val="0"/>
                <w:color w:val="FFFFFF" w:themeColor="background1"/>
                <w:szCs w:val="20"/>
              </w:rPr>
            </w:pPr>
            <w:r w:rsidRPr="00076CC1">
              <w:rPr>
                <w:rFonts w:asciiTheme="minorHAnsi" w:hAnsiTheme="minorHAnsi" w:cstheme="minorHAnsi"/>
                <w:color w:val="FFFFFF" w:themeColor="background1"/>
                <w:szCs w:val="20"/>
              </w:rPr>
              <w:t>Order Category</w:t>
            </w:r>
          </w:p>
        </w:tc>
        <w:tc>
          <w:tcPr>
            <w:tcW w:w="2899" w:type="dxa"/>
            <w:shd w:val="clear" w:color="auto" w:fill="2B5D9A" w:themeFill="accent6" w:themeFillShade="BF"/>
            <w:noWrap/>
            <w:hideMark/>
          </w:tcPr>
          <w:p w14:paraId="6010F0B5" w14:textId="77777777" w:rsidR="00B2436C" w:rsidRPr="00076CC1" w:rsidRDefault="00B2436C" w:rsidP="004B4303">
            <w:pPr>
              <w:pStyle w:val="Body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Cs w:val="20"/>
              </w:rPr>
            </w:pPr>
            <w:r w:rsidRPr="00076CC1">
              <w:rPr>
                <w:rFonts w:asciiTheme="minorHAnsi" w:hAnsiTheme="minorHAnsi" w:cstheme="minorHAnsi"/>
                <w:color w:val="FFFFFF" w:themeColor="background1"/>
                <w:szCs w:val="20"/>
              </w:rPr>
              <w:t>Order Type</w:t>
            </w:r>
          </w:p>
        </w:tc>
        <w:tc>
          <w:tcPr>
            <w:tcW w:w="4472" w:type="dxa"/>
            <w:shd w:val="clear" w:color="auto" w:fill="2B5D9A" w:themeFill="accent6" w:themeFillShade="BF"/>
            <w:noWrap/>
            <w:hideMark/>
          </w:tcPr>
          <w:p w14:paraId="04EF30F1" w14:textId="77777777" w:rsidR="00B2436C" w:rsidRPr="00076CC1" w:rsidRDefault="00B2436C" w:rsidP="004B4303">
            <w:pPr>
              <w:pStyle w:val="Body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Cs w:val="20"/>
              </w:rPr>
            </w:pPr>
            <w:r w:rsidRPr="00076CC1">
              <w:rPr>
                <w:rFonts w:asciiTheme="minorHAnsi" w:hAnsiTheme="minorHAnsi" w:cstheme="minorHAnsi"/>
                <w:color w:val="FFFFFF" w:themeColor="background1"/>
                <w:szCs w:val="20"/>
              </w:rPr>
              <w:t>Market</w:t>
            </w:r>
          </w:p>
        </w:tc>
      </w:tr>
      <w:tr w:rsidR="00B2436C" w:rsidRPr="0019795C" w14:paraId="0E144E3C"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val="restart"/>
            <w:noWrap/>
          </w:tcPr>
          <w:p w14:paraId="4767EFC6" w14:textId="698B5A08" w:rsidR="00B2436C" w:rsidRPr="004469D9" w:rsidRDefault="00B2436C" w:rsidP="00B2436C">
            <w:pPr>
              <w:pStyle w:val="BodyText"/>
              <w:spacing w:before="60" w:after="60"/>
              <w:rPr>
                <w:rFonts w:asciiTheme="minorHAnsi" w:hAnsiTheme="minorHAnsi" w:cstheme="minorHAnsi"/>
                <w:b w:val="0"/>
                <w:bCs w:val="0"/>
                <w:szCs w:val="20"/>
              </w:rPr>
            </w:pPr>
            <w:r w:rsidRPr="004469D9">
              <w:rPr>
                <w:rFonts w:asciiTheme="minorHAnsi" w:hAnsiTheme="minorHAnsi" w:cstheme="minorHAnsi"/>
                <w:b w:val="0"/>
                <w:bCs w:val="0"/>
                <w:szCs w:val="20"/>
              </w:rPr>
              <w:t>Transfer Order</w:t>
            </w:r>
          </w:p>
        </w:tc>
        <w:tc>
          <w:tcPr>
            <w:tcW w:w="2899" w:type="dxa"/>
            <w:noWrap/>
            <w:hideMark/>
          </w:tcPr>
          <w:p w14:paraId="79666A26"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Already existing</w:t>
            </w:r>
          </w:p>
        </w:tc>
        <w:tc>
          <w:tcPr>
            <w:tcW w:w="4472" w:type="dxa"/>
            <w:noWrap/>
            <w:hideMark/>
          </w:tcPr>
          <w:p w14:paraId="6903313C"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Austria</w:t>
            </w:r>
          </w:p>
        </w:tc>
      </w:tr>
      <w:tr w:rsidR="00B2436C" w:rsidRPr="0019795C" w14:paraId="642591B9"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3C0A0BEB" w14:textId="1759E92A"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68781215"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Attribution Pre-Sale</w:t>
            </w:r>
          </w:p>
        </w:tc>
        <w:tc>
          <w:tcPr>
            <w:tcW w:w="4472" w:type="dxa"/>
            <w:noWrap/>
            <w:hideMark/>
          </w:tcPr>
          <w:p w14:paraId="615A960E"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Switzerland</w:t>
            </w:r>
          </w:p>
        </w:tc>
      </w:tr>
      <w:tr w:rsidR="00B2436C" w:rsidRPr="0019795C" w14:paraId="03B3CEB4"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0544D16" w14:textId="4E11E3AC"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0D1E0788"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BDE</w:t>
            </w:r>
          </w:p>
        </w:tc>
        <w:tc>
          <w:tcPr>
            <w:tcW w:w="4472" w:type="dxa"/>
            <w:noWrap/>
            <w:hideMark/>
          </w:tcPr>
          <w:p w14:paraId="5413AB45"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France</w:t>
            </w:r>
          </w:p>
        </w:tc>
      </w:tr>
      <w:tr w:rsidR="00B2436C" w:rsidRPr="0019795C" w14:paraId="0231B543"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240D89D6" w14:textId="149C6B98"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366DA44B"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Campaign</w:t>
            </w:r>
          </w:p>
        </w:tc>
        <w:tc>
          <w:tcPr>
            <w:tcW w:w="4472" w:type="dxa"/>
            <w:noWrap/>
            <w:hideMark/>
          </w:tcPr>
          <w:p w14:paraId="2744AB03"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Portugal</w:t>
            </w:r>
          </w:p>
        </w:tc>
      </w:tr>
      <w:tr w:rsidR="00B2436C" w:rsidRPr="0019795C" w14:paraId="47BF4FB9"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480372D4" w14:textId="1605A4B1"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4758FE4B"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Direct Order</w:t>
            </w:r>
          </w:p>
        </w:tc>
        <w:tc>
          <w:tcPr>
            <w:tcW w:w="4472" w:type="dxa"/>
            <w:noWrap/>
            <w:hideMark/>
          </w:tcPr>
          <w:p w14:paraId="3C205478"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Ireland</w:t>
            </w:r>
          </w:p>
        </w:tc>
      </w:tr>
      <w:tr w:rsidR="00B2436C" w:rsidRPr="0019795C" w14:paraId="1E49CBED"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16235B7" w14:textId="5AEE4063"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7FB36838"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Discount Order</w:t>
            </w:r>
          </w:p>
        </w:tc>
        <w:tc>
          <w:tcPr>
            <w:tcW w:w="4472" w:type="dxa"/>
            <w:noWrap/>
            <w:hideMark/>
          </w:tcPr>
          <w:p w14:paraId="20B23C22"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Sweden</w:t>
            </w:r>
          </w:p>
        </w:tc>
      </w:tr>
      <w:tr w:rsidR="00B2436C" w:rsidRPr="0019795C" w14:paraId="3B5FF7CA"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0210E8E" w14:textId="35FCB324"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5F380DB0"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Duty Free Order</w:t>
            </w:r>
          </w:p>
        </w:tc>
        <w:tc>
          <w:tcPr>
            <w:tcW w:w="4472" w:type="dxa"/>
            <w:noWrap/>
            <w:hideMark/>
          </w:tcPr>
          <w:p w14:paraId="04720A4F" w14:textId="5173EEBA"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Czech Republic</w:t>
            </w:r>
            <w:r>
              <w:rPr>
                <w:rFonts w:asciiTheme="minorHAnsi" w:hAnsiTheme="minorHAnsi" w:cstheme="minorHAnsi"/>
                <w:bCs/>
                <w:szCs w:val="20"/>
              </w:rPr>
              <w:t xml:space="preserve">; </w:t>
            </w:r>
            <w:r w:rsidRPr="0019795C">
              <w:rPr>
                <w:rFonts w:asciiTheme="minorHAnsi" w:hAnsiTheme="minorHAnsi" w:cstheme="minorHAnsi"/>
                <w:bCs/>
                <w:szCs w:val="20"/>
              </w:rPr>
              <w:t>Ireland</w:t>
            </w:r>
          </w:p>
        </w:tc>
      </w:tr>
      <w:tr w:rsidR="00B2436C" w:rsidRPr="0019795C" w14:paraId="6807795C"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43F993C3" w14:textId="2D4CCD11"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58A678B4"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E-Cig</w:t>
            </w:r>
          </w:p>
        </w:tc>
        <w:tc>
          <w:tcPr>
            <w:tcW w:w="4472" w:type="dxa"/>
            <w:noWrap/>
            <w:hideMark/>
          </w:tcPr>
          <w:p w14:paraId="05717B91"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France</w:t>
            </w:r>
          </w:p>
        </w:tc>
      </w:tr>
      <w:tr w:rsidR="00B2436C" w:rsidRPr="0019795C" w14:paraId="5241BF26"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01C7B809" w14:textId="07C43740"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65EBDD2D"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EDI Order</w:t>
            </w:r>
          </w:p>
        </w:tc>
        <w:tc>
          <w:tcPr>
            <w:tcW w:w="4472" w:type="dxa"/>
            <w:noWrap/>
            <w:hideMark/>
          </w:tcPr>
          <w:p w14:paraId="2490F220"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Ireland</w:t>
            </w:r>
          </w:p>
        </w:tc>
      </w:tr>
      <w:tr w:rsidR="00B2436C" w:rsidRPr="0019795C" w14:paraId="35098E62"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3F4EEBCC" w14:textId="3969D0DF"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51B8C687"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Enquiry Order</w:t>
            </w:r>
          </w:p>
        </w:tc>
        <w:tc>
          <w:tcPr>
            <w:tcW w:w="4472" w:type="dxa"/>
            <w:noWrap/>
            <w:hideMark/>
          </w:tcPr>
          <w:p w14:paraId="38A50595"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Ireland</w:t>
            </w:r>
          </w:p>
        </w:tc>
      </w:tr>
      <w:tr w:rsidR="00B2436C" w:rsidRPr="0019795C" w14:paraId="1C91792E"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4AA82150" w14:textId="155F3FF9"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2F12E07E"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External Order</w:t>
            </w:r>
          </w:p>
        </w:tc>
        <w:tc>
          <w:tcPr>
            <w:tcW w:w="4472" w:type="dxa"/>
            <w:noWrap/>
            <w:hideMark/>
          </w:tcPr>
          <w:p w14:paraId="023B00DE"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Germany</w:t>
            </w:r>
          </w:p>
        </w:tc>
      </w:tr>
      <w:tr w:rsidR="00B2436C" w:rsidRPr="0019795C" w14:paraId="7FD50504"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3E2AC49" w14:textId="2012732B"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79F82670"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Inhouse order</w:t>
            </w:r>
          </w:p>
        </w:tc>
        <w:tc>
          <w:tcPr>
            <w:tcW w:w="4472" w:type="dxa"/>
            <w:noWrap/>
            <w:hideMark/>
          </w:tcPr>
          <w:p w14:paraId="3FE78030" w14:textId="630261ED"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Germany</w:t>
            </w:r>
            <w:r>
              <w:rPr>
                <w:rFonts w:asciiTheme="minorHAnsi" w:hAnsiTheme="minorHAnsi" w:cstheme="minorHAnsi"/>
                <w:bCs/>
                <w:szCs w:val="20"/>
              </w:rPr>
              <w:t xml:space="preserve">; </w:t>
            </w:r>
            <w:r w:rsidRPr="0019795C">
              <w:rPr>
                <w:rFonts w:asciiTheme="minorHAnsi" w:hAnsiTheme="minorHAnsi" w:cstheme="minorHAnsi"/>
                <w:bCs/>
                <w:szCs w:val="20"/>
              </w:rPr>
              <w:t>Switzerland</w:t>
            </w:r>
            <w:r>
              <w:rPr>
                <w:rFonts w:asciiTheme="minorHAnsi" w:hAnsiTheme="minorHAnsi" w:cstheme="minorHAnsi"/>
                <w:bCs/>
                <w:szCs w:val="20"/>
              </w:rPr>
              <w:t xml:space="preserve">, </w:t>
            </w:r>
            <w:r w:rsidRPr="0019795C">
              <w:rPr>
                <w:rFonts w:asciiTheme="minorHAnsi" w:hAnsiTheme="minorHAnsi" w:cstheme="minorHAnsi"/>
                <w:bCs/>
                <w:szCs w:val="20"/>
              </w:rPr>
              <w:t>Austria</w:t>
            </w:r>
          </w:p>
        </w:tc>
      </w:tr>
      <w:tr w:rsidR="00B2436C" w:rsidRPr="0019795C" w14:paraId="2842631A"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43A5B765" w14:textId="40D6FD52"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47797E20"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Introduction</w:t>
            </w:r>
          </w:p>
        </w:tc>
        <w:tc>
          <w:tcPr>
            <w:tcW w:w="4472" w:type="dxa"/>
            <w:noWrap/>
            <w:hideMark/>
          </w:tcPr>
          <w:p w14:paraId="1AE862B3"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Portugal</w:t>
            </w:r>
          </w:p>
        </w:tc>
      </w:tr>
      <w:tr w:rsidR="00B2436C" w:rsidRPr="0019795C" w14:paraId="4480AF2A"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5E0A534" w14:textId="38EFAF9F"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662E7DAD"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Not interested</w:t>
            </w:r>
          </w:p>
        </w:tc>
        <w:tc>
          <w:tcPr>
            <w:tcW w:w="4472" w:type="dxa"/>
            <w:noWrap/>
            <w:hideMark/>
          </w:tcPr>
          <w:p w14:paraId="2098421F"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Austria</w:t>
            </w:r>
          </w:p>
        </w:tc>
      </w:tr>
      <w:tr w:rsidR="00B2436C" w:rsidRPr="0019795C" w14:paraId="26339201"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7CCBBEC" w14:textId="5E486EB8"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24520229"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OOS</w:t>
            </w:r>
          </w:p>
        </w:tc>
        <w:tc>
          <w:tcPr>
            <w:tcW w:w="4472" w:type="dxa"/>
            <w:noWrap/>
            <w:hideMark/>
          </w:tcPr>
          <w:p w14:paraId="7929A5EC"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Portugal</w:t>
            </w:r>
          </w:p>
        </w:tc>
      </w:tr>
      <w:tr w:rsidR="00B2436C" w:rsidRPr="0019795C" w14:paraId="5466101C"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2374F440" w14:textId="53EDB6BE"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58CB0474"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Order</w:t>
            </w:r>
          </w:p>
        </w:tc>
        <w:tc>
          <w:tcPr>
            <w:tcW w:w="4472" w:type="dxa"/>
            <w:noWrap/>
            <w:hideMark/>
          </w:tcPr>
          <w:p w14:paraId="7F76C1BC" w14:textId="7BFC6724"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Kazakhstan</w:t>
            </w:r>
            <w:r>
              <w:rPr>
                <w:rFonts w:asciiTheme="minorHAnsi" w:hAnsiTheme="minorHAnsi" w:cstheme="minorHAnsi"/>
                <w:bCs/>
                <w:szCs w:val="20"/>
              </w:rPr>
              <w:t xml:space="preserve">, </w:t>
            </w:r>
            <w:r w:rsidRPr="0019795C">
              <w:rPr>
                <w:rFonts w:asciiTheme="minorHAnsi" w:hAnsiTheme="minorHAnsi" w:cstheme="minorHAnsi"/>
                <w:bCs/>
                <w:szCs w:val="20"/>
              </w:rPr>
              <w:t>Czech Republic</w:t>
            </w:r>
            <w:r>
              <w:rPr>
                <w:rFonts w:asciiTheme="minorHAnsi" w:hAnsiTheme="minorHAnsi" w:cstheme="minorHAnsi"/>
                <w:bCs/>
                <w:szCs w:val="20"/>
              </w:rPr>
              <w:t xml:space="preserve">, </w:t>
            </w:r>
            <w:r w:rsidRPr="0019795C">
              <w:rPr>
                <w:rFonts w:asciiTheme="minorHAnsi" w:hAnsiTheme="minorHAnsi" w:cstheme="minorHAnsi"/>
                <w:bCs/>
                <w:szCs w:val="20"/>
              </w:rPr>
              <w:t>Germany</w:t>
            </w:r>
            <w:r>
              <w:rPr>
                <w:rFonts w:asciiTheme="minorHAnsi" w:hAnsiTheme="minorHAnsi" w:cstheme="minorHAnsi"/>
                <w:bCs/>
                <w:szCs w:val="20"/>
              </w:rPr>
              <w:t xml:space="preserve">, </w:t>
            </w:r>
            <w:r w:rsidRPr="0019795C">
              <w:rPr>
                <w:rFonts w:asciiTheme="minorHAnsi" w:hAnsiTheme="minorHAnsi" w:cstheme="minorHAnsi"/>
                <w:bCs/>
                <w:szCs w:val="20"/>
              </w:rPr>
              <w:t>Poland</w:t>
            </w:r>
            <w:r>
              <w:rPr>
                <w:rFonts w:asciiTheme="minorHAnsi" w:hAnsiTheme="minorHAnsi" w:cstheme="minorHAnsi"/>
                <w:bCs/>
                <w:szCs w:val="20"/>
              </w:rPr>
              <w:t xml:space="preserve">, </w:t>
            </w:r>
            <w:r w:rsidRPr="0019795C">
              <w:rPr>
                <w:rFonts w:asciiTheme="minorHAnsi" w:hAnsiTheme="minorHAnsi" w:cstheme="minorHAnsi"/>
                <w:bCs/>
                <w:szCs w:val="20"/>
              </w:rPr>
              <w:t>Serbia</w:t>
            </w:r>
            <w:r>
              <w:rPr>
                <w:rFonts w:asciiTheme="minorHAnsi" w:hAnsiTheme="minorHAnsi" w:cstheme="minorHAnsi"/>
                <w:bCs/>
                <w:szCs w:val="20"/>
              </w:rPr>
              <w:t xml:space="preserve">, </w:t>
            </w:r>
            <w:r w:rsidRPr="0019795C">
              <w:rPr>
                <w:rFonts w:asciiTheme="minorHAnsi" w:hAnsiTheme="minorHAnsi" w:cstheme="minorHAnsi"/>
                <w:bCs/>
                <w:szCs w:val="20"/>
              </w:rPr>
              <w:t>Ukraine</w:t>
            </w:r>
            <w:r>
              <w:rPr>
                <w:rFonts w:asciiTheme="minorHAnsi" w:hAnsiTheme="minorHAnsi" w:cstheme="minorHAnsi"/>
                <w:bCs/>
                <w:szCs w:val="20"/>
              </w:rPr>
              <w:t xml:space="preserve">, </w:t>
            </w:r>
            <w:r w:rsidRPr="0019795C">
              <w:rPr>
                <w:rFonts w:asciiTheme="minorHAnsi" w:hAnsiTheme="minorHAnsi" w:cstheme="minorHAnsi"/>
                <w:bCs/>
                <w:szCs w:val="20"/>
              </w:rPr>
              <w:t>Belgium</w:t>
            </w:r>
            <w:r>
              <w:rPr>
                <w:rFonts w:asciiTheme="minorHAnsi" w:hAnsiTheme="minorHAnsi" w:cstheme="minorHAnsi"/>
                <w:bCs/>
                <w:szCs w:val="20"/>
              </w:rPr>
              <w:t xml:space="preserve">, </w:t>
            </w:r>
            <w:r w:rsidRPr="0019795C">
              <w:rPr>
                <w:rFonts w:asciiTheme="minorHAnsi" w:hAnsiTheme="minorHAnsi" w:cstheme="minorHAnsi"/>
                <w:bCs/>
                <w:szCs w:val="20"/>
              </w:rPr>
              <w:t>France</w:t>
            </w:r>
            <w:r>
              <w:rPr>
                <w:rFonts w:asciiTheme="minorHAnsi" w:hAnsiTheme="minorHAnsi" w:cstheme="minorHAnsi"/>
                <w:bCs/>
                <w:szCs w:val="20"/>
              </w:rPr>
              <w:t xml:space="preserve">, </w:t>
            </w:r>
            <w:r w:rsidRPr="0019795C">
              <w:rPr>
                <w:rFonts w:asciiTheme="minorHAnsi" w:hAnsiTheme="minorHAnsi" w:cstheme="minorHAnsi"/>
                <w:bCs/>
                <w:szCs w:val="20"/>
              </w:rPr>
              <w:t>Italy</w:t>
            </w:r>
            <w:r>
              <w:rPr>
                <w:rFonts w:asciiTheme="minorHAnsi" w:hAnsiTheme="minorHAnsi" w:cstheme="minorHAnsi"/>
                <w:bCs/>
                <w:szCs w:val="20"/>
              </w:rPr>
              <w:t xml:space="preserve">, </w:t>
            </w:r>
            <w:r w:rsidRPr="0019795C">
              <w:rPr>
                <w:rFonts w:asciiTheme="minorHAnsi" w:hAnsiTheme="minorHAnsi" w:cstheme="minorHAnsi"/>
                <w:bCs/>
                <w:szCs w:val="20"/>
              </w:rPr>
              <w:t>Netherlands</w:t>
            </w:r>
            <w:r>
              <w:rPr>
                <w:rFonts w:asciiTheme="minorHAnsi" w:hAnsiTheme="minorHAnsi" w:cstheme="minorHAnsi"/>
                <w:bCs/>
                <w:szCs w:val="20"/>
              </w:rPr>
              <w:t xml:space="preserve">, </w:t>
            </w:r>
            <w:r w:rsidRPr="0019795C">
              <w:rPr>
                <w:rFonts w:asciiTheme="minorHAnsi" w:hAnsiTheme="minorHAnsi" w:cstheme="minorHAnsi"/>
                <w:bCs/>
                <w:szCs w:val="20"/>
              </w:rPr>
              <w:t>Switzerland</w:t>
            </w:r>
            <w:r>
              <w:rPr>
                <w:rFonts w:asciiTheme="minorHAnsi" w:hAnsiTheme="minorHAnsi" w:cstheme="minorHAnsi"/>
                <w:bCs/>
                <w:szCs w:val="20"/>
              </w:rPr>
              <w:t xml:space="preserve">, </w:t>
            </w:r>
            <w:r w:rsidRPr="0019795C">
              <w:rPr>
                <w:rFonts w:asciiTheme="minorHAnsi" w:hAnsiTheme="minorHAnsi" w:cstheme="minorHAnsi"/>
                <w:bCs/>
                <w:szCs w:val="20"/>
              </w:rPr>
              <w:t>Austria</w:t>
            </w:r>
            <w:r>
              <w:rPr>
                <w:rFonts w:asciiTheme="minorHAnsi" w:hAnsiTheme="minorHAnsi" w:cstheme="minorHAnsi"/>
                <w:bCs/>
                <w:szCs w:val="20"/>
              </w:rPr>
              <w:t xml:space="preserve">, </w:t>
            </w:r>
            <w:r w:rsidRPr="0019795C">
              <w:rPr>
                <w:rFonts w:asciiTheme="minorHAnsi" w:hAnsiTheme="minorHAnsi" w:cstheme="minorHAnsi"/>
                <w:bCs/>
                <w:szCs w:val="20"/>
              </w:rPr>
              <w:t>Ireland</w:t>
            </w:r>
            <w:r>
              <w:rPr>
                <w:rFonts w:asciiTheme="minorHAnsi" w:hAnsiTheme="minorHAnsi" w:cstheme="minorHAnsi"/>
                <w:bCs/>
                <w:szCs w:val="20"/>
              </w:rPr>
              <w:t xml:space="preserve">, </w:t>
            </w:r>
            <w:r w:rsidRPr="0019795C">
              <w:rPr>
                <w:rFonts w:asciiTheme="minorHAnsi" w:hAnsiTheme="minorHAnsi" w:cstheme="minorHAnsi"/>
                <w:bCs/>
                <w:szCs w:val="20"/>
              </w:rPr>
              <w:t>Portugal</w:t>
            </w:r>
            <w:r>
              <w:rPr>
                <w:rFonts w:asciiTheme="minorHAnsi" w:hAnsiTheme="minorHAnsi" w:cstheme="minorHAnsi"/>
                <w:bCs/>
                <w:szCs w:val="20"/>
              </w:rPr>
              <w:t xml:space="preserve">, </w:t>
            </w:r>
            <w:r w:rsidRPr="0019795C">
              <w:rPr>
                <w:rFonts w:asciiTheme="minorHAnsi" w:hAnsiTheme="minorHAnsi" w:cstheme="minorHAnsi"/>
                <w:bCs/>
                <w:szCs w:val="20"/>
              </w:rPr>
              <w:t>Sweden</w:t>
            </w:r>
            <w:r>
              <w:rPr>
                <w:rFonts w:asciiTheme="minorHAnsi" w:hAnsiTheme="minorHAnsi" w:cstheme="minorHAnsi"/>
                <w:bCs/>
                <w:szCs w:val="20"/>
              </w:rPr>
              <w:t xml:space="preserve">, </w:t>
            </w:r>
            <w:r w:rsidRPr="0019795C">
              <w:rPr>
                <w:rFonts w:asciiTheme="minorHAnsi" w:hAnsiTheme="minorHAnsi" w:cstheme="minorHAnsi"/>
                <w:bCs/>
                <w:szCs w:val="20"/>
              </w:rPr>
              <w:t>Russia</w:t>
            </w:r>
            <w:r>
              <w:rPr>
                <w:rFonts w:asciiTheme="minorHAnsi" w:hAnsiTheme="minorHAnsi" w:cstheme="minorHAnsi"/>
                <w:bCs/>
                <w:szCs w:val="20"/>
              </w:rPr>
              <w:t xml:space="preserve">, </w:t>
            </w:r>
            <w:r w:rsidRPr="0019795C">
              <w:rPr>
                <w:rFonts w:asciiTheme="minorHAnsi" w:hAnsiTheme="minorHAnsi" w:cstheme="minorHAnsi"/>
                <w:bCs/>
                <w:szCs w:val="20"/>
              </w:rPr>
              <w:t>United Kingdom</w:t>
            </w:r>
          </w:p>
        </w:tc>
      </w:tr>
      <w:tr w:rsidR="00B2436C" w:rsidRPr="0019795C" w14:paraId="0658DF6B"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C1EC446" w14:textId="4810CBB9"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635C7DBE"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Out of stock</w:t>
            </w:r>
          </w:p>
        </w:tc>
        <w:tc>
          <w:tcPr>
            <w:tcW w:w="4472" w:type="dxa"/>
            <w:noWrap/>
            <w:hideMark/>
          </w:tcPr>
          <w:p w14:paraId="6E50CF14"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Romania</w:t>
            </w:r>
          </w:p>
        </w:tc>
      </w:tr>
      <w:tr w:rsidR="00B2436C" w:rsidRPr="0019795C" w14:paraId="5BB32C3B"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A7FB5FC" w14:textId="7803764C"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30753B2C"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Pre-book</w:t>
            </w:r>
          </w:p>
        </w:tc>
        <w:tc>
          <w:tcPr>
            <w:tcW w:w="4472" w:type="dxa"/>
            <w:noWrap/>
            <w:hideMark/>
          </w:tcPr>
          <w:p w14:paraId="1C6BCA6C"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United States</w:t>
            </w:r>
          </w:p>
        </w:tc>
      </w:tr>
      <w:tr w:rsidR="00B2436C" w:rsidRPr="0019795C" w14:paraId="0F9D7273"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03B4CB3F" w14:textId="6EBC1E98"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49E5F45F"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Pre-Order</w:t>
            </w:r>
          </w:p>
        </w:tc>
        <w:tc>
          <w:tcPr>
            <w:tcW w:w="4472" w:type="dxa"/>
            <w:noWrap/>
            <w:hideMark/>
          </w:tcPr>
          <w:p w14:paraId="15DCBB1A"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Sweden</w:t>
            </w:r>
          </w:p>
        </w:tc>
      </w:tr>
      <w:tr w:rsidR="00B2436C" w:rsidRPr="0019795C" w14:paraId="4829FE05"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263C5163" w14:textId="529E6913"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730B11DD" w14:textId="006DEC7D"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Pre-Sale</w:t>
            </w:r>
            <w:r>
              <w:rPr>
                <w:rFonts w:asciiTheme="minorHAnsi" w:hAnsiTheme="minorHAnsi" w:cstheme="minorHAnsi"/>
                <w:bCs/>
                <w:szCs w:val="20"/>
              </w:rPr>
              <w:t xml:space="preserve">, </w:t>
            </w:r>
            <w:r w:rsidRPr="0019795C">
              <w:rPr>
                <w:rFonts w:asciiTheme="minorHAnsi" w:hAnsiTheme="minorHAnsi" w:cstheme="minorHAnsi"/>
                <w:bCs/>
                <w:szCs w:val="20"/>
              </w:rPr>
              <w:t>Pre-sale order</w:t>
            </w:r>
            <w:r>
              <w:rPr>
                <w:rFonts w:asciiTheme="minorHAnsi" w:hAnsiTheme="minorHAnsi" w:cstheme="minorHAnsi"/>
                <w:bCs/>
                <w:szCs w:val="20"/>
              </w:rPr>
              <w:t xml:space="preserve">, </w:t>
            </w:r>
            <w:r w:rsidRPr="0019795C">
              <w:rPr>
                <w:rFonts w:asciiTheme="minorHAnsi" w:hAnsiTheme="minorHAnsi" w:cstheme="minorHAnsi"/>
                <w:bCs/>
                <w:szCs w:val="20"/>
              </w:rPr>
              <w:t>Preselling</w:t>
            </w:r>
          </w:p>
        </w:tc>
        <w:tc>
          <w:tcPr>
            <w:tcW w:w="4472" w:type="dxa"/>
            <w:noWrap/>
            <w:hideMark/>
          </w:tcPr>
          <w:p w14:paraId="0AB92F65" w14:textId="2BDFF416"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Kazakhstan</w:t>
            </w:r>
            <w:r>
              <w:rPr>
                <w:rFonts w:asciiTheme="minorHAnsi" w:hAnsiTheme="minorHAnsi" w:cstheme="minorHAnsi"/>
                <w:bCs/>
                <w:szCs w:val="20"/>
              </w:rPr>
              <w:t xml:space="preserve">, </w:t>
            </w:r>
            <w:r w:rsidRPr="0019795C">
              <w:rPr>
                <w:rFonts w:asciiTheme="minorHAnsi" w:hAnsiTheme="minorHAnsi" w:cstheme="minorHAnsi"/>
                <w:bCs/>
                <w:szCs w:val="20"/>
              </w:rPr>
              <w:t>Czech Republic</w:t>
            </w:r>
            <w:r>
              <w:rPr>
                <w:rFonts w:asciiTheme="minorHAnsi" w:hAnsiTheme="minorHAnsi" w:cstheme="minorHAnsi"/>
                <w:bCs/>
                <w:szCs w:val="20"/>
              </w:rPr>
              <w:t xml:space="preserve">, </w:t>
            </w:r>
            <w:r w:rsidRPr="0019795C">
              <w:rPr>
                <w:rFonts w:asciiTheme="minorHAnsi" w:hAnsiTheme="minorHAnsi" w:cstheme="minorHAnsi"/>
                <w:bCs/>
                <w:szCs w:val="20"/>
              </w:rPr>
              <w:t>Poland</w:t>
            </w:r>
            <w:r>
              <w:rPr>
                <w:rFonts w:asciiTheme="minorHAnsi" w:hAnsiTheme="minorHAnsi" w:cstheme="minorHAnsi"/>
                <w:bCs/>
                <w:szCs w:val="20"/>
              </w:rPr>
              <w:t xml:space="preserve">, </w:t>
            </w:r>
            <w:r w:rsidRPr="0019795C">
              <w:rPr>
                <w:rFonts w:asciiTheme="minorHAnsi" w:hAnsiTheme="minorHAnsi" w:cstheme="minorHAnsi"/>
                <w:bCs/>
                <w:szCs w:val="20"/>
              </w:rPr>
              <w:t>Serbia</w:t>
            </w:r>
            <w:r>
              <w:rPr>
                <w:rFonts w:asciiTheme="minorHAnsi" w:hAnsiTheme="minorHAnsi" w:cstheme="minorHAnsi"/>
                <w:bCs/>
                <w:szCs w:val="20"/>
              </w:rPr>
              <w:t xml:space="preserve">, </w:t>
            </w:r>
            <w:r w:rsidRPr="0019795C">
              <w:rPr>
                <w:rFonts w:asciiTheme="minorHAnsi" w:hAnsiTheme="minorHAnsi" w:cstheme="minorHAnsi"/>
                <w:bCs/>
                <w:szCs w:val="20"/>
              </w:rPr>
              <w:t>Ireland</w:t>
            </w:r>
            <w:r>
              <w:rPr>
                <w:rFonts w:asciiTheme="minorHAnsi" w:hAnsiTheme="minorHAnsi" w:cstheme="minorHAnsi"/>
                <w:bCs/>
                <w:szCs w:val="20"/>
              </w:rPr>
              <w:t xml:space="preserve">, </w:t>
            </w:r>
            <w:r w:rsidRPr="0019795C">
              <w:rPr>
                <w:rFonts w:asciiTheme="minorHAnsi" w:hAnsiTheme="minorHAnsi" w:cstheme="minorHAnsi"/>
                <w:bCs/>
                <w:szCs w:val="20"/>
              </w:rPr>
              <w:t>Portugal</w:t>
            </w:r>
            <w:r>
              <w:rPr>
                <w:rFonts w:asciiTheme="minorHAnsi" w:hAnsiTheme="minorHAnsi" w:cstheme="minorHAnsi"/>
                <w:bCs/>
                <w:szCs w:val="20"/>
              </w:rPr>
              <w:t xml:space="preserve">, </w:t>
            </w:r>
            <w:r w:rsidRPr="0019795C">
              <w:rPr>
                <w:rFonts w:asciiTheme="minorHAnsi" w:hAnsiTheme="minorHAnsi" w:cstheme="minorHAnsi"/>
                <w:bCs/>
                <w:szCs w:val="20"/>
              </w:rPr>
              <w:t>Sweden</w:t>
            </w:r>
            <w:r>
              <w:rPr>
                <w:rFonts w:asciiTheme="minorHAnsi" w:hAnsiTheme="minorHAnsi" w:cstheme="minorHAnsi"/>
                <w:bCs/>
                <w:szCs w:val="20"/>
              </w:rPr>
              <w:t xml:space="preserve">, </w:t>
            </w:r>
            <w:r w:rsidRPr="0019795C">
              <w:rPr>
                <w:rFonts w:asciiTheme="minorHAnsi" w:hAnsiTheme="minorHAnsi" w:cstheme="minorHAnsi"/>
                <w:bCs/>
                <w:szCs w:val="20"/>
              </w:rPr>
              <w:t>United Kingdom</w:t>
            </w:r>
            <w:r>
              <w:rPr>
                <w:rFonts w:asciiTheme="minorHAnsi" w:hAnsiTheme="minorHAnsi" w:cstheme="minorHAnsi"/>
                <w:bCs/>
                <w:szCs w:val="20"/>
              </w:rPr>
              <w:t xml:space="preserve">, </w:t>
            </w:r>
            <w:r w:rsidRPr="0019795C">
              <w:rPr>
                <w:rFonts w:asciiTheme="minorHAnsi" w:hAnsiTheme="minorHAnsi" w:cstheme="minorHAnsi"/>
                <w:bCs/>
                <w:szCs w:val="20"/>
              </w:rPr>
              <w:t>Romania</w:t>
            </w:r>
            <w:r>
              <w:rPr>
                <w:rFonts w:asciiTheme="minorHAnsi" w:hAnsiTheme="minorHAnsi" w:cstheme="minorHAnsi"/>
                <w:bCs/>
                <w:szCs w:val="20"/>
              </w:rPr>
              <w:t xml:space="preserve">, </w:t>
            </w:r>
            <w:r w:rsidRPr="0019795C">
              <w:rPr>
                <w:rFonts w:asciiTheme="minorHAnsi" w:hAnsiTheme="minorHAnsi" w:cstheme="minorHAnsi"/>
                <w:bCs/>
                <w:szCs w:val="20"/>
              </w:rPr>
              <w:t>Germany</w:t>
            </w:r>
            <w:r>
              <w:rPr>
                <w:rFonts w:asciiTheme="minorHAnsi" w:hAnsiTheme="minorHAnsi" w:cstheme="minorHAnsi"/>
                <w:bCs/>
                <w:szCs w:val="20"/>
              </w:rPr>
              <w:t xml:space="preserve">, </w:t>
            </w:r>
            <w:r w:rsidRPr="0019795C">
              <w:rPr>
                <w:rFonts w:asciiTheme="minorHAnsi" w:hAnsiTheme="minorHAnsi" w:cstheme="minorHAnsi"/>
                <w:bCs/>
                <w:szCs w:val="20"/>
              </w:rPr>
              <w:t>Switzerland</w:t>
            </w:r>
            <w:r>
              <w:rPr>
                <w:rFonts w:asciiTheme="minorHAnsi" w:hAnsiTheme="minorHAnsi" w:cstheme="minorHAnsi"/>
                <w:bCs/>
                <w:szCs w:val="20"/>
              </w:rPr>
              <w:t xml:space="preserve">, </w:t>
            </w:r>
            <w:r w:rsidRPr="0019795C">
              <w:rPr>
                <w:rFonts w:asciiTheme="minorHAnsi" w:hAnsiTheme="minorHAnsi" w:cstheme="minorHAnsi"/>
                <w:bCs/>
                <w:szCs w:val="20"/>
              </w:rPr>
              <w:t>Austria</w:t>
            </w:r>
            <w:r>
              <w:rPr>
                <w:rFonts w:asciiTheme="minorHAnsi" w:hAnsiTheme="minorHAnsi" w:cstheme="minorHAnsi"/>
                <w:bCs/>
                <w:szCs w:val="20"/>
              </w:rPr>
              <w:t xml:space="preserve">, </w:t>
            </w:r>
            <w:r w:rsidRPr="0019795C">
              <w:rPr>
                <w:rFonts w:asciiTheme="minorHAnsi" w:hAnsiTheme="minorHAnsi" w:cstheme="minorHAnsi"/>
                <w:bCs/>
                <w:szCs w:val="20"/>
              </w:rPr>
              <w:t>Poland</w:t>
            </w:r>
          </w:p>
        </w:tc>
      </w:tr>
      <w:tr w:rsidR="00B2436C" w:rsidRPr="0019795C" w14:paraId="53B9CD7E"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DA0CE4F" w14:textId="4E46D5C7"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3D178112"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Promo Pre-book</w:t>
            </w:r>
          </w:p>
        </w:tc>
        <w:tc>
          <w:tcPr>
            <w:tcW w:w="4472" w:type="dxa"/>
            <w:noWrap/>
            <w:hideMark/>
          </w:tcPr>
          <w:p w14:paraId="49BF573F"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United States</w:t>
            </w:r>
          </w:p>
        </w:tc>
      </w:tr>
      <w:tr w:rsidR="00B2436C" w:rsidRPr="0019795C" w14:paraId="3CD749F9"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A0D416E" w14:textId="2A9C6D75"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0993C699"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Recomm. (self collected)</w:t>
            </w:r>
          </w:p>
        </w:tc>
        <w:tc>
          <w:tcPr>
            <w:tcW w:w="4472" w:type="dxa"/>
            <w:noWrap/>
            <w:hideMark/>
          </w:tcPr>
          <w:p w14:paraId="05368073"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Austria</w:t>
            </w:r>
          </w:p>
        </w:tc>
      </w:tr>
      <w:tr w:rsidR="00B2436C" w:rsidRPr="0019795C" w14:paraId="5F1ED2A1"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2A3DA75B" w14:textId="1CD8AA74"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1A4A15FE"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Recomm. (self-order later)</w:t>
            </w:r>
          </w:p>
        </w:tc>
        <w:tc>
          <w:tcPr>
            <w:tcW w:w="4472" w:type="dxa"/>
            <w:noWrap/>
            <w:hideMark/>
          </w:tcPr>
          <w:p w14:paraId="273A7323"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Austria</w:t>
            </w:r>
          </w:p>
        </w:tc>
      </w:tr>
      <w:tr w:rsidR="00B2436C" w:rsidRPr="0019795C" w14:paraId="02936265"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3C835A48" w14:textId="751E4F46"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162B564C"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Recommendation</w:t>
            </w:r>
          </w:p>
        </w:tc>
        <w:tc>
          <w:tcPr>
            <w:tcW w:w="4472" w:type="dxa"/>
            <w:noWrap/>
            <w:hideMark/>
          </w:tcPr>
          <w:p w14:paraId="179A68CB"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Austria</w:t>
            </w:r>
          </w:p>
        </w:tc>
      </w:tr>
      <w:tr w:rsidR="00B2436C" w:rsidRPr="0019795C" w14:paraId="44ACFF50"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6B327A5B" w14:textId="07A658BD"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0A8CE1B6"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Regular Order</w:t>
            </w:r>
          </w:p>
        </w:tc>
        <w:tc>
          <w:tcPr>
            <w:tcW w:w="4472" w:type="dxa"/>
            <w:noWrap/>
            <w:hideMark/>
          </w:tcPr>
          <w:p w14:paraId="59BBB5D8"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Korea</w:t>
            </w:r>
          </w:p>
        </w:tc>
      </w:tr>
      <w:tr w:rsidR="00B2436C" w:rsidRPr="0019795C" w14:paraId="59124EA4"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3BCB6A8B" w14:textId="2539799F"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05C31F1B"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Replenishment</w:t>
            </w:r>
          </w:p>
        </w:tc>
        <w:tc>
          <w:tcPr>
            <w:tcW w:w="4472" w:type="dxa"/>
            <w:noWrap/>
            <w:hideMark/>
          </w:tcPr>
          <w:p w14:paraId="298D02A9"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Portugal</w:t>
            </w:r>
          </w:p>
        </w:tc>
      </w:tr>
      <w:tr w:rsidR="00B2436C" w:rsidRPr="0019795C" w14:paraId="13044503"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2E5FE00B" w14:textId="535154C8"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2F22C024"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Retailer Detail Order</w:t>
            </w:r>
          </w:p>
        </w:tc>
        <w:tc>
          <w:tcPr>
            <w:tcW w:w="4472" w:type="dxa"/>
            <w:noWrap/>
            <w:hideMark/>
          </w:tcPr>
          <w:p w14:paraId="6331FD1E"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Canada</w:t>
            </w:r>
          </w:p>
        </w:tc>
      </w:tr>
      <w:tr w:rsidR="00B2436C" w:rsidRPr="0019795C" w14:paraId="79C22544"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25D84953" w14:textId="72E5CFAE"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7581C8B2"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Retailer Order Reminder</w:t>
            </w:r>
          </w:p>
        </w:tc>
        <w:tc>
          <w:tcPr>
            <w:tcW w:w="4472" w:type="dxa"/>
            <w:noWrap/>
            <w:hideMark/>
          </w:tcPr>
          <w:p w14:paraId="0EFD42D0"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Canada</w:t>
            </w:r>
          </w:p>
        </w:tc>
      </w:tr>
      <w:tr w:rsidR="00B2436C" w:rsidRPr="0019795C" w14:paraId="0E9CABAA"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281CA6DA" w14:textId="11EF6705"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6E39CA7D" w14:textId="5B890B9C"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Sales</w:t>
            </w:r>
            <w:r>
              <w:rPr>
                <w:rFonts w:asciiTheme="minorHAnsi" w:hAnsiTheme="minorHAnsi" w:cstheme="minorHAnsi"/>
                <w:bCs/>
                <w:szCs w:val="20"/>
              </w:rPr>
              <w:t xml:space="preserve">, </w:t>
            </w:r>
            <w:r w:rsidRPr="0019795C">
              <w:rPr>
                <w:rFonts w:asciiTheme="minorHAnsi" w:hAnsiTheme="minorHAnsi" w:cstheme="minorHAnsi"/>
                <w:bCs/>
                <w:szCs w:val="20"/>
              </w:rPr>
              <w:t>Sales Order</w:t>
            </w:r>
          </w:p>
        </w:tc>
        <w:tc>
          <w:tcPr>
            <w:tcW w:w="4472" w:type="dxa"/>
            <w:noWrap/>
            <w:hideMark/>
          </w:tcPr>
          <w:p w14:paraId="3A1A20AF" w14:textId="081B007B"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Kazakhstan</w:t>
            </w:r>
            <w:r>
              <w:rPr>
                <w:rFonts w:asciiTheme="minorHAnsi" w:hAnsiTheme="minorHAnsi" w:cstheme="minorHAnsi"/>
                <w:bCs/>
                <w:szCs w:val="20"/>
              </w:rPr>
              <w:t xml:space="preserve">, </w:t>
            </w:r>
            <w:r w:rsidRPr="0019795C">
              <w:rPr>
                <w:rFonts w:asciiTheme="minorHAnsi" w:hAnsiTheme="minorHAnsi" w:cstheme="minorHAnsi"/>
                <w:bCs/>
                <w:szCs w:val="20"/>
              </w:rPr>
              <w:t>Czech Republic</w:t>
            </w:r>
            <w:r>
              <w:rPr>
                <w:rFonts w:asciiTheme="minorHAnsi" w:hAnsiTheme="minorHAnsi" w:cstheme="minorHAnsi"/>
                <w:bCs/>
                <w:szCs w:val="20"/>
              </w:rPr>
              <w:t xml:space="preserve">, </w:t>
            </w:r>
            <w:r w:rsidRPr="0019795C">
              <w:rPr>
                <w:rFonts w:asciiTheme="minorHAnsi" w:hAnsiTheme="minorHAnsi" w:cstheme="minorHAnsi"/>
                <w:bCs/>
                <w:szCs w:val="20"/>
              </w:rPr>
              <w:t>Poland</w:t>
            </w:r>
            <w:r>
              <w:rPr>
                <w:rFonts w:asciiTheme="minorHAnsi" w:hAnsiTheme="minorHAnsi" w:cstheme="minorHAnsi"/>
                <w:bCs/>
                <w:szCs w:val="20"/>
              </w:rPr>
              <w:t xml:space="preserve">, </w:t>
            </w:r>
            <w:r w:rsidRPr="0019795C">
              <w:rPr>
                <w:rFonts w:asciiTheme="minorHAnsi" w:hAnsiTheme="minorHAnsi" w:cstheme="minorHAnsi"/>
                <w:bCs/>
                <w:szCs w:val="20"/>
              </w:rPr>
              <w:t>Serbia</w:t>
            </w:r>
            <w:r>
              <w:rPr>
                <w:rFonts w:asciiTheme="minorHAnsi" w:hAnsiTheme="minorHAnsi" w:cstheme="minorHAnsi"/>
                <w:bCs/>
                <w:szCs w:val="20"/>
              </w:rPr>
              <w:t xml:space="preserve">, </w:t>
            </w:r>
            <w:r w:rsidRPr="0019795C">
              <w:rPr>
                <w:rFonts w:asciiTheme="minorHAnsi" w:hAnsiTheme="minorHAnsi" w:cstheme="minorHAnsi"/>
                <w:bCs/>
                <w:szCs w:val="20"/>
              </w:rPr>
              <w:t>France</w:t>
            </w:r>
            <w:r>
              <w:rPr>
                <w:rFonts w:asciiTheme="minorHAnsi" w:hAnsiTheme="minorHAnsi" w:cstheme="minorHAnsi"/>
                <w:bCs/>
                <w:szCs w:val="20"/>
              </w:rPr>
              <w:t xml:space="preserve">, </w:t>
            </w:r>
            <w:r w:rsidRPr="0019795C">
              <w:rPr>
                <w:rFonts w:asciiTheme="minorHAnsi" w:hAnsiTheme="minorHAnsi" w:cstheme="minorHAnsi"/>
                <w:bCs/>
                <w:szCs w:val="20"/>
              </w:rPr>
              <w:t>Ireland</w:t>
            </w:r>
            <w:r>
              <w:rPr>
                <w:rFonts w:asciiTheme="minorHAnsi" w:hAnsiTheme="minorHAnsi" w:cstheme="minorHAnsi"/>
                <w:bCs/>
                <w:szCs w:val="20"/>
              </w:rPr>
              <w:t xml:space="preserve">, </w:t>
            </w:r>
            <w:r w:rsidRPr="0019795C">
              <w:rPr>
                <w:rFonts w:asciiTheme="minorHAnsi" w:hAnsiTheme="minorHAnsi" w:cstheme="minorHAnsi"/>
                <w:bCs/>
                <w:szCs w:val="20"/>
              </w:rPr>
              <w:t>Portugal</w:t>
            </w:r>
            <w:r>
              <w:rPr>
                <w:rFonts w:asciiTheme="minorHAnsi" w:hAnsiTheme="minorHAnsi" w:cstheme="minorHAnsi"/>
                <w:bCs/>
                <w:szCs w:val="20"/>
              </w:rPr>
              <w:t xml:space="preserve">, </w:t>
            </w:r>
            <w:r w:rsidRPr="0019795C">
              <w:rPr>
                <w:rFonts w:asciiTheme="minorHAnsi" w:hAnsiTheme="minorHAnsi" w:cstheme="minorHAnsi"/>
                <w:bCs/>
                <w:szCs w:val="20"/>
              </w:rPr>
              <w:t>Sweden</w:t>
            </w:r>
            <w:r>
              <w:rPr>
                <w:rFonts w:asciiTheme="minorHAnsi" w:hAnsiTheme="minorHAnsi" w:cstheme="minorHAnsi"/>
                <w:bCs/>
                <w:szCs w:val="20"/>
              </w:rPr>
              <w:t xml:space="preserve">, </w:t>
            </w:r>
            <w:r w:rsidRPr="0019795C">
              <w:rPr>
                <w:rFonts w:asciiTheme="minorHAnsi" w:hAnsiTheme="minorHAnsi" w:cstheme="minorHAnsi"/>
                <w:bCs/>
                <w:szCs w:val="20"/>
              </w:rPr>
              <w:t>United Kingdom</w:t>
            </w:r>
            <w:r>
              <w:rPr>
                <w:rFonts w:asciiTheme="minorHAnsi" w:hAnsiTheme="minorHAnsi" w:cstheme="minorHAnsi"/>
                <w:bCs/>
                <w:szCs w:val="20"/>
              </w:rPr>
              <w:t xml:space="preserve">, </w:t>
            </w:r>
            <w:r w:rsidRPr="0019795C">
              <w:rPr>
                <w:rFonts w:asciiTheme="minorHAnsi" w:hAnsiTheme="minorHAnsi" w:cstheme="minorHAnsi"/>
                <w:bCs/>
                <w:szCs w:val="20"/>
              </w:rPr>
              <w:t>Czech Republic</w:t>
            </w:r>
            <w:r>
              <w:rPr>
                <w:rFonts w:asciiTheme="minorHAnsi" w:hAnsiTheme="minorHAnsi" w:cstheme="minorHAnsi"/>
                <w:bCs/>
                <w:szCs w:val="20"/>
              </w:rPr>
              <w:t xml:space="preserve">, </w:t>
            </w:r>
            <w:r w:rsidRPr="0019795C">
              <w:rPr>
                <w:rFonts w:asciiTheme="minorHAnsi" w:hAnsiTheme="minorHAnsi" w:cstheme="minorHAnsi"/>
                <w:bCs/>
                <w:szCs w:val="20"/>
              </w:rPr>
              <w:t>Germany</w:t>
            </w:r>
            <w:r>
              <w:rPr>
                <w:rFonts w:asciiTheme="minorHAnsi" w:hAnsiTheme="minorHAnsi" w:cstheme="minorHAnsi"/>
                <w:bCs/>
                <w:szCs w:val="20"/>
              </w:rPr>
              <w:t xml:space="preserve">, </w:t>
            </w:r>
            <w:r w:rsidRPr="0019795C">
              <w:rPr>
                <w:rFonts w:asciiTheme="minorHAnsi" w:hAnsiTheme="minorHAnsi" w:cstheme="minorHAnsi"/>
                <w:bCs/>
                <w:szCs w:val="20"/>
              </w:rPr>
              <w:t>Romania</w:t>
            </w:r>
            <w:r>
              <w:rPr>
                <w:rFonts w:asciiTheme="minorHAnsi" w:hAnsiTheme="minorHAnsi" w:cstheme="minorHAnsi"/>
                <w:bCs/>
                <w:szCs w:val="20"/>
              </w:rPr>
              <w:t xml:space="preserve">, </w:t>
            </w:r>
            <w:r w:rsidRPr="0019795C">
              <w:rPr>
                <w:rFonts w:asciiTheme="minorHAnsi" w:hAnsiTheme="minorHAnsi" w:cstheme="minorHAnsi"/>
                <w:bCs/>
                <w:szCs w:val="20"/>
              </w:rPr>
              <w:t>Ireland</w:t>
            </w:r>
          </w:p>
        </w:tc>
      </w:tr>
      <w:tr w:rsidR="00B2436C" w:rsidRPr="0019795C" w14:paraId="224C3CA5"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0986F233" w14:textId="5097EDB4"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19064D78"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SAP Order</w:t>
            </w:r>
          </w:p>
        </w:tc>
        <w:tc>
          <w:tcPr>
            <w:tcW w:w="4472" w:type="dxa"/>
            <w:noWrap/>
            <w:hideMark/>
          </w:tcPr>
          <w:p w14:paraId="21D6BE40"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Ireland</w:t>
            </w:r>
          </w:p>
        </w:tc>
      </w:tr>
      <w:tr w:rsidR="00B2436C" w:rsidRPr="0019795C" w14:paraId="13897620"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61BF4FF8" w14:textId="25E0587E"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036BC89F"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Supplier Purchases</w:t>
            </w:r>
          </w:p>
        </w:tc>
        <w:tc>
          <w:tcPr>
            <w:tcW w:w="4472" w:type="dxa"/>
            <w:noWrap/>
            <w:hideMark/>
          </w:tcPr>
          <w:p w14:paraId="58FC21F9"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United States</w:t>
            </w:r>
          </w:p>
        </w:tc>
      </w:tr>
      <w:tr w:rsidR="00B2436C" w:rsidRPr="0019795C" w14:paraId="76DD5104"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B855BE8" w14:textId="004ED0B2"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6623822F"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TEP Order</w:t>
            </w:r>
          </w:p>
        </w:tc>
        <w:tc>
          <w:tcPr>
            <w:tcW w:w="4472" w:type="dxa"/>
            <w:noWrap/>
            <w:hideMark/>
          </w:tcPr>
          <w:p w14:paraId="7B463A09"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Ireland</w:t>
            </w:r>
          </w:p>
        </w:tc>
      </w:tr>
      <w:tr w:rsidR="00B2436C" w:rsidRPr="0019795C" w14:paraId="33FE132C"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237A0F93" w14:textId="3B570D1A"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1CB43D77"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TO - No Stock</w:t>
            </w:r>
          </w:p>
        </w:tc>
        <w:tc>
          <w:tcPr>
            <w:tcW w:w="4472" w:type="dxa"/>
            <w:noWrap/>
            <w:hideMark/>
          </w:tcPr>
          <w:p w14:paraId="49A6C783"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United Kingdom</w:t>
            </w:r>
          </w:p>
        </w:tc>
      </w:tr>
      <w:tr w:rsidR="00B2436C" w:rsidRPr="0019795C" w14:paraId="7FC52CE0"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35324724" w14:textId="5321D0E7"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64E006D8"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TOSL Order</w:t>
            </w:r>
          </w:p>
        </w:tc>
        <w:tc>
          <w:tcPr>
            <w:tcW w:w="4472" w:type="dxa"/>
            <w:noWrap/>
            <w:hideMark/>
          </w:tcPr>
          <w:p w14:paraId="01737359"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United Kingdom</w:t>
            </w:r>
          </w:p>
        </w:tc>
      </w:tr>
      <w:tr w:rsidR="00B2436C" w:rsidRPr="0019795C" w14:paraId="618E832A"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4A5781E3" w14:textId="18832F44"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1A1ECCB1" w14:textId="67BD7340"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Transfer</w:t>
            </w:r>
            <w:r>
              <w:rPr>
                <w:rFonts w:asciiTheme="minorHAnsi" w:hAnsiTheme="minorHAnsi" w:cstheme="minorHAnsi"/>
                <w:bCs/>
                <w:szCs w:val="20"/>
              </w:rPr>
              <w:t xml:space="preserve">, </w:t>
            </w:r>
            <w:r w:rsidRPr="0019795C">
              <w:rPr>
                <w:rFonts w:asciiTheme="minorHAnsi" w:hAnsiTheme="minorHAnsi" w:cstheme="minorHAnsi"/>
                <w:bCs/>
                <w:szCs w:val="20"/>
              </w:rPr>
              <w:t>Transfer Order</w:t>
            </w:r>
          </w:p>
        </w:tc>
        <w:tc>
          <w:tcPr>
            <w:tcW w:w="4472" w:type="dxa"/>
            <w:noWrap/>
            <w:hideMark/>
          </w:tcPr>
          <w:p w14:paraId="2A9F5301" w14:textId="5E6F5405"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Poland</w:t>
            </w:r>
            <w:r>
              <w:rPr>
                <w:rFonts w:asciiTheme="minorHAnsi" w:hAnsiTheme="minorHAnsi" w:cstheme="minorHAnsi"/>
                <w:bCs/>
                <w:szCs w:val="20"/>
              </w:rPr>
              <w:t xml:space="preserve">, </w:t>
            </w:r>
            <w:r w:rsidRPr="0019795C">
              <w:rPr>
                <w:rFonts w:asciiTheme="minorHAnsi" w:hAnsiTheme="minorHAnsi" w:cstheme="minorHAnsi"/>
                <w:bCs/>
                <w:szCs w:val="20"/>
              </w:rPr>
              <w:t>Kazakhstan</w:t>
            </w:r>
            <w:r>
              <w:rPr>
                <w:rFonts w:asciiTheme="minorHAnsi" w:hAnsiTheme="minorHAnsi" w:cstheme="minorHAnsi"/>
                <w:bCs/>
                <w:szCs w:val="20"/>
              </w:rPr>
              <w:t xml:space="preserve">, </w:t>
            </w:r>
            <w:r w:rsidRPr="0019795C">
              <w:rPr>
                <w:rFonts w:asciiTheme="minorHAnsi" w:hAnsiTheme="minorHAnsi" w:cstheme="minorHAnsi"/>
                <w:bCs/>
                <w:szCs w:val="20"/>
              </w:rPr>
              <w:t>Germany</w:t>
            </w:r>
            <w:r>
              <w:rPr>
                <w:rFonts w:asciiTheme="minorHAnsi" w:hAnsiTheme="minorHAnsi" w:cstheme="minorHAnsi"/>
                <w:bCs/>
                <w:szCs w:val="20"/>
              </w:rPr>
              <w:t xml:space="preserve">, </w:t>
            </w:r>
            <w:r w:rsidRPr="0019795C">
              <w:rPr>
                <w:rFonts w:asciiTheme="minorHAnsi" w:hAnsiTheme="minorHAnsi" w:cstheme="minorHAnsi"/>
                <w:bCs/>
                <w:szCs w:val="20"/>
              </w:rPr>
              <w:t>Ukraine</w:t>
            </w:r>
            <w:r>
              <w:rPr>
                <w:rFonts w:asciiTheme="minorHAnsi" w:hAnsiTheme="minorHAnsi" w:cstheme="minorHAnsi"/>
                <w:bCs/>
                <w:szCs w:val="20"/>
              </w:rPr>
              <w:t xml:space="preserve">, </w:t>
            </w:r>
            <w:r w:rsidRPr="0019795C">
              <w:rPr>
                <w:rFonts w:asciiTheme="minorHAnsi" w:hAnsiTheme="minorHAnsi" w:cstheme="minorHAnsi"/>
                <w:bCs/>
                <w:szCs w:val="20"/>
              </w:rPr>
              <w:t>France</w:t>
            </w:r>
            <w:r>
              <w:rPr>
                <w:rFonts w:asciiTheme="minorHAnsi" w:hAnsiTheme="minorHAnsi" w:cstheme="minorHAnsi"/>
                <w:bCs/>
                <w:szCs w:val="20"/>
              </w:rPr>
              <w:t xml:space="preserve">, </w:t>
            </w:r>
            <w:r w:rsidRPr="0019795C">
              <w:rPr>
                <w:rFonts w:asciiTheme="minorHAnsi" w:hAnsiTheme="minorHAnsi" w:cstheme="minorHAnsi"/>
                <w:bCs/>
                <w:szCs w:val="20"/>
              </w:rPr>
              <w:t>Portugal</w:t>
            </w:r>
            <w:r>
              <w:rPr>
                <w:rFonts w:asciiTheme="minorHAnsi" w:hAnsiTheme="minorHAnsi" w:cstheme="minorHAnsi"/>
                <w:bCs/>
                <w:szCs w:val="20"/>
              </w:rPr>
              <w:t xml:space="preserve">, </w:t>
            </w:r>
            <w:r w:rsidRPr="0019795C">
              <w:rPr>
                <w:rFonts w:asciiTheme="minorHAnsi" w:hAnsiTheme="minorHAnsi" w:cstheme="minorHAnsi"/>
                <w:bCs/>
                <w:szCs w:val="20"/>
              </w:rPr>
              <w:t>Sweden</w:t>
            </w:r>
          </w:p>
        </w:tc>
      </w:tr>
      <w:tr w:rsidR="00B2436C" w:rsidRPr="0019795C" w14:paraId="261ED26F"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79E176B1" w14:textId="12337C32" w:rsidR="00B2436C" w:rsidRPr="0019795C" w:rsidRDefault="00B2436C" w:rsidP="00B2436C">
            <w:pPr>
              <w:pStyle w:val="BodyText"/>
              <w:spacing w:before="60" w:after="60"/>
              <w:rPr>
                <w:rFonts w:asciiTheme="minorHAnsi" w:hAnsiTheme="minorHAnsi" w:cstheme="minorHAnsi"/>
                <w:bCs w:val="0"/>
                <w:szCs w:val="20"/>
              </w:rPr>
            </w:pPr>
          </w:p>
        </w:tc>
        <w:tc>
          <w:tcPr>
            <w:tcW w:w="2899" w:type="dxa"/>
            <w:noWrap/>
            <w:hideMark/>
          </w:tcPr>
          <w:p w14:paraId="59936793"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Volume Negotiation</w:t>
            </w:r>
          </w:p>
        </w:tc>
        <w:tc>
          <w:tcPr>
            <w:tcW w:w="4472" w:type="dxa"/>
            <w:noWrap/>
            <w:hideMark/>
          </w:tcPr>
          <w:p w14:paraId="06F9553D" w14:textId="77777777" w:rsidR="00B2436C" w:rsidRPr="0019795C"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19795C">
              <w:rPr>
                <w:rFonts w:asciiTheme="minorHAnsi" w:hAnsiTheme="minorHAnsi" w:cstheme="minorHAnsi"/>
                <w:bCs/>
                <w:szCs w:val="20"/>
              </w:rPr>
              <w:t>Spain</w:t>
            </w:r>
          </w:p>
        </w:tc>
      </w:tr>
      <w:tr w:rsidR="00B2436C" w:rsidRPr="001F24C2" w14:paraId="6656F5C9"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val="restart"/>
          </w:tcPr>
          <w:p w14:paraId="0A4D21D0" w14:textId="5CEAC7CB" w:rsidR="00B2436C" w:rsidRPr="00C70ECD" w:rsidRDefault="00B2436C" w:rsidP="00B2436C">
            <w:pPr>
              <w:pStyle w:val="BodyText"/>
              <w:spacing w:before="60" w:after="60"/>
              <w:rPr>
                <w:rFonts w:asciiTheme="minorHAnsi" w:hAnsiTheme="minorHAnsi" w:cstheme="minorHAnsi"/>
                <w:bCs w:val="0"/>
                <w:szCs w:val="20"/>
                <w:lang w:val="en-GB"/>
              </w:rPr>
            </w:pPr>
            <w:r w:rsidRPr="00D57E66">
              <w:rPr>
                <w:rFonts w:asciiTheme="minorHAnsi" w:hAnsiTheme="minorHAnsi" w:cstheme="minorHAnsi"/>
                <w:b w:val="0"/>
                <w:szCs w:val="20"/>
              </w:rPr>
              <w:t>Excar Order</w:t>
            </w:r>
          </w:p>
        </w:tc>
        <w:tc>
          <w:tcPr>
            <w:tcW w:w="2899" w:type="dxa"/>
          </w:tcPr>
          <w:p w14:paraId="4C16E135" w14:textId="77777777" w:rsidR="00B2436C" w:rsidRPr="00D57E66"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7E66">
              <w:rPr>
                <w:rFonts w:asciiTheme="minorHAnsi" w:hAnsiTheme="minorHAnsi" w:cstheme="minorHAnsi"/>
                <w:bCs/>
                <w:szCs w:val="20"/>
              </w:rPr>
              <w:t>Ex-car Delivery</w:t>
            </w:r>
          </w:p>
        </w:tc>
        <w:tc>
          <w:tcPr>
            <w:tcW w:w="4472" w:type="dxa"/>
          </w:tcPr>
          <w:p w14:paraId="24CA9462" w14:textId="77777777" w:rsidR="00B2436C" w:rsidRPr="00D57E66"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7E66">
              <w:rPr>
                <w:rFonts w:asciiTheme="minorHAnsi" w:hAnsiTheme="minorHAnsi" w:cstheme="minorHAnsi"/>
                <w:bCs/>
                <w:szCs w:val="20"/>
              </w:rPr>
              <w:t>Belgium</w:t>
            </w:r>
          </w:p>
        </w:tc>
      </w:tr>
      <w:tr w:rsidR="00B2436C" w:rsidRPr="00F1346F" w14:paraId="13EB3CB0" w14:textId="07E61053"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592EA320" w14:textId="3EA4DDAA" w:rsidR="00B2436C" w:rsidRPr="00F1346F" w:rsidRDefault="00B2436C" w:rsidP="00B2436C">
            <w:pPr>
              <w:pStyle w:val="BodyText"/>
              <w:spacing w:before="60" w:after="60"/>
              <w:rPr>
                <w:rFonts w:asciiTheme="minorHAnsi" w:hAnsiTheme="minorHAnsi" w:cstheme="minorHAnsi"/>
                <w:b w:val="0"/>
                <w:szCs w:val="20"/>
              </w:rPr>
            </w:pPr>
          </w:p>
        </w:tc>
        <w:tc>
          <w:tcPr>
            <w:tcW w:w="2899" w:type="dxa"/>
            <w:noWrap/>
            <w:hideMark/>
          </w:tcPr>
          <w:p w14:paraId="6D34E946"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AOF Order</w:t>
            </w:r>
          </w:p>
        </w:tc>
        <w:tc>
          <w:tcPr>
            <w:tcW w:w="4472" w:type="dxa"/>
            <w:noWrap/>
            <w:hideMark/>
          </w:tcPr>
          <w:p w14:paraId="21E61CCA"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United Kingdom</w:t>
            </w:r>
          </w:p>
        </w:tc>
      </w:tr>
      <w:tr w:rsidR="00B2436C" w:rsidRPr="00F1346F" w14:paraId="646D71A5" w14:textId="5A81ABDD"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4283F478" w14:textId="4AB8340E" w:rsidR="00B2436C" w:rsidRPr="00F1346F" w:rsidRDefault="00B2436C" w:rsidP="00B2436C">
            <w:pPr>
              <w:pStyle w:val="BodyText"/>
              <w:spacing w:before="60" w:after="60"/>
              <w:rPr>
                <w:rFonts w:asciiTheme="minorHAnsi" w:hAnsiTheme="minorHAnsi" w:cstheme="minorHAnsi"/>
                <w:b w:val="0"/>
                <w:szCs w:val="20"/>
              </w:rPr>
            </w:pPr>
          </w:p>
        </w:tc>
        <w:tc>
          <w:tcPr>
            <w:tcW w:w="2899" w:type="dxa"/>
            <w:noWrap/>
            <w:hideMark/>
          </w:tcPr>
          <w:p w14:paraId="5B4672D6"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Bill Through</w:t>
            </w:r>
          </w:p>
        </w:tc>
        <w:tc>
          <w:tcPr>
            <w:tcW w:w="4472" w:type="dxa"/>
            <w:noWrap/>
            <w:hideMark/>
          </w:tcPr>
          <w:p w14:paraId="38B07461"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United States</w:t>
            </w:r>
          </w:p>
        </w:tc>
      </w:tr>
      <w:tr w:rsidR="00B2436C" w:rsidRPr="00F1346F" w14:paraId="13E8067F" w14:textId="3331D628"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55ADC0EC" w14:textId="6AAA3ED1" w:rsidR="00B2436C" w:rsidRPr="00F1346F" w:rsidRDefault="00B2436C" w:rsidP="00B2436C">
            <w:pPr>
              <w:pStyle w:val="BodyText"/>
              <w:spacing w:before="60" w:after="60"/>
              <w:rPr>
                <w:rFonts w:asciiTheme="minorHAnsi" w:hAnsiTheme="minorHAnsi" w:cstheme="minorHAnsi"/>
                <w:b w:val="0"/>
                <w:szCs w:val="20"/>
              </w:rPr>
            </w:pPr>
          </w:p>
        </w:tc>
        <w:tc>
          <w:tcPr>
            <w:tcW w:w="2899" w:type="dxa"/>
            <w:noWrap/>
            <w:hideMark/>
          </w:tcPr>
          <w:p w14:paraId="05CF12DA"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Cash Order</w:t>
            </w:r>
          </w:p>
        </w:tc>
        <w:tc>
          <w:tcPr>
            <w:tcW w:w="4472" w:type="dxa"/>
            <w:noWrap/>
            <w:hideMark/>
          </w:tcPr>
          <w:p w14:paraId="7412E4FF"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United Kingdom</w:t>
            </w:r>
          </w:p>
        </w:tc>
      </w:tr>
      <w:tr w:rsidR="00B2436C" w:rsidRPr="00F1346F" w14:paraId="2E5D2E07" w14:textId="06DDA445"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474DF35A" w14:textId="60FF1E38" w:rsidR="00B2436C" w:rsidRPr="00F1346F" w:rsidRDefault="00B2436C" w:rsidP="00B2436C">
            <w:pPr>
              <w:pStyle w:val="BodyText"/>
              <w:spacing w:before="60" w:after="60"/>
              <w:rPr>
                <w:rFonts w:asciiTheme="minorHAnsi" w:hAnsiTheme="minorHAnsi" w:cstheme="minorHAnsi"/>
                <w:b w:val="0"/>
                <w:szCs w:val="20"/>
              </w:rPr>
            </w:pPr>
          </w:p>
        </w:tc>
        <w:tc>
          <w:tcPr>
            <w:tcW w:w="2899" w:type="dxa"/>
            <w:noWrap/>
            <w:hideMark/>
          </w:tcPr>
          <w:p w14:paraId="147DACE6"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Cash Sale</w:t>
            </w:r>
          </w:p>
        </w:tc>
        <w:tc>
          <w:tcPr>
            <w:tcW w:w="4472" w:type="dxa"/>
            <w:noWrap/>
            <w:hideMark/>
          </w:tcPr>
          <w:p w14:paraId="345EA7EE"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Canada</w:t>
            </w:r>
          </w:p>
        </w:tc>
      </w:tr>
      <w:tr w:rsidR="00B2436C" w:rsidRPr="00F1346F" w14:paraId="4FE19A4A" w14:textId="1AED47A3"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47BB90D8" w14:textId="1D244FD3" w:rsidR="00B2436C" w:rsidRPr="00F1346F" w:rsidRDefault="00B2436C" w:rsidP="00B2436C">
            <w:pPr>
              <w:pStyle w:val="BodyText"/>
              <w:spacing w:before="60" w:after="60"/>
              <w:rPr>
                <w:rFonts w:asciiTheme="minorHAnsi" w:hAnsiTheme="minorHAnsi" w:cstheme="minorHAnsi"/>
                <w:b w:val="0"/>
                <w:szCs w:val="20"/>
              </w:rPr>
            </w:pPr>
          </w:p>
        </w:tc>
        <w:tc>
          <w:tcPr>
            <w:tcW w:w="2899" w:type="dxa"/>
            <w:noWrap/>
            <w:hideMark/>
          </w:tcPr>
          <w:p w14:paraId="01B08132"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Direct Sales</w:t>
            </w:r>
          </w:p>
        </w:tc>
        <w:tc>
          <w:tcPr>
            <w:tcW w:w="4472" w:type="dxa"/>
            <w:noWrap/>
            <w:hideMark/>
          </w:tcPr>
          <w:p w14:paraId="6B58FCA8"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Canada</w:t>
            </w:r>
          </w:p>
        </w:tc>
      </w:tr>
      <w:tr w:rsidR="00B2436C" w:rsidRPr="00F1346F" w14:paraId="54F8B7BD" w14:textId="0079772B"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CE8F0F6" w14:textId="10E24A9D" w:rsidR="00B2436C" w:rsidRPr="00F1346F" w:rsidRDefault="00B2436C" w:rsidP="00B2436C">
            <w:pPr>
              <w:pStyle w:val="BodyText"/>
              <w:spacing w:before="60" w:after="60"/>
              <w:rPr>
                <w:rFonts w:asciiTheme="minorHAnsi" w:hAnsiTheme="minorHAnsi" w:cstheme="minorHAnsi"/>
                <w:b w:val="0"/>
                <w:szCs w:val="20"/>
              </w:rPr>
            </w:pPr>
          </w:p>
        </w:tc>
        <w:tc>
          <w:tcPr>
            <w:tcW w:w="2899" w:type="dxa"/>
            <w:noWrap/>
            <w:hideMark/>
          </w:tcPr>
          <w:p w14:paraId="2F70CC4F"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Direct Sales GTA</w:t>
            </w:r>
          </w:p>
        </w:tc>
        <w:tc>
          <w:tcPr>
            <w:tcW w:w="4472" w:type="dxa"/>
            <w:noWrap/>
            <w:hideMark/>
          </w:tcPr>
          <w:p w14:paraId="155ABC5B"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Canada</w:t>
            </w:r>
          </w:p>
        </w:tc>
      </w:tr>
      <w:tr w:rsidR="00B2436C" w:rsidRPr="00F1346F" w14:paraId="4A24350C" w14:textId="1656F6C2"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64ADAED7" w14:textId="4CA3931B" w:rsidR="00B2436C" w:rsidRPr="00F1346F" w:rsidRDefault="00B2436C" w:rsidP="00B2436C">
            <w:pPr>
              <w:pStyle w:val="BodyText"/>
              <w:spacing w:before="60" w:after="60"/>
              <w:rPr>
                <w:rFonts w:asciiTheme="minorHAnsi" w:hAnsiTheme="minorHAnsi" w:cstheme="minorHAnsi"/>
                <w:b w:val="0"/>
                <w:szCs w:val="20"/>
              </w:rPr>
            </w:pPr>
          </w:p>
        </w:tc>
        <w:tc>
          <w:tcPr>
            <w:tcW w:w="2899" w:type="dxa"/>
            <w:noWrap/>
            <w:hideMark/>
          </w:tcPr>
          <w:p w14:paraId="76195E7F"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Direct Sales RRP</w:t>
            </w:r>
          </w:p>
        </w:tc>
        <w:tc>
          <w:tcPr>
            <w:tcW w:w="4472" w:type="dxa"/>
            <w:noWrap/>
            <w:hideMark/>
          </w:tcPr>
          <w:p w14:paraId="464B19A9"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Canada</w:t>
            </w:r>
          </w:p>
        </w:tc>
      </w:tr>
      <w:tr w:rsidR="00B2436C" w:rsidRPr="00F1346F" w14:paraId="358074BD" w14:textId="03A7A6D6"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6A13E03A" w14:textId="0E79397F" w:rsidR="00B2436C" w:rsidRPr="00F1346F" w:rsidRDefault="00B2436C" w:rsidP="00B2436C">
            <w:pPr>
              <w:pStyle w:val="BodyText"/>
              <w:spacing w:before="60" w:after="60"/>
              <w:rPr>
                <w:rFonts w:asciiTheme="minorHAnsi" w:hAnsiTheme="minorHAnsi" w:cstheme="minorHAnsi"/>
                <w:b w:val="0"/>
                <w:szCs w:val="20"/>
              </w:rPr>
            </w:pPr>
          </w:p>
        </w:tc>
        <w:tc>
          <w:tcPr>
            <w:tcW w:w="2899" w:type="dxa"/>
            <w:noWrap/>
            <w:hideMark/>
          </w:tcPr>
          <w:p w14:paraId="178E0D3B"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Ex-Car</w:t>
            </w:r>
          </w:p>
        </w:tc>
        <w:tc>
          <w:tcPr>
            <w:tcW w:w="4472" w:type="dxa"/>
            <w:noWrap/>
            <w:hideMark/>
          </w:tcPr>
          <w:p w14:paraId="3F9E4316" w14:textId="796B2550"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Switzerland</w:t>
            </w:r>
            <w:r>
              <w:rPr>
                <w:rFonts w:asciiTheme="minorHAnsi" w:hAnsiTheme="minorHAnsi" w:cstheme="minorHAnsi"/>
                <w:bCs/>
                <w:szCs w:val="20"/>
              </w:rPr>
              <w:t xml:space="preserve">, </w:t>
            </w:r>
            <w:r w:rsidRPr="00F1346F">
              <w:rPr>
                <w:rFonts w:asciiTheme="minorHAnsi" w:hAnsiTheme="minorHAnsi" w:cstheme="minorHAnsi"/>
                <w:bCs/>
                <w:szCs w:val="20"/>
              </w:rPr>
              <w:t>Austria</w:t>
            </w:r>
          </w:p>
        </w:tc>
      </w:tr>
      <w:tr w:rsidR="00B2436C" w:rsidRPr="00D57E66" w14:paraId="67090C37" w14:textId="3D9AAB5D"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239DB84D" w14:textId="7D16C01A" w:rsidR="00B2436C" w:rsidRPr="00F1346F" w:rsidRDefault="00B2436C" w:rsidP="00B2436C">
            <w:pPr>
              <w:pStyle w:val="BodyText"/>
              <w:spacing w:before="60" w:after="60"/>
              <w:rPr>
                <w:rFonts w:asciiTheme="minorHAnsi" w:hAnsiTheme="minorHAnsi" w:cstheme="minorHAnsi"/>
                <w:b w:val="0"/>
                <w:szCs w:val="20"/>
              </w:rPr>
            </w:pPr>
          </w:p>
        </w:tc>
        <w:tc>
          <w:tcPr>
            <w:tcW w:w="2899" w:type="dxa"/>
            <w:noWrap/>
            <w:hideMark/>
          </w:tcPr>
          <w:p w14:paraId="74B4385D"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Ex-Car Delivery</w:t>
            </w:r>
          </w:p>
        </w:tc>
        <w:tc>
          <w:tcPr>
            <w:tcW w:w="4472" w:type="dxa"/>
            <w:noWrap/>
            <w:hideMark/>
          </w:tcPr>
          <w:p w14:paraId="40E3322F" w14:textId="4706D264"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Kazakhstan</w:t>
            </w:r>
            <w:r>
              <w:rPr>
                <w:rFonts w:asciiTheme="minorHAnsi" w:hAnsiTheme="minorHAnsi" w:cstheme="minorHAnsi"/>
                <w:bCs/>
                <w:szCs w:val="20"/>
              </w:rPr>
              <w:t xml:space="preserve">, </w:t>
            </w:r>
            <w:r w:rsidRPr="00F1346F">
              <w:rPr>
                <w:rFonts w:asciiTheme="minorHAnsi" w:hAnsiTheme="minorHAnsi" w:cstheme="minorHAnsi"/>
                <w:bCs/>
                <w:szCs w:val="20"/>
              </w:rPr>
              <w:t>Korea</w:t>
            </w:r>
            <w:r>
              <w:rPr>
                <w:rFonts w:asciiTheme="minorHAnsi" w:hAnsiTheme="minorHAnsi" w:cstheme="minorHAnsi"/>
                <w:bCs/>
                <w:szCs w:val="20"/>
              </w:rPr>
              <w:t xml:space="preserve">, </w:t>
            </w:r>
            <w:r w:rsidRPr="00F1346F">
              <w:rPr>
                <w:rFonts w:asciiTheme="minorHAnsi" w:hAnsiTheme="minorHAnsi" w:cstheme="minorHAnsi"/>
                <w:bCs/>
                <w:szCs w:val="20"/>
              </w:rPr>
              <w:t>Taiwan</w:t>
            </w:r>
            <w:r>
              <w:rPr>
                <w:rFonts w:asciiTheme="minorHAnsi" w:hAnsiTheme="minorHAnsi" w:cstheme="minorHAnsi"/>
                <w:bCs/>
                <w:szCs w:val="20"/>
              </w:rPr>
              <w:t xml:space="preserve">, </w:t>
            </w:r>
            <w:r w:rsidRPr="00F1346F">
              <w:rPr>
                <w:rFonts w:asciiTheme="minorHAnsi" w:hAnsiTheme="minorHAnsi" w:cstheme="minorHAnsi"/>
                <w:bCs/>
                <w:szCs w:val="20"/>
              </w:rPr>
              <w:t>Czech Republic</w:t>
            </w:r>
            <w:r>
              <w:rPr>
                <w:rFonts w:asciiTheme="minorHAnsi" w:hAnsiTheme="minorHAnsi" w:cstheme="minorHAnsi"/>
                <w:bCs/>
                <w:szCs w:val="20"/>
              </w:rPr>
              <w:t xml:space="preserve">, </w:t>
            </w:r>
            <w:r w:rsidRPr="00F1346F">
              <w:rPr>
                <w:rFonts w:asciiTheme="minorHAnsi" w:hAnsiTheme="minorHAnsi" w:cstheme="minorHAnsi"/>
                <w:bCs/>
                <w:szCs w:val="20"/>
              </w:rPr>
              <w:t>Germany</w:t>
            </w:r>
            <w:r>
              <w:rPr>
                <w:rFonts w:asciiTheme="minorHAnsi" w:hAnsiTheme="minorHAnsi" w:cstheme="minorHAnsi"/>
                <w:bCs/>
                <w:szCs w:val="20"/>
              </w:rPr>
              <w:t xml:space="preserve">, </w:t>
            </w:r>
            <w:r w:rsidRPr="00F1346F">
              <w:rPr>
                <w:rFonts w:asciiTheme="minorHAnsi" w:hAnsiTheme="minorHAnsi" w:cstheme="minorHAnsi"/>
                <w:bCs/>
                <w:szCs w:val="20"/>
              </w:rPr>
              <w:t>Poland</w:t>
            </w:r>
            <w:r>
              <w:rPr>
                <w:rFonts w:asciiTheme="minorHAnsi" w:hAnsiTheme="minorHAnsi" w:cstheme="minorHAnsi"/>
                <w:bCs/>
                <w:szCs w:val="20"/>
              </w:rPr>
              <w:t xml:space="preserve">, </w:t>
            </w:r>
            <w:r w:rsidRPr="00F1346F">
              <w:rPr>
                <w:rFonts w:asciiTheme="minorHAnsi" w:hAnsiTheme="minorHAnsi" w:cstheme="minorHAnsi"/>
                <w:bCs/>
                <w:szCs w:val="20"/>
              </w:rPr>
              <w:t>Romania</w:t>
            </w:r>
            <w:r>
              <w:rPr>
                <w:rFonts w:asciiTheme="minorHAnsi" w:hAnsiTheme="minorHAnsi" w:cstheme="minorHAnsi"/>
                <w:bCs/>
                <w:szCs w:val="20"/>
              </w:rPr>
              <w:t xml:space="preserve">, </w:t>
            </w:r>
            <w:r w:rsidRPr="00F1346F">
              <w:rPr>
                <w:rFonts w:asciiTheme="minorHAnsi" w:hAnsiTheme="minorHAnsi" w:cstheme="minorHAnsi"/>
                <w:bCs/>
                <w:szCs w:val="20"/>
              </w:rPr>
              <w:t>Serbia</w:t>
            </w:r>
            <w:r>
              <w:rPr>
                <w:rFonts w:asciiTheme="minorHAnsi" w:hAnsiTheme="minorHAnsi" w:cstheme="minorHAnsi"/>
                <w:bCs/>
                <w:szCs w:val="20"/>
              </w:rPr>
              <w:t xml:space="preserve">, </w:t>
            </w:r>
            <w:r w:rsidRPr="00F1346F">
              <w:rPr>
                <w:rFonts w:asciiTheme="minorHAnsi" w:hAnsiTheme="minorHAnsi" w:cstheme="minorHAnsi"/>
                <w:bCs/>
                <w:szCs w:val="20"/>
              </w:rPr>
              <w:t>Belgium</w:t>
            </w:r>
            <w:r>
              <w:rPr>
                <w:rFonts w:asciiTheme="minorHAnsi" w:hAnsiTheme="minorHAnsi" w:cstheme="minorHAnsi"/>
                <w:bCs/>
                <w:szCs w:val="20"/>
              </w:rPr>
              <w:t xml:space="preserve">, </w:t>
            </w:r>
            <w:r w:rsidRPr="00F1346F">
              <w:rPr>
                <w:rFonts w:asciiTheme="minorHAnsi" w:hAnsiTheme="minorHAnsi" w:cstheme="minorHAnsi"/>
                <w:bCs/>
                <w:szCs w:val="20"/>
              </w:rPr>
              <w:t>Netherlands</w:t>
            </w:r>
            <w:r>
              <w:rPr>
                <w:rFonts w:asciiTheme="minorHAnsi" w:hAnsiTheme="minorHAnsi" w:cstheme="minorHAnsi"/>
                <w:bCs/>
                <w:szCs w:val="20"/>
              </w:rPr>
              <w:t xml:space="preserve">, </w:t>
            </w:r>
            <w:r w:rsidRPr="00F1346F">
              <w:rPr>
                <w:rFonts w:asciiTheme="minorHAnsi" w:hAnsiTheme="minorHAnsi" w:cstheme="minorHAnsi"/>
                <w:bCs/>
                <w:szCs w:val="20"/>
              </w:rPr>
              <w:t>Switzerland</w:t>
            </w:r>
            <w:r>
              <w:rPr>
                <w:rFonts w:asciiTheme="minorHAnsi" w:hAnsiTheme="minorHAnsi" w:cstheme="minorHAnsi"/>
                <w:bCs/>
                <w:szCs w:val="20"/>
              </w:rPr>
              <w:t xml:space="preserve">, </w:t>
            </w:r>
            <w:r w:rsidRPr="00F1346F">
              <w:rPr>
                <w:rFonts w:asciiTheme="minorHAnsi" w:hAnsiTheme="minorHAnsi" w:cstheme="minorHAnsi"/>
                <w:bCs/>
                <w:szCs w:val="20"/>
              </w:rPr>
              <w:t>Malaysia</w:t>
            </w:r>
            <w:r>
              <w:rPr>
                <w:rFonts w:asciiTheme="minorHAnsi" w:hAnsiTheme="minorHAnsi" w:cstheme="minorHAnsi"/>
                <w:bCs/>
                <w:szCs w:val="20"/>
              </w:rPr>
              <w:t xml:space="preserve">, </w:t>
            </w:r>
            <w:r w:rsidRPr="00F1346F">
              <w:rPr>
                <w:rFonts w:asciiTheme="minorHAnsi" w:hAnsiTheme="minorHAnsi" w:cstheme="minorHAnsi"/>
                <w:bCs/>
                <w:szCs w:val="20"/>
              </w:rPr>
              <w:t>Austria</w:t>
            </w:r>
            <w:r>
              <w:rPr>
                <w:rFonts w:asciiTheme="minorHAnsi" w:hAnsiTheme="minorHAnsi" w:cstheme="minorHAnsi"/>
                <w:bCs/>
                <w:szCs w:val="20"/>
              </w:rPr>
              <w:t xml:space="preserve">, </w:t>
            </w:r>
            <w:r w:rsidRPr="00F1346F">
              <w:rPr>
                <w:rFonts w:asciiTheme="minorHAnsi" w:hAnsiTheme="minorHAnsi" w:cstheme="minorHAnsi"/>
                <w:bCs/>
                <w:szCs w:val="20"/>
              </w:rPr>
              <w:t>Canada</w:t>
            </w:r>
            <w:r>
              <w:rPr>
                <w:rFonts w:asciiTheme="minorHAnsi" w:hAnsiTheme="minorHAnsi" w:cstheme="minorHAnsi"/>
                <w:bCs/>
                <w:szCs w:val="20"/>
              </w:rPr>
              <w:t xml:space="preserve">, </w:t>
            </w:r>
            <w:r w:rsidRPr="00F1346F">
              <w:rPr>
                <w:rFonts w:asciiTheme="minorHAnsi" w:hAnsiTheme="minorHAnsi" w:cstheme="minorHAnsi"/>
                <w:bCs/>
                <w:szCs w:val="20"/>
              </w:rPr>
              <w:t>Ireland</w:t>
            </w:r>
            <w:r>
              <w:rPr>
                <w:rFonts w:asciiTheme="minorHAnsi" w:hAnsiTheme="minorHAnsi" w:cstheme="minorHAnsi"/>
                <w:bCs/>
                <w:szCs w:val="20"/>
              </w:rPr>
              <w:t xml:space="preserve">, </w:t>
            </w:r>
            <w:r w:rsidRPr="00F1346F">
              <w:rPr>
                <w:rFonts w:asciiTheme="minorHAnsi" w:hAnsiTheme="minorHAnsi" w:cstheme="minorHAnsi"/>
                <w:bCs/>
                <w:szCs w:val="20"/>
              </w:rPr>
              <w:t>Portugal</w:t>
            </w:r>
            <w:r>
              <w:rPr>
                <w:rFonts w:asciiTheme="minorHAnsi" w:hAnsiTheme="minorHAnsi" w:cstheme="minorHAnsi"/>
                <w:bCs/>
                <w:szCs w:val="20"/>
              </w:rPr>
              <w:t xml:space="preserve">, </w:t>
            </w:r>
            <w:r w:rsidRPr="00F1346F">
              <w:rPr>
                <w:rFonts w:asciiTheme="minorHAnsi" w:hAnsiTheme="minorHAnsi" w:cstheme="minorHAnsi"/>
                <w:bCs/>
                <w:szCs w:val="20"/>
              </w:rPr>
              <w:t>Spain</w:t>
            </w:r>
            <w:r>
              <w:rPr>
                <w:rFonts w:asciiTheme="minorHAnsi" w:hAnsiTheme="minorHAnsi" w:cstheme="minorHAnsi"/>
                <w:bCs/>
                <w:szCs w:val="20"/>
              </w:rPr>
              <w:t xml:space="preserve">, </w:t>
            </w:r>
            <w:r w:rsidRPr="00F1346F">
              <w:rPr>
                <w:rFonts w:asciiTheme="minorHAnsi" w:hAnsiTheme="minorHAnsi" w:cstheme="minorHAnsi"/>
                <w:bCs/>
                <w:szCs w:val="20"/>
              </w:rPr>
              <w:t>Sweden</w:t>
            </w:r>
            <w:r>
              <w:rPr>
                <w:rFonts w:asciiTheme="minorHAnsi" w:hAnsiTheme="minorHAnsi" w:cstheme="minorHAnsi"/>
                <w:bCs/>
                <w:szCs w:val="20"/>
              </w:rPr>
              <w:t xml:space="preserve">, </w:t>
            </w:r>
            <w:r w:rsidRPr="00F1346F">
              <w:rPr>
                <w:rFonts w:asciiTheme="minorHAnsi" w:hAnsiTheme="minorHAnsi" w:cstheme="minorHAnsi"/>
                <w:bCs/>
                <w:szCs w:val="20"/>
              </w:rPr>
              <w:t>Russia</w:t>
            </w:r>
            <w:r>
              <w:rPr>
                <w:rFonts w:asciiTheme="minorHAnsi" w:hAnsiTheme="minorHAnsi" w:cstheme="minorHAnsi"/>
                <w:bCs/>
                <w:szCs w:val="20"/>
              </w:rPr>
              <w:t xml:space="preserve">, </w:t>
            </w:r>
            <w:r w:rsidRPr="00F1346F">
              <w:rPr>
                <w:rFonts w:asciiTheme="minorHAnsi" w:hAnsiTheme="minorHAnsi" w:cstheme="minorHAnsi"/>
                <w:bCs/>
                <w:szCs w:val="20"/>
              </w:rPr>
              <w:t>United Kingdom</w:t>
            </w:r>
            <w:r>
              <w:rPr>
                <w:rFonts w:asciiTheme="minorHAnsi" w:hAnsiTheme="minorHAnsi" w:cstheme="minorHAnsi"/>
                <w:bCs/>
                <w:szCs w:val="20"/>
              </w:rPr>
              <w:t xml:space="preserve">, </w:t>
            </w:r>
            <w:r w:rsidRPr="00F1346F">
              <w:rPr>
                <w:rFonts w:asciiTheme="minorHAnsi" w:hAnsiTheme="minorHAnsi" w:cstheme="minorHAnsi"/>
                <w:bCs/>
                <w:szCs w:val="20"/>
              </w:rPr>
              <w:t>United States</w:t>
            </w:r>
          </w:p>
        </w:tc>
      </w:tr>
      <w:tr w:rsidR="00B2436C" w:rsidRPr="00F1346F" w14:paraId="22A30798" w14:textId="6230AE81"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77D64BBC" w14:textId="7B091CD1" w:rsidR="00B2436C" w:rsidRPr="00F1346F" w:rsidRDefault="00B2436C" w:rsidP="00B2436C">
            <w:pPr>
              <w:pStyle w:val="BodyText"/>
              <w:spacing w:before="60" w:after="60"/>
              <w:rPr>
                <w:rFonts w:asciiTheme="minorHAnsi" w:hAnsiTheme="minorHAnsi" w:cstheme="minorHAnsi"/>
                <w:b w:val="0"/>
                <w:szCs w:val="20"/>
              </w:rPr>
            </w:pPr>
          </w:p>
        </w:tc>
        <w:tc>
          <w:tcPr>
            <w:tcW w:w="2899" w:type="dxa"/>
            <w:noWrap/>
            <w:hideMark/>
          </w:tcPr>
          <w:p w14:paraId="73245611"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Ex-Car Order</w:t>
            </w:r>
          </w:p>
        </w:tc>
        <w:tc>
          <w:tcPr>
            <w:tcW w:w="4472" w:type="dxa"/>
            <w:noWrap/>
            <w:hideMark/>
          </w:tcPr>
          <w:p w14:paraId="5406C43C" w14:textId="26D9F06B"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Czech Republic</w:t>
            </w:r>
            <w:r>
              <w:rPr>
                <w:rFonts w:asciiTheme="minorHAnsi" w:hAnsiTheme="minorHAnsi" w:cstheme="minorHAnsi"/>
                <w:bCs/>
                <w:szCs w:val="20"/>
              </w:rPr>
              <w:t xml:space="preserve">, </w:t>
            </w:r>
            <w:r w:rsidRPr="00F1346F">
              <w:rPr>
                <w:rFonts w:asciiTheme="minorHAnsi" w:hAnsiTheme="minorHAnsi" w:cstheme="minorHAnsi"/>
                <w:bCs/>
                <w:szCs w:val="20"/>
              </w:rPr>
              <w:t>Ireland</w:t>
            </w:r>
          </w:p>
        </w:tc>
      </w:tr>
      <w:tr w:rsidR="00B2436C" w:rsidRPr="00F1346F" w14:paraId="61FD531A" w14:textId="378E5621"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311168F7" w14:textId="1600E7C1" w:rsidR="00B2436C" w:rsidRPr="00F1346F" w:rsidRDefault="00B2436C" w:rsidP="00B2436C">
            <w:pPr>
              <w:pStyle w:val="BodyText"/>
              <w:spacing w:before="60" w:after="60"/>
              <w:rPr>
                <w:rFonts w:asciiTheme="minorHAnsi" w:hAnsiTheme="minorHAnsi" w:cstheme="minorHAnsi"/>
                <w:b w:val="0"/>
                <w:szCs w:val="20"/>
              </w:rPr>
            </w:pPr>
          </w:p>
        </w:tc>
        <w:tc>
          <w:tcPr>
            <w:tcW w:w="2899" w:type="dxa"/>
            <w:noWrap/>
            <w:hideMark/>
          </w:tcPr>
          <w:p w14:paraId="03F48B20"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Ex-Car Order (Cash)</w:t>
            </w:r>
          </w:p>
        </w:tc>
        <w:tc>
          <w:tcPr>
            <w:tcW w:w="4472" w:type="dxa"/>
            <w:noWrap/>
            <w:hideMark/>
          </w:tcPr>
          <w:p w14:paraId="5789F15D" w14:textId="334DB8CA"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Czech Republic</w:t>
            </w:r>
            <w:r>
              <w:rPr>
                <w:rFonts w:asciiTheme="minorHAnsi" w:hAnsiTheme="minorHAnsi" w:cstheme="minorHAnsi"/>
                <w:bCs/>
                <w:szCs w:val="20"/>
              </w:rPr>
              <w:t xml:space="preserve">, </w:t>
            </w:r>
            <w:r w:rsidRPr="00F1346F">
              <w:rPr>
                <w:rFonts w:asciiTheme="minorHAnsi" w:hAnsiTheme="minorHAnsi" w:cstheme="minorHAnsi"/>
                <w:bCs/>
                <w:szCs w:val="20"/>
              </w:rPr>
              <w:t>Ireland</w:t>
            </w:r>
          </w:p>
        </w:tc>
      </w:tr>
      <w:tr w:rsidR="00B2436C" w:rsidRPr="00F1346F" w14:paraId="5A97C1A8" w14:textId="4D1AC119"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7F2FCC8" w14:textId="44819128" w:rsidR="00B2436C" w:rsidRPr="00F1346F" w:rsidRDefault="00B2436C" w:rsidP="00B2436C">
            <w:pPr>
              <w:pStyle w:val="BodyText"/>
              <w:spacing w:before="60" w:after="60"/>
              <w:rPr>
                <w:rFonts w:asciiTheme="minorHAnsi" w:hAnsiTheme="minorHAnsi" w:cstheme="minorHAnsi"/>
                <w:b w:val="0"/>
                <w:szCs w:val="20"/>
              </w:rPr>
            </w:pPr>
          </w:p>
        </w:tc>
        <w:tc>
          <w:tcPr>
            <w:tcW w:w="2899" w:type="dxa"/>
            <w:noWrap/>
            <w:hideMark/>
          </w:tcPr>
          <w:p w14:paraId="5FD849E3"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Retailer Cash Sale</w:t>
            </w:r>
          </w:p>
        </w:tc>
        <w:tc>
          <w:tcPr>
            <w:tcW w:w="4472" w:type="dxa"/>
            <w:noWrap/>
            <w:hideMark/>
          </w:tcPr>
          <w:p w14:paraId="07978360" w14:textId="77777777" w:rsidR="00B2436C" w:rsidRPr="00F1346F"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1346F">
              <w:rPr>
                <w:rFonts w:asciiTheme="minorHAnsi" w:hAnsiTheme="minorHAnsi" w:cstheme="minorHAnsi"/>
                <w:bCs/>
                <w:szCs w:val="20"/>
              </w:rPr>
              <w:t>Canada</w:t>
            </w:r>
          </w:p>
        </w:tc>
      </w:tr>
      <w:tr w:rsidR="00B2436C" w:rsidRPr="001F24C2" w14:paraId="6D6AAAF5" w14:textId="77777777" w:rsidTr="00B2436C">
        <w:tc>
          <w:tcPr>
            <w:cnfStyle w:val="001000000000" w:firstRow="0" w:lastRow="0" w:firstColumn="1" w:lastColumn="0" w:oddVBand="0" w:evenVBand="0" w:oddHBand="0" w:evenHBand="0" w:firstRowFirstColumn="0" w:firstRowLastColumn="0" w:lastRowFirstColumn="0" w:lastRowLastColumn="0"/>
            <w:tcW w:w="2122" w:type="dxa"/>
          </w:tcPr>
          <w:p w14:paraId="4638E197" w14:textId="77777777" w:rsidR="00B2436C" w:rsidRPr="001F24C2" w:rsidRDefault="00B2436C" w:rsidP="00B2436C">
            <w:pPr>
              <w:pStyle w:val="BodyText"/>
              <w:spacing w:before="60" w:after="60"/>
              <w:rPr>
                <w:rFonts w:asciiTheme="minorHAnsi" w:hAnsiTheme="minorHAnsi" w:cstheme="minorHAnsi"/>
                <w:b w:val="0"/>
                <w:szCs w:val="20"/>
              </w:rPr>
            </w:pPr>
            <w:r w:rsidRPr="001F24C2">
              <w:rPr>
                <w:rFonts w:asciiTheme="minorHAnsi" w:hAnsiTheme="minorHAnsi" w:cstheme="minorHAnsi"/>
                <w:b w:val="0"/>
                <w:szCs w:val="20"/>
              </w:rPr>
              <w:t>Telesales Order</w:t>
            </w:r>
          </w:p>
        </w:tc>
        <w:tc>
          <w:tcPr>
            <w:tcW w:w="2899" w:type="dxa"/>
          </w:tcPr>
          <w:p w14:paraId="0F332F28" w14:textId="62598536" w:rsidR="00B2436C" w:rsidRPr="00CA57C7"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0"/>
              </w:rPr>
            </w:pPr>
            <w:r w:rsidRPr="00CA57C7">
              <w:rPr>
                <w:rFonts w:asciiTheme="minorHAnsi" w:hAnsiTheme="minorHAnsi" w:cstheme="minorHAnsi"/>
                <w:szCs w:val="20"/>
              </w:rPr>
              <w:t>Telesales</w:t>
            </w:r>
            <w:r>
              <w:rPr>
                <w:rFonts w:asciiTheme="minorHAnsi" w:hAnsiTheme="minorHAnsi" w:cstheme="minorHAnsi"/>
                <w:szCs w:val="20"/>
              </w:rPr>
              <w:t xml:space="preserve"> Order</w:t>
            </w:r>
          </w:p>
        </w:tc>
        <w:tc>
          <w:tcPr>
            <w:tcW w:w="4472" w:type="dxa"/>
          </w:tcPr>
          <w:p w14:paraId="39A4C814" w14:textId="2763BC25" w:rsidR="00B2436C" w:rsidRPr="00CA57C7"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0"/>
              </w:rPr>
            </w:pPr>
            <w:r w:rsidRPr="00CA57C7">
              <w:rPr>
                <w:rFonts w:asciiTheme="minorHAnsi" w:hAnsiTheme="minorHAnsi" w:cstheme="minorHAnsi"/>
                <w:szCs w:val="20"/>
              </w:rPr>
              <w:t>Ireland</w:t>
            </w:r>
          </w:p>
        </w:tc>
      </w:tr>
      <w:tr w:rsidR="00B2436C" w:rsidRPr="001F24C2" w14:paraId="256ED037"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val="restart"/>
          </w:tcPr>
          <w:p w14:paraId="24F1AEDC" w14:textId="77777777" w:rsidR="00B2436C" w:rsidRPr="001F24C2" w:rsidRDefault="00B2436C" w:rsidP="00B2436C">
            <w:pPr>
              <w:pStyle w:val="BodyText"/>
              <w:spacing w:before="60" w:after="60"/>
              <w:rPr>
                <w:rFonts w:asciiTheme="minorHAnsi" w:hAnsiTheme="minorHAnsi" w:cstheme="minorHAnsi"/>
                <w:b w:val="0"/>
                <w:szCs w:val="20"/>
              </w:rPr>
            </w:pPr>
            <w:r w:rsidRPr="001F24C2">
              <w:rPr>
                <w:rFonts w:asciiTheme="minorHAnsi" w:hAnsiTheme="minorHAnsi" w:cstheme="minorHAnsi"/>
                <w:b w:val="0"/>
                <w:szCs w:val="20"/>
              </w:rPr>
              <w:t>Web Order</w:t>
            </w:r>
          </w:p>
        </w:tc>
        <w:tc>
          <w:tcPr>
            <w:tcW w:w="2899" w:type="dxa"/>
          </w:tcPr>
          <w:p w14:paraId="66CDF241" w14:textId="338D7888"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B700E">
              <w:rPr>
                <w:rFonts w:asciiTheme="minorHAnsi" w:hAnsiTheme="minorHAnsi" w:cstheme="minorHAnsi"/>
                <w:bCs/>
                <w:szCs w:val="20"/>
              </w:rPr>
              <w:t>Web Pre-Sales</w:t>
            </w:r>
          </w:p>
        </w:tc>
        <w:tc>
          <w:tcPr>
            <w:tcW w:w="4472" w:type="dxa"/>
          </w:tcPr>
          <w:p w14:paraId="05D39AA2" w14:textId="5555BE1D"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B700E">
              <w:rPr>
                <w:rFonts w:asciiTheme="minorHAnsi" w:hAnsiTheme="minorHAnsi" w:cstheme="minorHAnsi"/>
                <w:bCs/>
                <w:szCs w:val="20"/>
              </w:rPr>
              <w:t>Switzerland</w:t>
            </w:r>
          </w:p>
        </w:tc>
      </w:tr>
      <w:tr w:rsidR="00B2436C" w:rsidRPr="001F24C2" w14:paraId="7007AAB0"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2B74FA7D" w14:textId="77777777" w:rsidR="00B2436C" w:rsidRPr="00FB700E" w:rsidRDefault="00B2436C" w:rsidP="00B2436C">
            <w:pPr>
              <w:pStyle w:val="BodyText"/>
              <w:spacing w:before="60" w:after="60"/>
              <w:rPr>
                <w:rFonts w:asciiTheme="minorHAnsi" w:hAnsiTheme="minorHAnsi" w:cstheme="minorHAnsi"/>
                <w:b w:val="0"/>
                <w:szCs w:val="20"/>
              </w:rPr>
            </w:pPr>
          </w:p>
        </w:tc>
        <w:tc>
          <w:tcPr>
            <w:tcW w:w="2899" w:type="dxa"/>
          </w:tcPr>
          <w:p w14:paraId="41BA47C8" w14:textId="13BB80F0"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B700E">
              <w:rPr>
                <w:rFonts w:asciiTheme="minorHAnsi" w:hAnsiTheme="minorHAnsi" w:cstheme="minorHAnsi"/>
                <w:bCs/>
                <w:szCs w:val="20"/>
              </w:rPr>
              <w:t>Web Sales Order</w:t>
            </w:r>
          </w:p>
        </w:tc>
        <w:tc>
          <w:tcPr>
            <w:tcW w:w="4472" w:type="dxa"/>
          </w:tcPr>
          <w:p w14:paraId="22608A3E" w14:textId="206146C2"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B700E">
              <w:rPr>
                <w:rFonts w:asciiTheme="minorHAnsi" w:hAnsiTheme="minorHAnsi" w:cstheme="minorHAnsi"/>
                <w:bCs/>
                <w:szCs w:val="20"/>
              </w:rPr>
              <w:t>Czech Republic</w:t>
            </w:r>
            <w:r>
              <w:rPr>
                <w:rFonts w:asciiTheme="minorHAnsi" w:hAnsiTheme="minorHAnsi" w:cstheme="minorHAnsi"/>
                <w:bCs/>
                <w:szCs w:val="20"/>
              </w:rPr>
              <w:t xml:space="preserve">, </w:t>
            </w:r>
            <w:r w:rsidRPr="00FB700E">
              <w:rPr>
                <w:rFonts w:asciiTheme="minorHAnsi" w:hAnsiTheme="minorHAnsi" w:cstheme="minorHAnsi"/>
                <w:bCs/>
                <w:szCs w:val="20"/>
              </w:rPr>
              <w:t>Ireland</w:t>
            </w:r>
          </w:p>
        </w:tc>
      </w:tr>
      <w:tr w:rsidR="00B2436C" w:rsidRPr="001F24C2" w14:paraId="10E95391"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5FD0634D" w14:textId="77777777" w:rsidR="00B2436C" w:rsidRPr="00FB700E" w:rsidRDefault="00B2436C" w:rsidP="00B2436C">
            <w:pPr>
              <w:pStyle w:val="BodyText"/>
              <w:spacing w:before="60" w:after="60"/>
              <w:rPr>
                <w:rFonts w:asciiTheme="minorHAnsi" w:hAnsiTheme="minorHAnsi" w:cstheme="minorHAnsi"/>
                <w:b w:val="0"/>
                <w:szCs w:val="20"/>
              </w:rPr>
            </w:pPr>
          </w:p>
        </w:tc>
        <w:tc>
          <w:tcPr>
            <w:tcW w:w="2899" w:type="dxa"/>
          </w:tcPr>
          <w:p w14:paraId="587E732A" w14:textId="62378D6F"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B700E">
              <w:rPr>
                <w:rFonts w:asciiTheme="minorHAnsi" w:hAnsiTheme="minorHAnsi" w:cstheme="minorHAnsi"/>
                <w:bCs/>
                <w:szCs w:val="20"/>
              </w:rPr>
              <w:t>Web Order RRP</w:t>
            </w:r>
          </w:p>
        </w:tc>
        <w:tc>
          <w:tcPr>
            <w:tcW w:w="4472" w:type="dxa"/>
          </w:tcPr>
          <w:p w14:paraId="0614E535" w14:textId="0839B82A"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B700E">
              <w:rPr>
                <w:rFonts w:asciiTheme="minorHAnsi" w:hAnsiTheme="minorHAnsi" w:cstheme="minorHAnsi"/>
                <w:bCs/>
                <w:szCs w:val="20"/>
              </w:rPr>
              <w:t>Canada</w:t>
            </w:r>
          </w:p>
        </w:tc>
      </w:tr>
      <w:tr w:rsidR="00B2436C" w:rsidRPr="001F24C2" w14:paraId="00C91718"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7859F924" w14:textId="77777777" w:rsidR="00B2436C" w:rsidRPr="00FB700E" w:rsidRDefault="00B2436C" w:rsidP="00B2436C">
            <w:pPr>
              <w:pStyle w:val="BodyText"/>
              <w:spacing w:before="60" w:after="60"/>
              <w:rPr>
                <w:rFonts w:asciiTheme="minorHAnsi" w:hAnsiTheme="minorHAnsi" w:cstheme="minorHAnsi"/>
                <w:b w:val="0"/>
                <w:szCs w:val="20"/>
              </w:rPr>
            </w:pPr>
          </w:p>
        </w:tc>
        <w:tc>
          <w:tcPr>
            <w:tcW w:w="2899" w:type="dxa"/>
          </w:tcPr>
          <w:p w14:paraId="2EB7DF87" w14:textId="3D87AF83"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B700E">
              <w:rPr>
                <w:rFonts w:asciiTheme="minorHAnsi" w:hAnsiTheme="minorHAnsi" w:cstheme="minorHAnsi"/>
                <w:bCs/>
                <w:szCs w:val="20"/>
              </w:rPr>
              <w:t>Web Order</w:t>
            </w:r>
          </w:p>
        </w:tc>
        <w:tc>
          <w:tcPr>
            <w:tcW w:w="4472" w:type="dxa"/>
          </w:tcPr>
          <w:p w14:paraId="5F0704D9" w14:textId="19650C7C"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B700E">
              <w:rPr>
                <w:rFonts w:asciiTheme="minorHAnsi" w:hAnsiTheme="minorHAnsi" w:cstheme="minorHAnsi"/>
                <w:bCs/>
                <w:szCs w:val="20"/>
              </w:rPr>
              <w:t>Ireland</w:t>
            </w:r>
          </w:p>
        </w:tc>
      </w:tr>
      <w:tr w:rsidR="00B2436C" w:rsidRPr="001F24C2" w14:paraId="6F744317"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6F0504BA" w14:textId="77777777" w:rsidR="00B2436C" w:rsidRPr="00FB700E" w:rsidRDefault="00B2436C" w:rsidP="00B2436C">
            <w:pPr>
              <w:pStyle w:val="BodyText"/>
              <w:spacing w:before="60" w:after="60"/>
              <w:rPr>
                <w:rFonts w:asciiTheme="minorHAnsi" w:hAnsiTheme="minorHAnsi" w:cstheme="minorHAnsi"/>
                <w:b w:val="0"/>
                <w:szCs w:val="20"/>
              </w:rPr>
            </w:pPr>
          </w:p>
        </w:tc>
        <w:tc>
          <w:tcPr>
            <w:tcW w:w="2899" w:type="dxa"/>
          </w:tcPr>
          <w:p w14:paraId="2E9349A9" w14:textId="5A3ECA88"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0"/>
              </w:rPr>
            </w:pPr>
            <w:r w:rsidRPr="00FB700E">
              <w:rPr>
                <w:rFonts w:asciiTheme="minorHAnsi" w:hAnsiTheme="minorHAnsi" w:cstheme="minorHAnsi"/>
                <w:szCs w:val="20"/>
              </w:rPr>
              <w:t>Web Order RMC</w:t>
            </w:r>
          </w:p>
        </w:tc>
        <w:tc>
          <w:tcPr>
            <w:tcW w:w="4472" w:type="dxa"/>
          </w:tcPr>
          <w:p w14:paraId="637D960F" w14:textId="35ECA2F1"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0"/>
              </w:rPr>
            </w:pPr>
            <w:r w:rsidRPr="00FB700E">
              <w:rPr>
                <w:rFonts w:asciiTheme="minorHAnsi" w:hAnsiTheme="minorHAnsi" w:cstheme="minorHAnsi"/>
                <w:szCs w:val="20"/>
              </w:rPr>
              <w:t>Canada</w:t>
            </w:r>
          </w:p>
        </w:tc>
      </w:tr>
      <w:tr w:rsidR="00B2436C" w:rsidRPr="001F24C2" w14:paraId="76F9D7B9"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val="restart"/>
          </w:tcPr>
          <w:p w14:paraId="4FD625E9" w14:textId="4804B9DD" w:rsidR="00B2436C" w:rsidRPr="001F24C2" w:rsidRDefault="00B2436C" w:rsidP="00B2436C">
            <w:pPr>
              <w:pStyle w:val="BodyText"/>
              <w:spacing w:before="60" w:after="60"/>
              <w:rPr>
                <w:rFonts w:asciiTheme="minorHAnsi" w:hAnsiTheme="minorHAnsi" w:cstheme="minorHAnsi"/>
                <w:b w:val="0"/>
                <w:szCs w:val="20"/>
              </w:rPr>
            </w:pPr>
            <w:r>
              <w:rPr>
                <w:rFonts w:asciiTheme="minorHAnsi" w:hAnsiTheme="minorHAnsi" w:cstheme="minorHAnsi"/>
                <w:b w:val="0"/>
                <w:szCs w:val="20"/>
              </w:rPr>
              <w:t>Return Order</w:t>
            </w:r>
          </w:p>
        </w:tc>
        <w:tc>
          <w:tcPr>
            <w:tcW w:w="2899" w:type="dxa"/>
          </w:tcPr>
          <w:p w14:paraId="65793BA0" w14:textId="77777777"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B700E">
              <w:rPr>
                <w:rFonts w:asciiTheme="minorHAnsi" w:hAnsiTheme="minorHAnsi" w:cstheme="minorHAnsi"/>
                <w:bCs/>
                <w:szCs w:val="20"/>
              </w:rPr>
              <w:t>Web Pre-Sales</w:t>
            </w:r>
          </w:p>
        </w:tc>
        <w:tc>
          <w:tcPr>
            <w:tcW w:w="4472" w:type="dxa"/>
          </w:tcPr>
          <w:p w14:paraId="76F15D1C" w14:textId="77777777"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B700E">
              <w:rPr>
                <w:rFonts w:asciiTheme="minorHAnsi" w:hAnsiTheme="minorHAnsi" w:cstheme="minorHAnsi"/>
                <w:bCs/>
                <w:szCs w:val="20"/>
              </w:rPr>
              <w:t>Switzerland</w:t>
            </w:r>
          </w:p>
        </w:tc>
      </w:tr>
      <w:tr w:rsidR="00B2436C" w:rsidRPr="001F24C2" w14:paraId="3D428625"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69D5B90F" w14:textId="77777777" w:rsidR="00B2436C" w:rsidRPr="00FB700E" w:rsidRDefault="00B2436C" w:rsidP="00B2436C">
            <w:pPr>
              <w:pStyle w:val="BodyText"/>
              <w:spacing w:before="60" w:after="60"/>
              <w:rPr>
                <w:rFonts w:asciiTheme="minorHAnsi" w:hAnsiTheme="minorHAnsi" w:cstheme="minorHAnsi"/>
                <w:b w:val="0"/>
                <w:szCs w:val="20"/>
              </w:rPr>
            </w:pPr>
          </w:p>
        </w:tc>
        <w:tc>
          <w:tcPr>
            <w:tcW w:w="2899" w:type="dxa"/>
          </w:tcPr>
          <w:p w14:paraId="4729612C" w14:textId="0D8C3D4B"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Return</w:t>
            </w:r>
          </w:p>
        </w:tc>
        <w:tc>
          <w:tcPr>
            <w:tcW w:w="4472" w:type="dxa"/>
          </w:tcPr>
          <w:p w14:paraId="19819DF8" w14:textId="58182FC0"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Belgium, BE</w:t>
            </w:r>
            <w:r>
              <w:rPr>
                <w:rFonts w:asciiTheme="minorHAnsi" w:hAnsiTheme="minorHAnsi" w:cstheme="minorHAnsi"/>
                <w:bCs/>
                <w:szCs w:val="20"/>
              </w:rPr>
              <w:t xml:space="preserve">; </w:t>
            </w:r>
            <w:r w:rsidRPr="00AA4E41">
              <w:rPr>
                <w:rFonts w:asciiTheme="minorHAnsi" w:hAnsiTheme="minorHAnsi" w:cstheme="minorHAnsi"/>
                <w:bCs/>
                <w:szCs w:val="20"/>
              </w:rPr>
              <w:t>Netherlands, NL</w:t>
            </w:r>
            <w:r>
              <w:rPr>
                <w:rFonts w:asciiTheme="minorHAnsi" w:hAnsiTheme="minorHAnsi" w:cstheme="minorHAnsi"/>
                <w:bCs/>
                <w:szCs w:val="20"/>
              </w:rPr>
              <w:t xml:space="preserve">; </w:t>
            </w:r>
            <w:r w:rsidRPr="00AA4E41">
              <w:rPr>
                <w:rFonts w:asciiTheme="minorHAnsi" w:hAnsiTheme="minorHAnsi" w:cstheme="minorHAnsi"/>
                <w:bCs/>
                <w:szCs w:val="20"/>
              </w:rPr>
              <w:t>Canada, CA</w:t>
            </w:r>
            <w:r>
              <w:rPr>
                <w:rFonts w:asciiTheme="minorHAnsi" w:hAnsiTheme="minorHAnsi" w:cstheme="minorHAnsi"/>
                <w:bCs/>
                <w:szCs w:val="20"/>
              </w:rPr>
              <w:t xml:space="preserve">; </w:t>
            </w:r>
            <w:r w:rsidRPr="00AA4E41">
              <w:rPr>
                <w:rFonts w:asciiTheme="minorHAnsi" w:hAnsiTheme="minorHAnsi" w:cstheme="minorHAnsi"/>
                <w:bCs/>
                <w:szCs w:val="20"/>
              </w:rPr>
              <w:t>Ireland, IE</w:t>
            </w:r>
            <w:r>
              <w:rPr>
                <w:rFonts w:asciiTheme="minorHAnsi" w:hAnsiTheme="minorHAnsi" w:cstheme="minorHAnsi"/>
                <w:bCs/>
                <w:szCs w:val="20"/>
              </w:rPr>
              <w:t xml:space="preserve">; </w:t>
            </w:r>
            <w:r w:rsidRPr="00AA4E41">
              <w:rPr>
                <w:rFonts w:asciiTheme="minorHAnsi" w:hAnsiTheme="minorHAnsi" w:cstheme="minorHAnsi"/>
                <w:bCs/>
                <w:szCs w:val="20"/>
              </w:rPr>
              <w:t>Portugal, PT</w:t>
            </w:r>
            <w:r>
              <w:rPr>
                <w:rFonts w:asciiTheme="minorHAnsi" w:hAnsiTheme="minorHAnsi" w:cstheme="minorHAnsi"/>
                <w:bCs/>
                <w:szCs w:val="20"/>
              </w:rPr>
              <w:t xml:space="preserve">; </w:t>
            </w:r>
            <w:r w:rsidRPr="00AA4E41">
              <w:rPr>
                <w:rFonts w:asciiTheme="minorHAnsi" w:hAnsiTheme="minorHAnsi" w:cstheme="minorHAnsi"/>
                <w:bCs/>
                <w:szCs w:val="20"/>
              </w:rPr>
              <w:t>Spain, ES</w:t>
            </w:r>
            <w:r>
              <w:rPr>
                <w:rFonts w:asciiTheme="minorHAnsi" w:hAnsiTheme="minorHAnsi" w:cstheme="minorHAnsi"/>
                <w:bCs/>
                <w:szCs w:val="20"/>
              </w:rPr>
              <w:t xml:space="preserve">; </w:t>
            </w:r>
            <w:r w:rsidRPr="00AA4E41">
              <w:rPr>
                <w:rFonts w:asciiTheme="minorHAnsi" w:hAnsiTheme="minorHAnsi" w:cstheme="minorHAnsi"/>
                <w:bCs/>
                <w:szCs w:val="20"/>
              </w:rPr>
              <w:t>Sweden, SE</w:t>
            </w:r>
            <w:r>
              <w:rPr>
                <w:rFonts w:asciiTheme="minorHAnsi" w:hAnsiTheme="minorHAnsi" w:cstheme="minorHAnsi"/>
                <w:bCs/>
                <w:szCs w:val="20"/>
              </w:rPr>
              <w:t xml:space="preserve">; </w:t>
            </w:r>
            <w:r w:rsidRPr="00AA4E41">
              <w:rPr>
                <w:rFonts w:asciiTheme="minorHAnsi" w:hAnsiTheme="minorHAnsi" w:cstheme="minorHAnsi"/>
                <w:bCs/>
                <w:szCs w:val="20"/>
              </w:rPr>
              <w:t>United Kingdom, UK</w:t>
            </w:r>
            <w:r>
              <w:rPr>
                <w:rFonts w:asciiTheme="minorHAnsi" w:hAnsiTheme="minorHAnsi" w:cstheme="minorHAnsi"/>
                <w:bCs/>
                <w:szCs w:val="20"/>
              </w:rPr>
              <w:t xml:space="preserve">; </w:t>
            </w:r>
            <w:r w:rsidRPr="00AA4E41">
              <w:rPr>
                <w:rFonts w:asciiTheme="minorHAnsi" w:hAnsiTheme="minorHAnsi" w:cstheme="minorHAnsi"/>
                <w:bCs/>
                <w:szCs w:val="20"/>
              </w:rPr>
              <w:t>Switzerland, CH</w:t>
            </w:r>
            <w:r>
              <w:rPr>
                <w:rFonts w:asciiTheme="minorHAnsi" w:hAnsiTheme="minorHAnsi" w:cstheme="minorHAnsi"/>
                <w:bCs/>
                <w:szCs w:val="20"/>
              </w:rPr>
              <w:t xml:space="preserve">; </w:t>
            </w:r>
            <w:r w:rsidRPr="00AA4E41">
              <w:rPr>
                <w:rFonts w:asciiTheme="minorHAnsi" w:hAnsiTheme="minorHAnsi" w:cstheme="minorHAnsi"/>
                <w:bCs/>
                <w:szCs w:val="20"/>
              </w:rPr>
              <w:t>Kazakhstan, KZ</w:t>
            </w:r>
            <w:r>
              <w:rPr>
                <w:rFonts w:asciiTheme="minorHAnsi" w:hAnsiTheme="minorHAnsi" w:cstheme="minorHAnsi"/>
                <w:bCs/>
                <w:szCs w:val="20"/>
              </w:rPr>
              <w:t xml:space="preserve">; </w:t>
            </w:r>
            <w:r w:rsidRPr="00AA4E41">
              <w:rPr>
                <w:rFonts w:asciiTheme="minorHAnsi" w:hAnsiTheme="minorHAnsi" w:cstheme="minorHAnsi"/>
                <w:bCs/>
                <w:szCs w:val="20"/>
              </w:rPr>
              <w:t>Czech Republic, CZ</w:t>
            </w:r>
            <w:r>
              <w:rPr>
                <w:rFonts w:asciiTheme="minorHAnsi" w:hAnsiTheme="minorHAnsi" w:cstheme="minorHAnsi"/>
                <w:bCs/>
                <w:szCs w:val="20"/>
              </w:rPr>
              <w:t xml:space="preserve">; </w:t>
            </w:r>
            <w:r w:rsidRPr="00AA4E41">
              <w:rPr>
                <w:rFonts w:asciiTheme="minorHAnsi" w:hAnsiTheme="minorHAnsi" w:cstheme="minorHAnsi"/>
                <w:bCs/>
                <w:szCs w:val="20"/>
              </w:rPr>
              <w:t>Germany, GE</w:t>
            </w:r>
            <w:r>
              <w:rPr>
                <w:rFonts w:asciiTheme="minorHAnsi" w:hAnsiTheme="minorHAnsi" w:cstheme="minorHAnsi"/>
                <w:bCs/>
                <w:szCs w:val="20"/>
              </w:rPr>
              <w:t xml:space="preserve">; </w:t>
            </w:r>
            <w:r w:rsidRPr="00AA4E41">
              <w:rPr>
                <w:rFonts w:asciiTheme="minorHAnsi" w:hAnsiTheme="minorHAnsi" w:cstheme="minorHAnsi"/>
                <w:bCs/>
                <w:szCs w:val="20"/>
              </w:rPr>
              <w:t>Poland, PL</w:t>
            </w:r>
          </w:p>
        </w:tc>
      </w:tr>
      <w:tr w:rsidR="00B2436C" w:rsidRPr="00016AB7" w14:paraId="50F183B3"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val="restart"/>
          </w:tcPr>
          <w:p w14:paraId="6FC2601F" w14:textId="77777777" w:rsidR="00B2436C" w:rsidRPr="00F06948" w:rsidRDefault="00B2436C" w:rsidP="00B2436C">
            <w:pPr>
              <w:pStyle w:val="BodyText"/>
              <w:spacing w:before="60" w:after="60"/>
              <w:rPr>
                <w:rFonts w:asciiTheme="minorHAnsi" w:hAnsiTheme="minorHAnsi" w:cstheme="minorHAnsi"/>
                <w:b w:val="0"/>
                <w:szCs w:val="20"/>
              </w:rPr>
            </w:pPr>
            <w:r w:rsidRPr="00F06948">
              <w:rPr>
                <w:rFonts w:asciiTheme="minorHAnsi" w:hAnsiTheme="minorHAnsi" w:cstheme="minorHAnsi"/>
                <w:b w:val="0"/>
                <w:szCs w:val="20"/>
              </w:rPr>
              <w:t>Exchange Order</w:t>
            </w:r>
          </w:p>
        </w:tc>
        <w:tc>
          <w:tcPr>
            <w:tcW w:w="2899" w:type="dxa"/>
          </w:tcPr>
          <w:p w14:paraId="0EEE7B5A" w14:textId="5DA8910F"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Exchange Current</w:t>
            </w:r>
          </w:p>
        </w:tc>
        <w:tc>
          <w:tcPr>
            <w:tcW w:w="4472" w:type="dxa"/>
          </w:tcPr>
          <w:p w14:paraId="6DFEE95C" w14:textId="18C01EA5"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Belgium</w:t>
            </w:r>
            <w:r>
              <w:rPr>
                <w:rFonts w:asciiTheme="minorHAnsi" w:hAnsiTheme="minorHAnsi" w:cstheme="minorHAnsi"/>
                <w:bCs/>
                <w:szCs w:val="20"/>
              </w:rPr>
              <w:t xml:space="preserve">, </w:t>
            </w:r>
            <w:r w:rsidRPr="00D53C4D">
              <w:rPr>
                <w:rFonts w:asciiTheme="minorHAnsi" w:hAnsiTheme="minorHAnsi" w:cstheme="minorHAnsi"/>
                <w:bCs/>
                <w:szCs w:val="20"/>
              </w:rPr>
              <w:t>Netherlands</w:t>
            </w:r>
          </w:p>
        </w:tc>
      </w:tr>
      <w:tr w:rsidR="00B2436C" w:rsidRPr="00D53C4D" w14:paraId="053DBD34"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7971D40E" w14:textId="77777777" w:rsidR="00B2436C" w:rsidRPr="00016AB7" w:rsidRDefault="00B2436C" w:rsidP="00B2436C">
            <w:pPr>
              <w:pStyle w:val="BodyText"/>
              <w:spacing w:before="60" w:after="60"/>
              <w:rPr>
                <w:rFonts w:asciiTheme="minorHAnsi" w:hAnsiTheme="minorHAnsi" w:cstheme="minorHAnsi"/>
                <w:bCs w:val="0"/>
                <w:szCs w:val="20"/>
              </w:rPr>
            </w:pPr>
          </w:p>
        </w:tc>
        <w:tc>
          <w:tcPr>
            <w:tcW w:w="2899" w:type="dxa"/>
          </w:tcPr>
          <w:p w14:paraId="1EE12768" w14:textId="37979EFE"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Switch-Selling</w:t>
            </w:r>
          </w:p>
        </w:tc>
        <w:tc>
          <w:tcPr>
            <w:tcW w:w="4472" w:type="dxa"/>
          </w:tcPr>
          <w:p w14:paraId="3EB1803F" w14:textId="4EBB41E0" w:rsidR="00B2436C" w:rsidRPr="00FB700E"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Switzerland</w:t>
            </w:r>
          </w:p>
        </w:tc>
      </w:tr>
      <w:tr w:rsidR="00B2436C" w:rsidRPr="00D53C4D" w14:paraId="4E9F78AD"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38BE3196" w14:textId="77777777" w:rsidR="00B2436C" w:rsidRPr="00016AB7" w:rsidRDefault="00B2436C" w:rsidP="00B2436C">
            <w:pPr>
              <w:pStyle w:val="BodyText"/>
              <w:spacing w:before="60" w:after="60"/>
              <w:rPr>
                <w:rFonts w:asciiTheme="minorHAnsi" w:hAnsiTheme="minorHAnsi" w:cstheme="minorHAnsi"/>
                <w:bCs w:val="0"/>
                <w:szCs w:val="20"/>
              </w:rPr>
            </w:pPr>
          </w:p>
        </w:tc>
        <w:tc>
          <w:tcPr>
            <w:tcW w:w="2899" w:type="dxa"/>
          </w:tcPr>
          <w:p w14:paraId="738114F7" w14:textId="27AFEDA5"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Exchange</w:t>
            </w:r>
          </w:p>
        </w:tc>
        <w:tc>
          <w:tcPr>
            <w:tcW w:w="4472" w:type="dxa"/>
          </w:tcPr>
          <w:p w14:paraId="3A0E40E4" w14:textId="233C94CE"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Ireland</w:t>
            </w:r>
          </w:p>
        </w:tc>
      </w:tr>
      <w:tr w:rsidR="00B2436C" w:rsidRPr="00D53C4D" w14:paraId="57D40024"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68DAACCE" w14:textId="77777777" w:rsidR="00B2436C" w:rsidRPr="00016AB7" w:rsidRDefault="00B2436C" w:rsidP="00B2436C">
            <w:pPr>
              <w:pStyle w:val="BodyText"/>
              <w:spacing w:before="60" w:after="60"/>
              <w:rPr>
                <w:rFonts w:asciiTheme="minorHAnsi" w:hAnsiTheme="minorHAnsi" w:cstheme="minorHAnsi"/>
                <w:bCs w:val="0"/>
                <w:szCs w:val="20"/>
              </w:rPr>
            </w:pPr>
          </w:p>
        </w:tc>
        <w:tc>
          <w:tcPr>
            <w:tcW w:w="2899" w:type="dxa"/>
          </w:tcPr>
          <w:p w14:paraId="28245426" w14:textId="68E177ED"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Exchange</w:t>
            </w:r>
          </w:p>
        </w:tc>
        <w:tc>
          <w:tcPr>
            <w:tcW w:w="4472" w:type="dxa"/>
          </w:tcPr>
          <w:p w14:paraId="14BCEC35" w14:textId="2CC2BE67"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Portugal</w:t>
            </w:r>
            <w:r w:rsidRPr="00016AB7">
              <w:rPr>
                <w:rFonts w:asciiTheme="minorHAnsi" w:hAnsiTheme="minorHAnsi" w:cstheme="minorHAnsi"/>
                <w:bCs/>
                <w:szCs w:val="20"/>
              </w:rPr>
              <w:t xml:space="preserve">, </w:t>
            </w:r>
            <w:r w:rsidRPr="00D53C4D">
              <w:rPr>
                <w:rFonts w:asciiTheme="minorHAnsi" w:hAnsiTheme="minorHAnsi" w:cstheme="minorHAnsi"/>
                <w:bCs/>
                <w:szCs w:val="20"/>
              </w:rPr>
              <w:t>Sweden</w:t>
            </w:r>
          </w:p>
        </w:tc>
      </w:tr>
      <w:tr w:rsidR="00B2436C" w:rsidRPr="00D53C4D" w14:paraId="73F5C29D" w14:textId="77777777" w:rsidTr="00B2436C">
        <w:trPr>
          <w:trHeight w:val="60"/>
        </w:trPr>
        <w:tc>
          <w:tcPr>
            <w:cnfStyle w:val="001000000000" w:firstRow="0" w:lastRow="0" w:firstColumn="1" w:lastColumn="0" w:oddVBand="0" w:evenVBand="0" w:oddHBand="0" w:evenHBand="0" w:firstRowFirstColumn="0" w:firstRowLastColumn="0" w:lastRowFirstColumn="0" w:lastRowLastColumn="0"/>
            <w:tcW w:w="2122" w:type="dxa"/>
            <w:vMerge/>
          </w:tcPr>
          <w:p w14:paraId="515CB418" w14:textId="77777777" w:rsidR="00B2436C" w:rsidRPr="00016AB7" w:rsidRDefault="00B2436C" w:rsidP="00B2436C">
            <w:pPr>
              <w:pStyle w:val="BodyText"/>
              <w:spacing w:before="60" w:after="60"/>
              <w:rPr>
                <w:rFonts w:asciiTheme="minorHAnsi" w:hAnsiTheme="minorHAnsi" w:cstheme="minorHAnsi"/>
                <w:bCs w:val="0"/>
                <w:szCs w:val="20"/>
              </w:rPr>
            </w:pPr>
          </w:p>
        </w:tc>
        <w:tc>
          <w:tcPr>
            <w:tcW w:w="2899" w:type="dxa"/>
          </w:tcPr>
          <w:p w14:paraId="6C75DD3A" w14:textId="65490244"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Exchange Current</w:t>
            </w:r>
          </w:p>
        </w:tc>
        <w:tc>
          <w:tcPr>
            <w:tcW w:w="4472" w:type="dxa"/>
          </w:tcPr>
          <w:p w14:paraId="00B4E91E" w14:textId="521EA2A4"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Ireland</w:t>
            </w:r>
            <w:r w:rsidRPr="00016AB7">
              <w:rPr>
                <w:rFonts w:asciiTheme="minorHAnsi" w:hAnsiTheme="minorHAnsi" w:cstheme="minorHAnsi"/>
                <w:bCs/>
                <w:szCs w:val="20"/>
              </w:rPr>
              <w:t xml:space="preserve">, </w:t>
            </w:r>
            <w:r w:rsidRPr="00D53C4D">
              <w:rPr>
                <w:rFonts w:asciiTheme="minorHAnsi" w:hAnsiTheme="minorHAnsi" w:cstheme="minorHAnsi"/>
                <w:bCs/>
                <w:szCs w:val="20"/>
              </w:rPr>
              <w:t>Portugal</w:t>
            </w:r>
            <w:r w:rsidRPr="00016AB7">
              <w:rPr>
                <w:rFonts w:asciiTheme="minorHAnsi" w:hAnsiTheme="minorHAnsi" w:cstheme="minorHAnsi"/>
                <w:bCs/>
                <w:szCs w:val="20"/>
              </w:rPr>
              <w:t xml:space="preserve">, </w:t>
            </w:r>
            <w:r w:rsidRPr="00D53C4D">
              <w:rPr>
                <w:rFonts w:asciiTheme="minorHAnsi" w:hAnsiTheme="minorHAnsi" w:cstheme="minorHAnsi"/>
                <w:bCs/>
                <w:szCs w:val="20"/>
              </w:rPr>
              <w:t>Sweden</w:t>
            </w:r>
          </w:p>
        </w:tc>
      </w:tr>
      <w:tr w:rsidR="00B2436C" w:rsidRPr="00D53C4D" w14:paraId="1D6E1F75"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11C3BC0E" w14:textId="77777777" w:rsidR="00B2436C" w:rsidRPr="00016AB7" w:rsidRDefault="00B2436C" w:rsidP="00B2436C">
            <w:pPr>
              <w:pStyle w:val="BodyText"/>
              <w:spacing w:before="60" w:after="60"/>
              <w:rPr>
                <w:rFonts w:asciiTheme="minorHAnsi" w:hAnsiTheme="minorHAnsi" w:cstheme="minorHAnsi"/>
                <w:bCs w:val="0"/>
                <w:szCs w:val="20"/>
              </w:rPr>
            </w:pPr>
          </w:p>
        </w:tc>
        <w:tc>
          <w:tcPr>
            <w:tcW w:w="2899" w:type="dxa"/>
          </w:tcPr>
          <w:p w14:paraId="1D12290D" w14:textId="24B98FC4"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Replacement</w:t>
            </w:r>
          </w:p>
        </w:tc>
        <w:tc>
          <w:tcPr>
            <w:tcW w:w="4472" w:type="dxa"/>
          </w:tcPr>
          <w:p w14:paraId="5CBD9889" w14:textId="7DCD17E2"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Sweden</w:t>
            </w:r>
          </w:p>
        </w:tc>
      </w:tr>
      <w:tr w:rsidR="00B2436C" w:rsidRPr="00D53C4D" w14:paraId="70E714D6"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2AF7D1A3" w14:textId="77777777" w:rsidR="00B2436C" w:rsidRPr="00016AB7" w:rsidRDefault="00B2436C" w:rsidP="00B2436C">
            <w:pPr>
              <w:pStyle w:val="BodyText"/>
              <w:spacing w:before="60" w:after="60"/>
              <w:rPr>
                <w:rFonts w:asciiTheme="minorHAnsi" w:hAnsiTheme="minorHAnsi" w:cstheme="minorHAnsi"/>
                <w:bCs w:val="0"/>
                <w:szCs w:val="20"/>
              </w:rPr>
            </w:pPr>
          </w:p>
        </w:tc>
        <w:tc>
          <w:tcPr>
            <w:tcW w:w="2899" w:type="dxa"/>
          </w:tcPr>
          <w:p w14:paraId="00321304" w14:textId="6C175591"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Swap Order</w:t>
            </w:r>
          </w:p>
        </w:tc>
        <w:tc>
          <w:tcPr>
            <w:tcW w:w="4472" w:type="dxa"/>
          </w:tcPr>
          <w:p w14:paraId="1C1027CB" w14:textId="563A9762"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Ireland</w:t>
            </w:r>
          </w:p>
        </w:tc>
      </w:tr>
      <w:tr w:rsidR="00B2436C" w:rsidRPr="00D53C4D" w14:paraId="7A90E2AE"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5EAEA949" w14:textId="77777777" w:rsidR="00B2436C" w:rsidRPr="00016AB7" w:rsidRDefault="00B2436C" w:rsidP="00B2436C">
            <w:pPr>
              <w:pStyle w:val="BodyText"/>
              <w:spacing w:before="60" w:after="60"/>
              <w:rPr>
                <w:rFonts w:asciiTheme="minorHAnsi" w:hAnsiTheme="minorHAnsi" w:cstheme="minorHAnsi"/>
                <w:bCs w:val="0"/>
                <w:szCs w:val="20"/>
              </w:rPr>
            </w:pPr>
          </w:p>
        </w:tc>
        <w:tc>
          <w:tcPr>
            <w:tcW w:w="2899" w:type="dxa"/>
          </w:tcPr>
          <w:p w14:paraId="6DA14ADB" w14:textId="2355271F"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Switch Selling</w:t>
            </w:r>
          </w:p>
        </w:tc>
        <w:tc>
          <w:tcPr>
            <w:tcW w:w="4472" w:type="dxa"/>
          </w:tcPr>
          <w:p w14:paraId="5FC19EA1" w14:textId="14CA981F"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Ireland</w:t>
            </w:r>
            <w:r w:rsidRPr="00016AB7">
              <w:rPr>
                <w:rFonts w:asciiTheme="minorHAnsi" w:hAnsiTheme="minorHAnsi" w:cstheme="minorHAnsi"/>
                <w:bCs/>
                <w:szCs w:val="20"/>
              </w:rPr>
              <w:t xml:space="preserve">, </w:t>
            </w:r>
            <w:r w:rsidRPr="00D53C4D">
              <w:rPr>
                <w:rFonts w:asciiTheme="minorHAnsi" w:hAnsiTheme="minorHAnsi" w:cstheme="minorHAnsi"/>
                <w:bCs/>
                <w:szCs w:val="20"/>
              </w:rPr>
              <w:t>Portugal</w:t>
            </w:r>
            <w:r w:rsidRPr="00016AB7">
              <w:rPr>
                <w:rFonts w:asciiTheme="minorHAnsi" w:hAnsiTheme="minorHAnsi" w:cstheme="minorHAnsi"/>
                <w:bCs/>
                <w:szCs w:val="20"/>
              </w:rPr>
              <w:t xml:space="preserve">, </w:t>
            </w:r>
            <w:r w:rsidRPr="00D53C4D">
              <w:rPr>
                <w:rFonts w:asciiTheme="minorHAnsi" w:hAnsiTheme="minorHAnsi" w:cstheme="minorHAnsi"/>
                <w:bCs/>
                <w:szCs w:val="20"/>
              </w:rPr>
              <w:t>Sweden</w:t>
            </w:r>
            <w:r w:rsidRPr="00016AB7">
              <w:rPr>
                <w:rFonts w:asciiTheme="minorHAnsi" w:hAnsiTheme="minorHAnsi" w:cstheme="minorHAnsi"/>
                <w:bCs/>
                <w:szCs w:val="20"/>
              </w:rPr>
              <w:t xml:space="preserve">, </w:t>
            </w:r>
            <w:r w:rsidRPr="00D53C4D">
              <w:rPr>
                <w:rFonts w:asciiTheme="minorHAnsi" w:hAnsiTheme="minorHAnsi" w:cstheme="minorHAnsi"/>
                <w:bCs/>
                <w:szCs w:val="20"/>
              </w:rPr>
              <w:t>Austria</w:t>
            </w:r>
          </w:p>
        </w:tc>
      </w:tr>
      <w:tr w:rsidR="00B2436C" w:rsidRPr="00D53C4D" w14:paraId="38A12159"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49B3CD87" w14:textId="77777777" w:rsidR="00B2436C" w:rsidRPr="00016AB7" w:rsidRDefault="00B2436C" w:rsidP="00B2436C">
            <w:pPr>
              <w:pStyle w:val="BodyText"/>
              <w:spacing w:before="60" w:after="60"/>
              <w:rPr>
                <w:rFonts w:asciiTheme="minorHAnsi" w:hAnsiTheme="minorHAnsi" w:cstheme="minorHAnsi"/>
                <w:bCs w:val="0"/>
                <w:szCs w:val="20"/>
              </w:rPr>
            </w:pPr>
          </w:p>
        </w:tc>
        <w:tc>
          <w:tcPr>
            <w:tcW w:w="2899" w:type="dxa"/>
          </w:tcPr>
          <w:p w14:paraId="11E09FB8" w14:textId="18892BFA"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Exchange</w:t>
            </w:r>
          </w:p>
        </w:tc>
        <w:tc>
          <w:tcPr>
            <w:tcW w:w="4472" w:type="dxa"/>
          </w:tcPr>
          <w:p w14:paraId="715C09FE" w14:textId="6168C4B9"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United Kingdom</w:t>
            </w:r>
            <w:r w:rsidRPr="00016AB7">
              <w:rPr>
                <w:rFonts w:asciiTheme="minorHAnsi" w:hAnsiTheme="minorHAnsi" w:cstheme="minorHAnsi"/>
                <w:bCs/>
                <w:szCs w:val="20"/>
              </w:rPr>
              <w:t xml:space="preserve">, </w:t>
            </w:r>
            <w:r w:rsidRPr="00D53C4D">
              <w:rPr>
                <w:rFonts w:asciiTheme="minorHAnsi" w:hAnsiTheme="minorHAnsi" w:cstheme="minorHAnsi"/>
                <w:bCs/>
                <w:szCs w:val="20"/>
              </w:rPr>
              <w:t>United States</w:t>
            </w:r>
          </w:p>
        </w:tc>
      </w:tr>
      <w:tr w:rsidR="00B2436C" w:rsidRPr="00D53C4D" w14:paraId="75B205C8"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5C7C2F12" w14:textId="77777777" w:rsidR="00B2436C" w:rsidRPr="00016AB7" w:rsidRDefault="00B2436C" w:rsidP="00B2436C">
            <w:pPr>
              <w:pStyle w:val="BodyText"/>
              <w:spacing w:before="60" w:after="60"/>
              <w:rPr>
                <w:rFonts w:asciiTheme="minorHAnsi" w:hAnsiTheme="minorHAnsi" w:cstheme="minorHAnsi"/>
                <w:bCs w:val="0"/>
                <w:szCs w:val="20"/>
              </w:rPr>
            </w:pPr>
          </w:p>
        </w:tc>
        <w:tc>
          <w:tcPr>
            <w:tcW w:w="2899" w:type="dxa"/>
          </w:tcPr>
          <w:p w14:paraId="2326A73F" w14:textId="4994C9B5"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Exchange Current</w:t>
            </w:r>
          </w:p>
        </w:tc>
        <w:tc>
          <w:tcPr>
            <w:tcW w:w="4472" w:type="dxa"/>
          </w:tcPr>
          <w:p w14:paraId="1CEAF055" w14:textId="6C0B0EED"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United Kingdom</w:t>
            </w:r>
          </w:p>
        </w:tc>
      </w:tr>
      <w:tr w:rsidR="00B2436C" w:rsidRPr="00D53C4D" w14:paraId="356FC4B1"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2F2CAB38" w14:textId="77777777" w:rsidR="00B2436C" w:rsidRPr="00016AB7" w:rsidRDefault="00B2436C" w:rsidP="00B2436C">
            <w:pPr>
              <w:pStyle w:val="BodyText"/>
              <w:spacing w:before="60" w:after="60"/>
              <w:rPr>
                <w:rFonts w:asciiTheme="minorHAnsi" w:hAnsiTheme="minorHAnsi" w:cstheme="minorHAnsi"/>
                <w:bCs w:val="0"/>
                <w:szCs w:val="20"/>
              </w:rPr>
            </w:pPr>
          </w:p>
        </w:tc>
        <w:tc>
          <w:tcPr>
            <w:tcW w:w="2899" w:type="dxa"/>
          </w:tcPr>
          <w:p w14:paraId="5FB156F6" w14:textId="1BD97772"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Swap Order</w:t>
            </w:r>
          </w:p>
        </w:tc>
        <w:tc>
          <w:tcPr>
            <w:tcW w:w="4472" w:type="dxa"/>
          </w:tcPr>
          <w:p w14:paraId="3162107B" w14:textId="00C80C49"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United Kingdom</w:t>
            </w:r>
          </w:p>
        </w:tc>
      </w:tr>
      <w:tr w:rsidR="00B2436C" w:rsidRPr="00D53C4D" w14:paraId="15592573"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4E4F5309" w14:textId="77777777" w:rsidR="00B2436C" w:rsidRPr="00016AB7" w:rsidRDefault="00B2436C" w:rsidP="00B2436C">
            <w:pPr>
              <w:pStyle w:val="BodyText"/>
              <w:spacing w:before="60" w:after="60"/>
              <w:rPr>
                <w:rFonts w:asciiTheme="minorHAnsi" w:hAnsiTheme="minorHAnsi" w:cstheme="minorHAnsi"/>
                <w:bCs w:val="0"/>
                <w:szCs w:val="20"/>
              </w:rPr>
            </w:pPr>
          </w:p>
        </w:tc>
        <w:tc>
          <w:tcPr>
            <w:tcW w:w="2899" w:type="dxa"/>
          </w:tcPr>
          <w:p w14:paraId="54315CCE" w14:textId="17FE6CD8"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Switch Selling</w:t>
            </w:r>
          </w:p>
        </w:tc>
        <w:tc>
          <w:tcPr>
            <w:tcW w:w="4472" w:type="dxa"/>
          </w:tcPr>
          <w:p w14:paraId="04C23131" w14:textId="16A25990"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United Kingdom</w:t>
            </w:r>
          </w:p>
        </w:tc>
      </w:tr>
      <w:tr w:rsidR="00B2436C" w:rsidRPr="00D53C4D" w14:paraId="00A0E1AF"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4542588B" w14:textId="77777777" w:rsidR="00B2436C" w:rsidRPr="00016AB7" w:rsidRDefault="00B2436C" w:rsidP="00B2436C">
            <w:pPr>
              <w:pStyle w:val="BodyText"/>
              <w:spacing w:before="60" w:after="60"/>
              <w:rPr>
                <w:rFonts w:asciiTheme="minorHAnsi" w:hAnsiTheme="minorHAnsi" w:cstheme="minorHAnsi"/>
                <w:bCs w:val="0"/>
                <w:szCs w:val="20"/>
              </w:rPr>
            </w:pPr>
          </w:p>
        </w:tc>
        <w:tc>
          <w:tcPr>
            <w:tcW w:w="2899" w:type="dxa"/>
          </w:tcPr>
          <w:p w14:paraId="1D4B9CD2" w14:textId="36FE9CCA"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Switch Selling</w:t>
            </w:r>
          </w:p>
        </w:tc>
        <w:tc>
          <w:tcPr>
            <w:tcW w:w="4472" w:type="dxa"/>
          </w:tcPr>
          <w:p w14:paraId="78CBF356" w14:textId="60D1BD49"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Kazakhstan</w:t>
            </w:r>
          </w:p>
        </w:tc>
      </w:tr>
      <w:tr w:rsidR="00B2436C" w:rsidRPr="00D53C4D" w14:paraId="5E410E05"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06650FA3" w14:textId="77777777" w:rsidR="00B2436C" w:rsidRPr="00016AB7" w:rsidRDefault="00B2436C" w:rsidP="00B2436C">
            <w:pPr>
              <w:pStyle w:val="BodyText"/>
              <w:spacing w:before="60" w:after="60"/>
              <w:rPr>
                <w:rFonts w:asciiTheme="minorHAnsi" w:hAnsiTheme="minorHAnsi" w:cstheme="minorHAnsi"/>
                <w:bCs w:val="0"/>
                <w:szCs w:val="20"/>
              </w:rPr>
            </w:pPr>
          </w:p>
        </w:tc>
        <w:tc>
          <w:tcPr>
            <w:tcW w:w="2899" w:type="dxa"/>
          </w:tcPr>
          <w:p w14:paraId="6E1590C4" w14:textId="00C3B3B5"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Exchange</w:t>
            </w:r>
          </w:p>
        </w:tc>
        <w:tc>
          <w:tcPr>
            <w:tcW w:w="4472" w:type="dxa"/>
          </w:tcPr>
          <w:p w14:paraId="4C5FA404" w14:textId="6ED1CAB8"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Czech Republic</w:t>
            </w:r>
          </w:p>
        </w:tc>
      </w:tr>
      <w:tr w:rsidR="00B2436C" w:rsidRPr="00D53C4D" w14:paraId="7AF7B4CF"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573E03AE" w14:textId="77777777" w:rsidR="00B2436C" w:rsidRPr="00016AB7" w:rsidRDefault="00B2436C" w:rsidP="00B2436C">
            <w:pPr>
              <w:pStyle w:val="BodyText"/>
              <w:spacing w:before="60" w:after="60"/>
              <w:rPr>
                <w:rFonts w:asciiTheme="minorHAnsi" w:hAnsiTheme="minorHAnsi" w:cstheme="minorHAnsi"/>
                <w:bCs w:val="0"/>
                <w:szCs w:val="20"/>
              </w:rPr>
            </w:pPr>
          </w:p>
        </w:tc>
        <w:tc>
          <w:tcPr>
            <w:tcW w:w="2899" w:type="dxa"/>
          </w:tcPr>
          <w:p w14:paraId="01201C42" w14:textId="0BE060B7"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Exchange</w:t>
            </w:r>
          </w:p>
        </w:tc>
        <w:tc>
          <w:tcPr>
            <w:tcW w:w="4472" w:type="dxa"/>
          </w:tcPr>
          <w:p w14:paraId="47E8AE9F" w14:textId="39EAF52B"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Poland</w:t>
            </w:r>
          </w:p>
        </w:tc>
      </w:tr>
      <w:tr w:rsidR="00B2436C" w:rsidRPr="00D53C4D" w14:paraId="567AC2D8" w14:textId="77777777" w:rsidTr="00B2436C">
        <w:trPr>
          <w:trHeight w:val="136"/>
        </w:trPr>
        <w:tc>
          <w:tcPr>
            <w:cnfStyle w:val="001000000000" w:firstRow="0" w:lastRow="0" w:firstColumn="1" w:lastColumn="0" w:oddVBand="0" w:evenVBand="0" w:oddHBand="0" w:evenHBand="0" w:firstRowFirstColumn="0" w:firstRowLastColumn="0" w:lastRowFirstColumn="0" w:lastRowLastColumn="0"/>
            <w:tcW w:w="2122" w:type="dxa"/>
            <w:vMerge/>
          </w:tcPr>
          <w:p w14:paraId="03E3344C" w14:textId="77777777" w:rsidR="00B2436C" w:rsidRPr="00016AB7" w:rsidRDefault="00B2436C" w:rsidP="00B2436C">
            <w:pPr>
              <w:pStyle w:val="BodyText"/>
              <w:spacing w:before="60" w:after="60"/>
              <w:rPr>
                <w:rFonts w:asciiTheme="minorHAnsi" w:hAnsiTheme="minorHAnsi" w:cstheme="minorHAnsi"/>
                <w:bCs w:val="0"/>
                <w:szCs w:val="20"/>
              </w:rPr>
            </w:pPr>
          </w:p>
        </w:tc>
        <w:tc>
          <w:tcPr>
            <w:tcW w:w="2899" w:type="dxa"/>
          </w:tcPr>
          <w:p w14:paraId="3E5A00EE" w14:textId="3CD0BFCE"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Exchange Current</w:t>
            </w:r>
          </w:p>
        </w:tc>
        <w:tc>
          <w:tcPr>
            <w:tcW w:w="4472" w:type="dxa"/>
          </w:tcPr>
          <w:p w14:paraId="1DE28294" w14:textId="19F77955"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Czech Republic</w:t>
            </w:r>
            <w:r>
              <w:rPr>
                <w:rFonts w:asciiTheme="minorHAnsi" w:hAnsiTheme="minorHAnsi" w:cstheme="minorHAnsi"/>
                <w:bCs/>
                <w:szCs w:val="20"/>
              </w:rPr>
              <w:t xml:space="preserve">, </w:t>
            </w:r>
            <w:r w:rsidRPr="00D53C4D">
              <w:rPr>
                <w:rFonts w:asciiTheme="minorHAnsi" w:hAnsiTheme="minorHAnsi" w:cstheme="minorHAnsi"/>
                <w:bCs/>
                <w:szCs w:val="20"/>
              </w:rPr>
              <w:t>Poland</w:t>
            </w:r>
          </w:p>
        </w:tc>
      </w:tr>
      <w:tr w:rsidR="00B2436C" w:rsidRPr="00D53C4D" w14:paraId="59B22ACA" w14:textId="77777777" w:rsidTr="00B2436C">
        <w:tc>
          <w:tcPr>
            <w:cnfStyle w:val="001000000000" w:firstRow="0" w:lastRow="0" w:firstColumn="1" w:lastColumn="0" w:oddVBand="0" w:evenVBand="0" w:oddHBand="0" w:evenHBand="0" w:firstRowFirstColumn="0" w:firstRowLastColumn="0" w:lastRowFirstColumn="0" w:lastRowLastColumn="0"/>
            <w:tcW w:w="2122" w:type="dxa"/>
            <w:vMerge/>
          </w:tcPr>
          <w:p w14:paraId="58FA04E3" w14:textId="77777777" w:rsidR="00B2436C" w:rsidRPr="00016AB7" w:rsidRDefault="00B2436C" w:rsidP="00B2436C">
            <w:pPr>
              <w:pStyle w:val="BodyText"/>
              <w:spacing w:before="60" w:after="60"/>
              <w:rPr>
                <w:rFonts w:asciiTheme="minorHAnsi" w:hAnsiTheme="minorHAnsi" w:cstheme="minorHAnsi"/>
                <w:bCs w:val="0"/>
                <w:szCs w:val="20"/>
              </w:rPr>
            </w:pPr>
          </w:p>
        </w:tc>
        <w:tc>
          <w:tcPr>
            <w:tcW w:w="2899" w:type="dxa"/>
          </w:tcPr>
          <w:p w14:paraId="0A9A5993" w14:textId="23207D2C"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Switch Selling</w:t>
            </w:r>
          </w:p>
        </w:tc>
        <w:tc>
          <w:tcPr>
            <w:tcW w:w="4472" w:type="dxa"/>
          </w:tcPr>
          <w:p w14:paraId="5E6B1F76" w14:textId="4D25B6CF" w:rsidR="00B2436C" w:rsidRPr="00D53C4D"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D53C4D">
              <w:rPr>
                <w:rFonts w:asciiTheme="minorHAnsi" w:hAnsiTheme="minorHAnsi" w:cstheme="minorHAnsi"/>
                <w:bCs/>
                <w:szCs w:val="20"/>
              </w:rPr>
              <w:t>Czech Republic</w:t>
            </w:r>
            <w:r>
              <w:rPr>
                <w:rFonts w:asciiTheme="minorHAnsi" w:hAnsiTheme="minorHAnsi" w:cstheme="minorHAnsi"/>
                <w:bCs/>
                <w:szCs w:val="20"/>
              </w:rPr>
              <w:t xml:space="preserve">, </w:t>
            </w:r>
            <w:r w:rsidRPr="00D53C4D">
              <w:rPr>
                <w:rFonts w:asciiTheme="minorHAnsi" w:hAnsiTheme="minorHAnsi" w:cstheme="minorHAnsi"/>
                <w:bCs/>
                <w:szCs w:val="20"/>
              </w:rPr>
              <w:t>Poland</w:t>
            </w:r>
            <w:r>
              <w:rPr>
                <w:rFonts w:asciiTheme="minorHAnsi" w:hAnsiTheme="minorHAnsi" w:cstheme="minorHAnsi"/>
                <w:bCs/>
                <w:szCs w:val="20"/>
              </w:rPr>
              <w:t xml:space="preserve">, </w:t>
            </w:r>
            <w:r w:rsidRPr="00D53C4D">
              <w:rPr>
                <w:rFonts w:asciiTheme="minorHAnsi" w:hAnsiTheme="minorHAnsi" w:cstheme="minorHAnsi"/>
                <w:bCs/>
                <w:szCs w:val="20"/>
              </w:rPr>
              <w:t>Germany</w:t>
            </w:r>
          </w:p>
        </w:tc>
      </w:tr>
      <w:tr w:rsidR="00B2436C" w:rsidRPr="00AA4E41" w14:paraId="1000F109"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val="restart"/>
            <w:noWrap/>
          </w:tcPr>
          <w:p w14:paraId="2108E665" w14:textId="06E291A4" w:rsidR="00B2436C" w:rsidRPr="00AA4E41" w:rsidRDefault="00B2436C" w:rsidP="00B2436C">
            <w:pPr>
              <w:pStyle w:val="BodyText"/>
              <w:spacing w:before="60" w:after="60"/>
              <w:rPr>
                <w:rFonts w:asciiTheme="minorHAnsi" w:hAnsiTheme="minorHAnsi" w:cstheme="minorHAnsi"/>
                <w:b w:val="0"/>
                <w:szCs w:val="20"/>
              </w:rPr>
            </w:pPr>
            <w:r w:rsidRPr="00FA003D">
              <w:rPr>
                <w:rFonts w:asciiTheme="minorHAnsi" w:hAnsiTheme="minorHAnsi" w:cstheme="minorHAnsi"/>
                <w:b w:val="0"/>
                <w:szCs w:val="20"/>
              </w:rPr>
              <w:t>Service Order</w:t>
            </w:r>
          </w:p>
        </w:tc>
        <w:tc>
          <w:tcPr>
            <w:tcW w:w="2899" w:type="dxa"/>
            <w:noWrap/>
            <w:hideMark/>
          </w:tcPr>
          <w:p w14:paraId="6D7B7EFD"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Car Stock return to Cage</w:t>
            </w:r>
          </w:p>
        </w:tc>
        <w:tc>
          <w:tcPr>
            <w:tcW w:w="4472" w:type="dxa"/>
            <w:noWrap/>
            <w:hideMark/>
          </w:tcPr>
          <w:p w14:paraId="35C3A8FF" w14:textId="7179A4B0"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Canada</w:t>
            </w:r>
          </w:p>
        </w:tc>
      </w:tr>
      <w:tr w:rsidR="00B2436C" w:rsidRPr="00AA4E41" w14:paraId="7F056716" w14:textId="77777777" w:rsidTr="00B2436C">
        <w:trPr>
          <w:trHeight w:val="68"/>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0F2B90E8" w14:textId="333443DF"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1562D552" w14:textId="051960CF"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Commercial Use</w:t>
            </w:r>
          </w:p>
        </w:tc>
        <w:tc>
          <w:tcPr>
            <w:tcW w:w="4472" w:type="dxa"/>
            <w:noWrap/>
            <w:hideMark/>
          </w:tcPr>
          <w:p w14:paraId="0B9E77BE" w14:textId="0CA441B5"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Belgium, Netherlands</w:t>
            </w:r>
          </w:p>
        </w:tc>
      </w:tr>
      <w:tr w:rsidR="00B2436C" w:rsidRPr="00AA4E41" w14:paraId="3ADA088C" w14:textId="77777777" w:rsidTr="00B2436C">
        <w:trPr>
          <w:trHeight w:val="96"/>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5BF743C" w14:textId="7D0AE0BC"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6CDAEDEC" w14:textId="6079E0D0"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Defective</w:t>
            </w:r>
          </w:p>
        </w:tc>
        <w:tc>
          <w:tcPr>
            <w:tcW w:w="4472" w:type="dxa"/>
            <w:noWrap/>
            <w:hideMark/>
          </w:tcPr>
          <w:p w14:paraId="25E6658E" w14:textId="5B6724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Belgium</w:t>
            </w:r>
            <w:r>
              <w:rPr>
                <w:rFonts w:asciiTheme="minorHAnsi" w:hAnsiTheme="minorHAnsi" w:cstheme="minorHAnsi"/>
                <w:bCs/>
                <w:szCs w:val="20"/>
              </w:rPr>
              <w:t xml:space="preserve">, </w:t>
            </w:r>
            <w:r w:rsidRPr="00AA4E41">
              <w:rPr>
                <w:rFonts w:asciiTheme="minorHAnsi" w:hAnsiTheme="minorHAnsi" w:cstheme="minorHAnsi"/>
                <w:bCs/>
                <w:szCs w:val="20"/>
              </w:rPr>
              <w:t>Netherlands</w:t>
            </w:r>
          </w:p>
        </w:tc>
      </w:tr>
      <w:tr w:rsidR="00B2436C" w:rsidRPr="00AA4E41" w14:paraId="226A5713" w14:textId="77777777" w:rsidTr="00B2436C">
        <w:trPr>
          <w:trHeight w:val="325"/>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58A57D30" w14:textId="3350EADB" w:rsidR="00B2436C" w:rsidRPr="00AA4E41" w:rsidRDefault="00B2436C" w:rsidP="00B2436C">
            <w:pPr>
              <w:pStyle w:val="BodyText"/>
              <w:spacing w:before="60" w:after="60"/>
              <w:rPr>
                <w:rFonts w:asciiTheme="minorHAnsi" w:hAnsiTheme="minorHAnsi" w:cstheme="minorHAnsi"/>
                <w:b w:val="0"/>
                <w:szCs w:val="20"/>
              </w:rPr>
            </w:pPr>
          </w:p>
        </w:tc>
        <w:tc>
          <w:tcPr>
            <w:tcW w:w="2899" w:type="dxa"/>
            <w:noWrap/>
            <w:hideMark/>
          </w:tcPr>
          <w:p w14:paraId="5FC07F5D" w14:textId="13AE7AB1"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Delegate</w:t>
            </w:r>
          </w:p>
        </w:tc>
        <w:tc>
          <w:tcPr>
            <w:tcW w:w="4472" w:type="dxa"/>
            <w:noWrap/>
            <w:hideMark/>
          </w:tcPr>
          <w:p w14:paraId="76E30652" w14:textId="2B7C723E"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Austria</w:t>
            </w:r>
            <w:r>
              <w:rPr>
                <w:rFonts w:asciiTheme="minorHAnsi" w:hAnsiTheme="minorHAnsi" w:cstheme="minorHAnsi"/>
                <w:bCs/>
                <w:szCs w:val="20"/>
              </w:rPr>
              <w:t xml:space="preserve">, </w:t>
            </w:r>
            <w:r w:rsidRPr="00AA4E41">
              <w:rPr>
                <w:rFonts w:asciiTheme="minorHAnsi" w:hAnsiTheme="minorHAnsi" w:cstheme="minorHAnsi"/>
                <w:bCs/>
                <w:szCs w:val="20"/>
              </w:rPr>
              <w:t>Spain, Poland</w:t>
            </w:r>
          </w:p>
        </w:tc>
      </w:tr>
      <w:tr w:rsidR="00B2436C" w:rsidRPr="00AA4E41" w14:paraId="23EFD39D"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3455BA65" w14:textId="5E65D216"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57DC8277"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Delegate FF</w:t>
            </w:r>
          </w:p>
        </w:tc>
        <w:tc>
          <w:tcPr>
            <w:tcW w:w="4472" w:type="dxa"/>
            <w:noWrap/>
            <w:hideMark/>
          </w:tcPr>
          <w:p w14:paraId="4185FDE6" w14:textId="2B35C3E8"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Spain</w:t>
            </w:r>
          </w:p>
        </w:tc>
      </w:tr>
      <w:tr w:rsidR="00B2436C" w:rsidRPr="00AA4E41" w14:paraId="7ADEA294"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4295F152" w14:textId="35FF1800"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0D57B4FA"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Dry - Stock</w:t>
            </w:r>
          </w:p>
        </w:tc>
        <w:tc>
          <w:tcPr>
            <w:tcW w:w="4472" w:type="dxa"/>
            <w:noWrap/>
            <w:hideMark/>
          </w:tcPr>
          <w:p w14:paraId="78C69AA8" w14:textId="7603F33C"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Spain</w:t>
            </w:r>
          </w:p>
        </w:tc>
      </w:tr>
      <w:tr w:rsidR="00B2436C" w:rsidRPr="00AA4E41" w14:paraId="0D912C6F"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4A0FF47C" w14:textId="26597004"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61232877"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FF Delegate</w:t>
            </w:r>
          </w:p>
        </w:tc>
        <w:tc>
          <w:tcPr>
            <w:tcW w:w="4472" w:type="dxa"/>
            <w:noWrap/>
            <w:hideMark/>
          </w:tcPr>
          <w:p w14:paraId="1CD43AE5" w14:textId="4A5CE9AE"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Austria, Spain</w:t>
            </w:r>
            <w:r>
              <w:rPr>
                <w:rFonts w:asciiTheme="minorHAnsi" w:hAnsiTheme="minorHAnsi" w:cstheme="minorHAnsi"/>
                <w:bCs/>
                <w:szCs w:val="20"/>
              </w:rPr>
              <w:t xml:space="preserve">, </w:t>
            </w:r>
            <w:r w:rsidRPr="00AA4E41">
              <w:rPr>
                <w:rFonts w:asciiTheme="minorHAnsi" w:hAnsiTheme="minorHAnsi" w:cstheme="minorHAnsi"/>
                <w:bCs/>
                <w:szCs w:val="20"/>
              </w:rPr>
              <w:t>Kazakhstan, Poland</w:t>
            </w:r>
          </w:p>
        </w:tc>
      </w:tr>
      <w:tr w:rsidR="00B2436C" w:rsidRPr="00AA4E41" w14:paraId="253440C6"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5A8A22FA" w14:textId="66864283"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006CBB13"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HV Premiums</w:t>
            </w:r>
          </w:p>
        </w:tc>
        <w:tc>
          <w:tcPr>
            <w:tcW w:w="4472" w:type="dxa"/>
            <w:noWrap/>
            <w:hideMark/>
          </w:tcPr>
          <w:p w14:paraId="66516ABE" w14:textId="386F10DD"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Netherlands</w:t>
            </w:r>
            <w:r>
              <w:rPr>
                <w:rFonts w:asciiTheme="minorHAnsi" w:hAnsiTheme="minorHAnsi" w:cstheme="minorHAnsi"/>
                <w:bCs/>
                <w:szCs w:val="20"/>
              </w:rPr>
              <w:t xml:space="preserve">, </w:t>
            </w:r>
            <w:r w:rsidRPr="00AA4E41">
              <w:rPr>
                <w:rFonts w:asciiTheme="minorHAnsi" w:hAnsiTheme="minorHAnsi" w:cstheme="minorHAnsi"/>
                <w:bCs/>
                <w:szCs w:val="20"/>
              </w:rPr>
              <w:t>Belgium</w:t>
            </w:r>
          </w:p>
        </w:tc>
      </w:tr>
      <w:tr w:rsidR="00B2436C" w:rsidRPr="00AA4E41" w14:paraId="448ABFCB"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9F3C505" w14:textId="2F42E94E"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37DA129B"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Incentive Expiration</w:t>
            </w:r>
          </w:p>
        </w:tc>
        <w:tc>
          <w:tcPr>
            <w:tcW w:w="4472" w:type="dxa"/>
            <w:noWrap/>
            <w:hideMark/>
          </w:tcPr>
          <w:p w14:paraId="44088A37" w14:textId="3A70F9E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Sweden</w:t>
            </w:r>
          </w:p>
        </w:tc>
      </w:tr>
      <w:tr w:rsidR="00B2436C" w:rsidRPr="00AA4E41" w14:paraId="422932FA"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9ECAC69" w14:textId="0760BFF8"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279EED92"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Office Supplies</w:t>
            </w:r>
          </w:p>
        </w:tc>
        <w:tc>
          <w:tcPr>
            <w:tcW w:w="4472" w:type="dxa"/>
            <w:noWrap/>
            <w:hideMark/>
          </w:tcPr>
          <w:p w14:paraId="170CC113" w14:textId="4D94A14C"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Belgium, Netherlands</w:t>
            </w:r>
          </w:p>
        </w:tc>
      </w:tr>
      <w:tr w:rsidR="00B2436C" w:rsidRPr="00AA4E41" w14:paraId="0021409A"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45058DAC" w14:textId="4C9BF525"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0118E637"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Order</w:t>
            </w:r>
          </w:p>
        </w:tc>
        <w:tc>
          <w:tcPr>
            <w:tcW w:w="4472" w:type="dxa"/>
            <w:noWrap/>
            <w:hideMark/>
          </w:tcPr>
          <w:p w14:paraId="33448095" w14:textId="18C73932"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Spain</w:t>
            </w:r>
          </w:p>
        </w:tc>
      </w:tr>
      <w:tr w:rsidR="00B2436C" w:rsidRPr="00AA4E41" w14:paraId="0E8E19CF"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6B8100A" w14:textId="4819B1A9"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2E4C1D09"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Personal Use</w:t>
            </w:r>
          </w:p>
        </w:tc>
        <w:tc>
          <w:tcPr>
            <w:tcW w:w="4472" w:type="dxa"/>
            <w:noWrap/>
            <w:hideMark/>
          </w:tcPr>
          <w:p w14:paraId="3902BC77" w14:textId="666401EA"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Belgium, Netherlands</w:t>
            </w:r>
          </w:p>
        </w:tc>
      </w:tr>
      <w:tr w:rsidR="00B2436C" w:rsidRPr="00AA4E41" w14:paraId="075579A6"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79497AC4" w14:textId="7254D746"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12F7A485"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Purchase Order</w:t>
            </w:r>
          </w:p>
        </w:tc>
        <w:tc>
          <w:tcPr>
            <w:tcW w:w="4472" w:type="dxa"/>
            <w:noWrap/>
            <w:hideMark/>
          </w:tcPr>
          <w:p w14:paraId="416F4AC6" w14:textId="1EE99B78"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United Kingdom, United States</w:t>
            </w:r>
          </w:p>
        </w:tc>
      </w:tr>
      <w:tr w:rsidR="00B2436C" w:rsidRPr="00AA4E41" w14:paraId="32871066"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5BD988B0" w14:textId="454511D9"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435D9D48"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Receive</w:t>
            </w:r>
          </w:p>
        </w:tc>
        <w:tc>
          <w:tcPr>
            <w:tcW w:w="4472" w:type="dxa"/>
            <w:noWrap/>
            <w:hideMark/>
          </w:tcPr>
          <w:p w14:paraId="7967A8B9" w14:textId="0B0A75F4"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Czech Republic</w:t>
            </w:r>
            <w:r>
              <w:rPr>
                <w:rFonts w:asciiTheme="minorHAnsi" w:hAnsiTheme="minorHAnsi" w:cstheme="minorHAnsi"/>
                <w:bCs/>
                <w:szCs w:val="20"/>
              </w:rPr>
              <w:t xml:space="preserve">, </w:t>
            </w:r>
            <w:r w:rsidRPr="00AA4E41">
              <w:rPr>
                <w:rFonts w:asciiTheme="minorHAnsi" w:hAnsiTheme="minorHAnsi" w:cstheme="minorHAnsi"/>
                <w:bCs/>
                <w:szCs w:val="20"/>
              </w:rPr>
              <w:t>Germany, Poland, Belgium, Netherlands, Switzerland, Austria, Sweden, United Kingdom,</w:t>
            </w:r>
            <w:r>
              <w:rPr>
                <w:rFonts w:asciiTheme="minorHAnsi" w:hAnsiTheme="minorHAnsi" w:cstheme="minorHAnsi"/>
                <w:bCs/>
                <w:szCs w:val="20"/>
              </w:rPr>
              <w:t xml:space="preserve"> </w:t>
            </w:r>
            <w:r w:rsidRPr="00AA4E41">
              <w:rPr>
                <w:rFonts w:asciiTheme="minorHAnsi" w:hAnsiTheme="minorHAnsi" w:cstheme="minorHAnsi"/>
                <w:bCs/>
                <w:szCs w:val="20"/>
              </w:rPr>
              <w:t>Kazakhstan</w:t>
            </w:r>
          </w:p>
        </w:tc>
      </w:tr>
      <w:tr w:rsidR="00B2436C" w:rsidRPr="00AA4E41" w14:paraId="4C7257AB" w14:textId="77777777" w:rsidTr="00B2436C">
        <w:trPr>
          <w:trHeight w:val="53"/>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7C7EC9DA" w14:textId="162CD984"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2712AA8E" w14:textId="6BAEB50D"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Return Bad</w:t>
            </w:r>
          </w:p>
        </w:tc>
        <w:tc>
          <w:tcPr>
            <w:tcW w:w="4472" w:type="dxa"/>
            <w:noWrap/>
            <w:hideMark/>
          </w:tcPr>
          <w:p w14:paraId="1225D4E4" w14:textId="7A66D1F9"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Belgium, BE</w:t>
            </w:r>
            <w:r>
              <w:rPr>
                <w:rFonts w:asciiTheme="minorHAnsi" w:hAnsiTheme="minorHAnsi" w:cstheme="minorHAnsi"/>
                <w:bCs/>
                <w:szCs w:val="20"/>
              </w:rPr>
              <w:t xml:space="preserve">; </w:t>
            </w:r>
            <w:r w:rsidRPr="00AA4E41">
              <w:rPr>
                <w:rFonts w:asciiTheme="minorHAnsi" w:hAnsiTheme="minorHAnsi" w:cstheme="minorHAnsi"/>
                <w:bCs/>
                <w:szCs w:val="20"/>
              </w:rPr>
              <w:t>Netherlands, NL</w:t>
            </w:r>
          </w:p>
        </w:tc>
      </w:tr>
      <w:tr w:rsidR="00B2436C" w:rsidRPr="00AA4E41" w14:paraId="376B8363"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D419F59" w14:textId="079D03FD"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798AE468"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Return FF</w:t>
            </w:r>
          </w:p>
        </w:tc>
        <w:tc>
          <w:tcPr>
            <w:tcW w:w="4472" w:type="dxa"/>
            <w:noWrap/>
            <w:hideMark/>
          </w:tcPr>
          <w:p w14:paraId="60696A22" w14:textId="3CE0B2E9"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Poland</w:t>
            </w:r>
            <w:r>
              <w:rPr>
                <w:rFonts w:asciiTheme="minorHAnsi" w:hAnsiTheme="minorHAnsi" w:cstheme="minorHAnsi"/>
                <w:bCs/>
                <w:szCs w:val="20"/>
              </w:rPr>
              <w:t xml:space="preserve">, </w:t>
            </w:r>
            <w:r w:rsidRPr="00AA4E41">
              <w:rPr>
                <w:rFonts w:asciiTheme="minorHAnsi" w:hAnsiTheme="minorHAnsi" w:cstheme="minorHAnsi"/>
                <w:bCs/>
                <w:szCs w:val="20"/>
              </w:rPr>
              <w:t>Austria, Kazakhstan</w:t>
            </w:r>
          </w:p>
        </w:tc>
      </w:tr>
      <w:tr w:rsidR="00B2436C" w:rsidRPr="00AA4E41" w14:paraId="0F92E982"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222735F9" w14:textId="0D53A560"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554E5B8F"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Return Incentive Whr</w:t>
            </w:r>
          </w:p>
        </w:tc>
        <w:tc>
          <w:tcPr>
            <w:tcW w:w="4472" w:type="dxa"/>
            <w:noWrap/>
            <w:hideMark/>
          </w:tcPr>
          <w:p w14:paraId="3A1B6F71"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Sweden, SE</w:t>
            </w:r>
          </w:p>
        </w:tc>
      </w:tr>
      <w:tr w:rsidR="00B2436C" w:rsidRPr="00AA4E41" w14:paraId="441BDDAD"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214D042" w14:textId="7D68F9A5"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43863803"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Returns - Bad</w:t>
            </w:r>
          </w:p>
        </w:tc>
        <w:tc>
          <w:tcPr>
            <w:tcW w:w="4472" w:type="dxa"/>
            <w:noWrap/>
            <w:hideMark/>
          </w:tcPr>
          <w:p w14:paraId="0F1FA23C"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Spain, ES</w:t>
            </w:r>
          </w:p>
        </w:tc>
      </w:tr>
      <w:tr w:rsidR="00B2436C" w:rsidRPr="00AA4E41" w14:paraId="50803FBD"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7C141CF2" w14:textId="4B62109C"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2AA76DB8"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Service Order</w:t>
            </w:r>
          </w:p>
        </w:tc>
        <w:tc>
          <w:tcPr>
            <w:tcW w:w="4472" w:type="dxa"/>
            <w:noWrap/>
            <w:hideMark/>
          </w:tcPr>
          <w:p w14:paraId="742904C8"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Poland, PL</w:t>
            </w:r>
          </w:p>
        </w:tc>
      </w:tr>
      <w:tr w:rsidR="00B2436C" w:rsidRPr="00AA4E41" w14:paraId="749F1092"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631A0D53" w14:textId="6F646BD4"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797E16EB"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Stock Adjustment</w:t>
            </w:r>
          </w:p>
        </w:tc>
        <w:tc>
          <w:tcPr>
            <w:tcW w:w="4472" w:type="dxa"/>
            <w:noWrap/>
            <w:hideMark/>
          </w:tcPr>
          <w:p w14:paraId="7542398B"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Sweden, SE</w:t>
            </w:r>
          </w:p>
        </w:tc>
      </w:tr>
      <w:tr w:rsidR="00B2436C" w:rsidRPr="00AA4E41" w14:paraId="14A49FB4"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54B9A17" w14:textId="60C8B875"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1063314F"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Stock Borrowed Order</w:t>
            </w:r>
          </w:p>
        </w:tc>
        <w:tc>
          <w:tcPr>
            <w:tcW w:w="4472" w:type="dxa"/>
            <w:noWrap/>
            <w:hideMark/>
          </w:tcPr>
          <w:p w14:paraId="48676C14"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United Kingdom, UK</w:t>
            </w:r>
          </w:p>
        </w:tc>
      </w:tr>
      <w:tr w:rsidR="00B2436C" w:rsidRPr="00AA4E41" w14:paraId="47E6ACA5"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0A8F800E" w14:textId="3241ABF1"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3E304D63"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Stock In</w:t>
            </w:r>
          </w:p>
        </w:tc>
        <w:tc>
          <w:tcPr>
            <w:tcW w:w="4472" w:type="dxa"/>
            <w:noWrap/>
            <w:hideMark/>
          </w:tcPr>
          <w:p w14:paraId="5E15A08F"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Canada, CA</w:t>
            </w:r>
          </w:p>
        </w:tc>
      </w:tr>
      <w:tr w:rsidR="00B2436C" w:rsidRPr="00AA4E41" w14:paraId="483FF5EA"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777A0164" w14:textId="2765395D"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1E945629"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Stock Out</w:t>
            </w:r>
          </w:p>
        </w:tc>
        <w:tc>
          <w:tcPr>
            <w:tcW w:w="4472" w:type="dxa"/>
            <w:noWrap/>
            <w:hideMark/>
          </w:tcPr>
          <w:p w14:paraId="3BBA2E0C"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Canada, CA</w:t>
            </w:r>
          </w:p>
        </w:tc>
      </w:tr>
      <w:tr w:rsidR="00B2436C" w:rsidRPr="00AA4E41" w14:paraId="41959F6B"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58C9E39B" w14:textId="3E95B365"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542D83BB"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Stock Returned Order</w:t>
            </w:r>
          </w:p>
        </w:tc>
        <w:tc>
          <w:tcPr>
            <w:tcW w:w="4472" w:type="dxa"/>
            <w:noWrap/>
            <w:hideMark/>
          </w:tcPr>
          <w:p w14:paraId="71236F47"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United Kingdom, UK</w:t>
            </w:r>
          </w:p>
        </w:tc>
      </w:tr>
      <w:tr w:rsidR="00B2436C" w:rsidRPr="00AA4E41" w14:paraId="71CDD684"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2411A902" w14:textId="641314D9"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548D8319"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TM Receive</w:t>
            </w:r>
          </w:p>
        </w:tc>
        <w:tc>
          <w:tcPr>
            <w:tcW w:w="4472" w:type="dxa"/>
            <w:noWrap/>
            <w:hideMark/>
          </w:tcPr>
          <w:p w14:paraId="53EB39F6" w14:textId="7AF1F7A3"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Belgium, Netherlands</w:t>
            </w:r>
          </w:p>
        </w:tc>
      </w:tr>
      <w:tr w:rsidR="00B2436C" w:rsidRPr="00AA4E41" w14:paraId="6DFD4CFE"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04A7B7AE" w14:textId="428AC578"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313E50D3"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TM Supply</w:t>
            </w:r>
          </w:p>
        </w:tc>
        <w:tc>
          <w:tcPr>
            <w:tcW w:w="4472" w:type="dxa"/>
            <w:noWrap/>
            <w:hideMark/>
          </w:tcPr>
          <w:p w14:paraId="3EAF747C" w14:textId="63C669F9"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Belgium, Netherlands</w:t>
            </w:r>
          </w:p>
        </w:tc>
      </w:tr>
      <w:tr w:rsidR="00B2436C" w:rsidRPr="00AA4E41" w14:paraId="48957BD8" w14:textId="77777777" w:rsidTr="00B2436C">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59F47CB3" w14:textId="0967C26D" w:rsidR="00B2436C" w:rsidRPr="00AA4E41" w:rsidRDefault="00B2436C" w:rsidP="00B2436C">
            <w:pPr>
              <w:pStyle w:val="BodyText"/>
              <w:spacing w:before="60" w:after="60"/>
              <w:rPr>
                <w:rFonts w:asciiTheme="minorHAnsi" w:hAnsiTheme="minorHAnsi" w:cstheme="minorHAnsi"/>
                <w:bCs w:val="0"/>
                <w:szCs w:val="20"/>
              </w:rPr>
            </w:pPr>
          </w:p>
        </w:tc>
        <w:tc>
          <w:tcPr>
            <w:tcW w:w="2899" w:type="dxa"/>
            <w:noWrap/>
            <w:hideMark/>
          </w:tcPr>
          <w:p w14:paraId="1360B460" w14:textId="77777777"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Warehouse</w:t>
            </w:r>
          </w:p>
        </w:tc>
        <w:tc>
          <w:tcPr>
            <w:tcW w:w="4472" w:type="dxa"/>
            <w:noWrap/>
            <w:hideMark/>
          </w:tcPr>
          <w:p w14:paraId="7FF47614" w14:textId="30EC09DF" w:rsidR="00B2436C" w:rsidRPr="00AA4E41" w:rsidRDefault="00B2436C" w:rsidP="00B2436C">
            <w:pPr>
              <w:pStyle w:val="BodyText"/>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AA4E41">
              <w:rPr>
                <w:rFonts w:asciiTheme="minorHAnsi" w:hAnsiTheme="minorHAnsi" w:cstheme="minorHAnsi"/>
                <w:bCs/>
                <w:szCs w:val="20"/>
              </w:rPr>
              <w:t>Belgium, Netherlands</w:t>
            </w:r>
          </w:p>
        </w:tc>
      </w:tr>
    </w:tbl>
    <w:p w14:paraId="31AAB574" w14:textId="39C6674A" w:rsidR="00803EEB" w:rsidRDefault="00803EEB" w:rsidP="005F4DBF"/>
    <w:p w14:paraId="5A1DFBFD" w14:textId="3DFDF639" w:rsidR="00FB5D26" w:rsidRPr="00F01836" w:rsidRDefault="00FB5D26" w:rsidP="00F01836">
      <w:r w:rsidRPr="00F01836">
        <w:t>For the TME CONNECT V1 markets the mapping should</w:t>
      </w:r>
      <w:r w:rsidR="00F01836" w:rsidRPr="00F01836">
        <w:t xml:space="preserve"> be the following</w:t>
      </w:r>
      <w:r w:rsidRPr="00F01836">
        <w:t>:</w:t>
      </w:r>
    </w:p>
    <w:tbl>
      <w:tblPr>
        <w:tblStyle w:val="GridTable1Light-Accent6"/>
        <w:tblW w:w="9493" w:type="dxa"/>
        <w:tblLayout w:type="fixed"/>
        <w:tblLook w:val="06A0" w:firstRow="1" w:lastRow="0" w:firstColumn="1" w:lastColumn="0" w:noHBand="1" w:noVBand="1"/>
      </w:tblPr>
      <w:tblGrid>
        <w:gridCol w:w="2122"/>
        <w:gridCol w:w="2551"/>
        <w:gridCol w:w="3402"/>
        <w:gridCol w:w="1418"/>
      </w:tblGrid>
      <w:tr w:rsidR="00F01836" w:rsidRPr="001F24C2" w14:paraId="5D75506C" w14:textId="77777777" w:rsidTr="00F01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2B5D9A" w:themeFill="accent6" w:themeFillShade="BF"/>
          </w:tcPr>
          <w:p w14:paraId="16744059" w14:textId="77777777" w:rsidR="00F01836" w:rsidRPr="001F24C2" w:rsidRDefault="00F01836" w:rsidP="00CE3531">
            <w:pPr>
              <w:pStyle w:val="BodyText"/>
              <w:rPr>
                <w:rFonts w:ascii="Arial" w:hAnsi="Arial" w:cs="Arial"/>
                <w:bCs w:val="0"/>
                <w:color w:val="FFFFFF" w:themeColor="background1"/>
                <w:szCs w:val="20"/>
              </w:rPr>
            </w:pPr>
            <w:r w:rsidRPr="001F24C2">
              <w:rPr>
                <w:rFonts w:ascii="Arial" w:hAnsi="Arial" w:cs="Arial"/>
                <w:bCs w:val="0"/>
                <w:color w:val="FFFFFF" w:themeColor="background1"/>
                <w:szCs w:val="20"/>
              </w:rPr>
              <w:t>Order Category</w:t>
            </w:r>
          </w:p>
        </w:tc>
        <w:tc>
          <w:tcPr>
            <w:tcW w:w="2551" w:type="dxa"/>
            <w:shd w:val="clear" w:color="auto" w:fill="2B5D9A" w:themeFill="accent6" w:themeFillShade="BF"/>
          </w:tcPr>
          <w:p w14:paraId="04D55414" w14:textId="77777777" w:rsidR="00F01836" w:rsidRPr="001F24C2" w:rsidRDefault="00F01836" w:rsidP="00CE3531">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themeColor="background1"/>
                <w:szCs w:val="20"/>
              </w:rPr>
            </w:pPr>
            <w:r w:rsidRPr="001F24C2">
              <w:rPr>
                <w:rFonts w:ascii="Arial" w:hAnsi="Arial" w:cs="Arial"/>
                <w:bCs w:val="0"/>
                <w:color w:val="FFFFFF" w:themeColor="background1"/>
                <w:szCs w:val="20"/>
              </w:rPr>
              <w:t>Order Type</w:t>
            </w:r>
          </w:p>
        </w:tc>
        <w:tc>
          <w:tcPr>
            <w:tcW w:w="3402" w:type="dxa"/>
            <w:shd w:val="clear" w:color="auto" w:fill="2B5D9A" w:themeFill="accent6" w:themeFillShade="BF"/>
          </w:tcPr>
          <w:p w14:paraId="07072A28" w14:textId="77777777" w:rsidR="00F01836" w:rsidRPr="001F24C2" w:rsidRDefault="00F01836" w:rsidP="00CE3531">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themeColor="background1"/>
                <w:szCs w:val="20"/>
              </w:rPr>
            </w:pPr>
            <w:r w:rsidRPr="001F24C2">
              <w:rPr>
                <w:rFonts w:ascii="Arial" w:hAnsi="Arial" w:cs="Arial"/>
                <w:bCs w:val="0"/>
                <w:color w:val="FFFFFF" w:themeColor="background1"/>
                <w:szCs w:val="20"/>
              </w:rPr>
              <w:t>Market</w:t>
            </w:r>
          </w:p>
        </w:tc>
        <w:tc>
          <w:tcPr>
            <w:tcW w:w="1418" w:type="dxa"/>
            <w:shd w:val="clear" w:color="auto" w:fill="2B5D9A" w:themeFill="accent6" w:themeFillShade="BF"/>
          </w:tcPr>
          <w:p w14:paraId="38E8FE6C" w14:textId="77777777" w:rsidR="00F01836" w:rsidRPr="001F24C2" w:rsidRDefault="00F01836" w:rsidP="00CE3531">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themeColor="background1"/>
                <w:szCs w:val="20"/>
              </w:rPr>
            </w:pPr>
            <w:r w:rsidRPr="001F24C2">
              <w:rPr>
                <w:rFonts w:ascii="Arial" w:hAnsi="Arial" w:cs="Arial"/>
                <w:bCs w:val="0"/>
                <w:color w:val="FFFFFF" w:themeColor="background1"/>
                <w:szCs w:val="20"/>
              </w:rPr>
              <w:t>Comment</w:t>
            </w:r>
          </w:p>
        </w:tc>
      </w:tr>
      <w:tr w:rsidR="00F01836" w:rsidRPr="001F24C2" w14:paraId="2F599C93" w14:textId="77777777" w:rsidTr="00F01836">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206C1BAD" w14:textId="0285325A" w:rsidR="00F01836" w:rsidRPr="00F01836" w:rsidRDefault="00F01836" w:rsidP="00CE3531">
            <w:pPr>
              <w:pStyle w:val="BodyText"/>
              <w:rPr>
                <w:rFonts w:asciiTheme="minorHAnsi" w:hAnsiTheme="minorHAnsi" w:cstheme="minorHAnsi"/>
                <w:b w:val="0"/>
                <w:szCs w:val="20"/>
              </w:rPr>
            </w:pPr>
            <w:r w:rsidRPr="00F01836">
              <w:rPr>
                <w:rFonts w:asciiTheme="minorHAnsi" w:hAnsiTheme="minorHAnsi" w:cstheme="minorHAnsi"/>
                <w:b w:val="0"/>
                <w:szCs w:val="20"/>
              </w:rPr>
              <w:t>Transfer Order</w:t>
            </w:r>
          </w:p>
        </w:tc>
        <w:tc>
          <w:tcPr>
            <w:tcW w:w="2551" w:type="dxa"/>
            <w:shd w:val="clear" w:color="auto" w:fill="auto"/>
          </w:tcPr>
          <w:p w14:paraId="6E6E6DF9" w14:textId="195E19B8" w:rsidR="00F01836" w:rsidRPr="00F01836" w:rsidRDefault="00F01836"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01836">
              <w:rPr>
                <w:rFonts w:asciiTheme="minorHAnsi" w:hAnsiTheme="minorHAnsi" w:cstheme="minorHAnsi"/>
                <w:bCs/>
                <w:szCs w:val="20"/>
              </w:rPr>
              <w:t>Order</w:t>
            </w:r>
          </w:p>
        </w:tc>
        <w:tc>
          <w:tcPr>
            <w:tcW w:w="3402" w:type="dxa"/>
            <w:shd w:val="clear" w:color="auto" w:fill="auto"/>
          </w:tcPr>
          <w:p w14:paraId="1D7DD728" w14:textId="1311F1F5" w:rsidR="00F01836" w:rsidRPr="00F01836" w:rsidRDefault="00F01836"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sidRPr="00F01836">
              <w:rPr>
                <w:rFonts w:asciiTheme="minorHAnsi" w:hAnsiTheme="minorHAnsi" w:cstheme="minorHAnsi"/>
                <w:bCs/>
                <w:szCs w:val="20"/>
              </w:rPr>
              <w:t>Italy</w:t>
            </w:r>
          </w:p>
        </w:tc>
        <w:tc>
          <w:tcPr>
            <w:tcW w:w="1418" w:type="dxa"/>
            <w:shd w:val="clear" w:color="auto" w:fill="auto"/>
          </w:tcPr>
          <w:p w14:paraId="7FB3CA02" w14:textId="77777777" w:rsidR="00F01836" w:rsidRPr="00F01836" w:rsidRDefault="00F01836"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p>
        </w:tc>
      </w:tr>
      <w:tr w:rsidR="00B01101" w:rsidRPr="001F24C2" w14:paraId="2CE2C686" w14:textId="77777777" w:rsidTr="00F01836">
        <w:tc>
          <w:tcPr>
            <w:cnfStyle w:val="001000000000" w:firstRow="0" w:lastRow="0" w:firstColumn="1" w:lastColumn="0" w:oddVBand="0" w:evenVBand="0" w:oddHBand="0" w:evenHBand="0" w:firstRowFirstColumn="0" w:firstRowLastColumn="0" w:lastRowFirstColumn="0" w:lastRowLastColumn="0"/>
            <w:tcW w:w="2122" w:type="dxa"/>
            <w:vMerge w:val="restart"/>
            <w:shd w:val="clear" w:color="auto" w:fill="auto"/>
          </w:tcPr>
          <w:p w14:paraId="3FC208A2" w14:textId="1338E60E" w:rsidR="00B01101" w:rsidRPr="00B01101" w:rsidRDefault="00B01101" w:rsidP="00CE3531">
            <w:pPr>
              <w:pStyle w:val="BodyText"/>
              <w:rPr>
                <w:rFonts w:asciiTheme="minorHAnsi" w:hAnsiTheme="minorHAnsi" w:cstheme="minorHAnsi"/>
                <w:bCs w:val="0"/>
                <w:szCs w:val="20"/>
              </w:rPr>
            </w:pPr>
            <w:r>
              <w:rPr>
                <w:rFonts w:asciiTheme="minorHAnsi" w:hAnsiTheme="minorHAnsi" w:cstheme="minorHAnsi"/>
                <w:b w:val="0"/>
                <w:szCs w:val="20"/>
              </w:rPr>
              <w:t>Service Order</w:t>
            </w:r>
          </w:p>
        </w:tc>
        <w:tc>
          <w:tcPr>
            <w:tcW w:w="2551" w:type="dxa"/>
            <w:shd w:val="clear" w:color="auto" w:fill="auto"/>
          </w:tcPr>
          <w:p w14:paraId="11D1FFA1" w14:textId="1EAF9AE9" w:rsidR="00B01101" w:rsidRPr="00F01836" w:rsidRDefault="00B01101"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Pr>
                <w:rFonts w:asciiTheme="minorHAnsi" w:hAnsiTheme="minorHAnsi" w:cstheme="minorHAnsi"/>
                <w:bCs/>
                <w:szCs w:val="20"/>
              </w:rPr>
              <w:t>Stock Request</w:t>
            </w:r>
          </w:p>
        </w:tc>
        <w:tc>
          <w:tcPr>
            <w:tcW w:w="3402" w:type="dxa"/>
            <w:shd w:val="clear" w:color="auto" w:fill="auto"/>
          </w:tcPr>
          <w:p w14:paraId="40486F9F" w14:textId="20A79515" w:rsidR="00B01101" w:rsidRPr="00F01836" w:rsidRDefault="00B01101"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Pr>
                <w:rFonts w:asciiTheme="minorHAnsi" w:hAnsiTheme="minorHAnsi" w:cstheme="minorHAnsi"/>
                <w:bCs/>
                <w:szCs w:val="20"/>
              </w:rPr>
              <w:t>Spain</w:t>
            </w:r>
          </w:p>
        </w:tc>
        <w:tc>
          <w:tcPr>
            <w:tcW w:w="1418" w:type="dxa"/>
            <w:shd w:val="clear" w:color="auto" w:fill="auto"/>
          </w:tcPr>
          <w:p w14:paraId="35EF0014" w14:textId="77777777" w:rsidR="00B01101" w:rsidRPr="00F01836" w:rsidRDefault="00B01101"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p>
        </w:tc>
      </w:tr>
      <w:tr w:rsidR="00B01101" w:rsidRPr="001F24C2" w14:paraId="1CA5A2A3" w14:textId="77777777" w:rsidTr="00F01836">
        <w:tc>
          <w:tcPr>
            <w:cnfStyle w:val="001000000000" w:firstRow="0" w:lastRow="0" w:firstColumn="1" w:lastColumn="0" w:oddVBand="0" w:evenVBand="0" w:oddHBand="0" w:evenHBand="0" w:firstRowFirstColumn="0" w:firstRowLastColumn="0" w:lastRowFirstColumn="0" w:lastRowLastColumn="0"/>
            <w:tcW w:w="2122" w:type="dxa"/>
            <w:vMerge/>
            <w:shd w:val="clear" w:color="auto" w:fill="auto"/>
          </w:tcPr>
          <w:p w14:paraId="0C98E3AA" w14:textId="0B8E9655" w:rsidR="00B01101" w:rsidRDefault="00B01101" w:rsidP="00CE3531">
            <w:pPr>
              <w:pStyle w:val="BodyText"/>
              <w:rPr>
                <w:rFonts w:asciiTheme="minorHAnsi" w:hAnsiTheme="minorHAnsi" w:cstheme="minorHAnsi"/>
                <w:b w:val="0"/>
                <w:szCs w:val="20"/>
              </w:rPr>
            </w:pPr>
          </w:p>
        </w:tc>
        <w:tc>
          <w:tcPr>
            <w:tcW w:w="2551" w:type="dxa"/>
            <w:shd w:val="clear" w:color="auto" w:fill="auto"/>
          </w:tcPr>
          <w:p w14:paraId="6062B0BF" w14:textId="4EE3CA3B" w:rsidR="00B01101" w:rsidRDefault="00B01101"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Pr>
                <w:rFonts w:asciiTheme="minorHAnsi" w:hAnsiTheme="minorHAnsi" w:cstheme="minorHAnsi"/>
                <w:bCs/>
                <w:szCs w:val="20"/>
              </w:rPr>
              <w:t>Stock Receive</w:t>
            </w:r>
          </w:p>
        </w:tc>
        <w:tc>
          <w:tcPr>
            <w:tcW w:w="3402" w:type="dxa"/>
            <w:shd w:val="clear" w:color="auto" w:fill="auto"/>
          </w:tcPr>
          <w:p w14:paraId="45236DDF" w14:textId="4EE2B3BA" w:rsidR="00B01101" w:rsidRDefault="00B01101"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Pr>
                <w:rFonts w:asciiTheme="minorHAnsi" w:hAnsiTheme="minorHAnsi" w:cstheme="minorHAnsi"/>
                <w:bCs/>
                <w:szCs w:val="20"/>
              </w:rPr>
              <w:t>Spain</w:t>
            </w:r>
          </w:p>
        </w:tc>
        <w:tc>
          <w:tcPr>
            <w:tcW w:w="1418" w:type="dxa"/>
            <w:shd w:val="clear" w:color="auto" w:fill="auto"/>
          </w:tcPr>
          <w:p w14:paraId="7B3ADFB8" w14:textId="77777777" w:rsidR="00B01101" w:rsidRPr="00F01836" w:rsidRDefault="00B01101"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p>
        </w:tc>
      </w:tr>
      <w:tr w:rsidR="00B01101" w:rsidRPr="001F24C2" w14:paraId="1EE1D6CF" w14:textId="77777777" w:rsidTr="00F01836">
        <w:tc>
          <w:tcPr>
            <w:cnfStyle w:val="001000000000" w:firstRow="0" w:lastRow="0" w:firstColumn="1" w:lastColumn="0" w:oddVBand="0" w:evenVBand="0" w:oddHBand="0" w:evenHBand="0" w:firstRowFirstColumn="0" w:firstRowLastColumn="0" w:lastRowFirstColumn="0" w:lastRowLastColumn="0"/>
            <w:tcW w:w="2122" w:type="dxa"/>
            <w:vMerge/>
            <w:shd w:val="clear" w:color="auto" w:fill="auto"/>
          </w:tcPr>
          <w:p w14:paraId="2AAC64F7" w14:textId="66EF827F" w:rsidR="00B01101" w:rsidRDefault="00B01101" w:rsidP="00CE3531">
            <w:pPr>
              <w:pStyle w:val="BodyText"/>
              <w:rPr>
                <w:rFonts w:asciiTheme="minorHAnsi" w:hAnsiTheme="minorHAnsi" w:cstheme="minorHAnsi"/>
                <w:b w:val="0"/>
                <w:szCs w:val="20"/>
              </w:rPr>
            </w:pPr>
          </w:p>
        </w:tc>
        <w:tc>
          <w:tcPr>
            <w:tcW w:w="2551" w:type="dxa"/>
            <w:shd w:val="clear" w:color="auto" w:fill="auto"/>
          </w:tcPr>
          <w:p w14:paraId="32AA153F" w14:textId="687E814A" w:rsidR="00B01101" w:rsidRDefault="00B01101"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Pr>
                <w:rFonts w:asciiTheme="minorHAnsi" w:hAnsiTheme="minorHAnsi" w:cstheme="minorHAnsi"/>
                <w:bCs/>
                <w:szCs w:val="20"/>
              </w:rPr>
              <w:t>Stock Return</w:t>
            </w:r>
          </w:p>
        </w:tc>
        <w:tc>
          <w:tcPr>
            <w:tcW w:w="3402" w:type="dxa"/>
            <w:shd w:val="clear" w:color="auto" w:fill="auto"/>
          </w:tcPr>
          <w:p w14:paraId="41FDF099" w14:textId="6A15C6A0" w:rsidR="00B01101" w:rsidRDefault="00B01101"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r>
              <w:rPr>
                <w:rFonts w:asciiTheme="minorHAnsi" w:hAnsiTheme="minorHAnsi" w:cstheme="minorHAnsi"/>
                <w:bCs/>
                <w:szCs w:val="20"/>
              </w:rPr>
              <w:t>Spain</w:t>
            </w:r>
          </w:p>
        </w:tc>
        <w:tc>
          <w:tcPr>
            <w:tcW w:w="1418" w:type="dxa"/>
            <w:shd w:val="clear" w:color="auto" w:fill="auto"/>
          </w:tcPr>
          <w:p w14:paraId="4603E7D6" w14:textId="77777777" w:rsidR="00B01101" w:rsidRPr="00F01836" w:rsidRDefault="00B01101" w:rsidP="00CE353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Cs w:val="20"/>
              </w:rPr>
            </w:pPr>
          </w:p>
        </w:tc>
      </w:tr>
    </w:tbl>
    <w:p w14:paraId="7DAA7412" w14:textId="08DE6701" w:rsidR="00131BC9" w:rsidRDefault="00131BC9" w:rsidP="00B2436C">
      <w:pPr>
        <w:spacing w:before="120"/>
      </w:pPr>
      <w:r>
        <w:t>Please refer to CHG212583</w:t>
      </w:r>
      <w:r w:rsidR="008D44EA">
        <w:t xml:space="preserve"> where it’s described usage of the order category in the buying groups</w:t>
      </w:r>
    </w:p>
    <w:p w14:paraId="015BFF13" w14:textId="77777777" w:rsidR="00A125C1" w:rsidRPr="00DA0C4A" w:rsidRDefault="00A125C1" w:rsidP="00DA0C4A"/>
    <w:p w14:paraId="5924A515" w14:textId="6FAB6D77" w:rsidR="00A607FE" w:rsidRDefault="00D31061" w:rsidP="00736DD6">
      <w:pPr>
        <w:pStyle w:val="Heading2"/>
        <w:ind w:left="900" w:hanging="540"/>
      </w:pPr>
      <w:bookmarkStart w:id="8" w:name="_Toc75807733"/>
      <w:r>
        <w:t>English Captions</w:t>
      </w:r>
      <w:bookmarkEnd w:id="8"/>
    </w:p>
    <w:tbl>
      <w:tblPr>
        <w:tblStyle w:val="GridTable1Light-Accent6"/>
        <w:tblW w:w="9540" w:type="dxa"/>
        <w:tblLayout w:type="fixed"/>
        <w:tblLook w:val="01E0" w:firstRow="1" w:lastRow="1" w:firstColumn="1" w:lastColumn="1" w:noHBand="0" w:noVBand="0"/>
      </w:tblPr>
      <w:tblGrid>
        <w:gridCol w:w="2066"/>
        <w:gridCol w:w="1171"/>
        <w:gridCol w:w="2251"/>
        <w:gridCol w:w="1441"/>
        <w:gridCol w:w="2611"/>
      </w:tblGrid>
      <w:tr w:rsidR="00EC5CDE" w14:paraId="75DB10E9" w14:textId="77777777" w:rsidTr="00EC5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Borders>
              <w:top w:val="single" w:sz="4" w:space="0" w:color="B2CBE9" w:themeColor="accent6" w:themeTint="66"/>
              <w:left w:val="single" w:sz="4" w:space="0" w:color="B2CBE9" w:themeColor="accent6" w:themeTint="66"/>
              <w:right w:val="single" w:sz="4" w:space="0" w:color="B2CBE9" w:themeColor="accent6" w:themeTint="66"/>
            </w:tcBorders>
            <w:shd w:val="clear" w:color="auto" w:fill="2B5D9A" w:themeFill="accent6" w:themeFillShade="BF"/>
            <w:hideMark/>
          </w:tcPr>
          <w:p w14:paraId="5E676536" w14:textId="77777777" w:rsidR="00EC5CDE" w:rsidRDefault="00EC5CDE">
            <w:pPr>
              <w:pStyle w:val="BodyText"/>
              <w:rPr>
                <w:rFonts w:ascii="Arial" w:hAnsi="Arial" w:cs="Arial"/>
                <w:color w:val="FFFFFF" w:themeColor="background1"/>
                <w:szCs w:val="20"/>
              </w:rPr>
            </w:pPr>
            <w:r>
              <w:rPr>
                <w:rFonts w:ascii="Arial" w:hAnsi="Arial" w:cs="Arial"/>
                <w:color w:val="FFFFFF" w:themeColor="background1"/>
                <w:szCs w:val="20"/>
              </w:rPr>
              <w:t>Type - Field</w:t>
            </w:r>
          </w:p>
        </w:tc>
        <w:tc>
          <w:tcPr>
            <w:tcW w:w="1171" w:type="dxa"/>
            <w:tcBorders>
              <w:top w:val="single" w:sz="4" w:space="0" w:color="B2CBE9" w:themeColor="accent6" w:themeTint="66"/>
              <w:left w:val="single" w:sz="4" w:space="0" w:color="B2CBE9" w:themeColor="accent6" w:themeTint="66"/>
              <w:right w:val="single" w:sz="4" w:space="0" w:color="B2CBE9" w:themeColor="accent6" w:themeTint="66"/>
            </w:tcBorders>
            <w:shd w:val="clear" w:color="auto" w:fill="2B5D9A" w:themeFill="accent6" w:themeFillShade="BF"/>
            <w:hideMark/>
          </w:tcPr>
          <w:p w14:paraId="3FA2BF3B" w14:textId="77777777" w:rsidR="00EC5CDE" w:rsidRDefault="00EC5CDE">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Pr>
                <w:rFonts w:ascii="Arial" w:hAnsi="Arial" w:cs="Arial"/>
                <w:color w:val="FFFFFF" w:themeColor="background1"/>
                <w:szCs w:val="20"/>
              </w:rPr>
              <w:t>Format</w:t>
            </w:r>
          </w:p>
        </w:tc>
        <w:tc>
          <w:tcPr>
            <w:tcW w:w="2251" w:type="dxa"/>
            <w:tcBorders>
              <w:top w:val="single" w:sz="4" w:space="0" w:color="B2CBE9" w:themeColor="accent6" w:themeTint="66"/>
              <w:left w:val="single" w:sz="4" w:space="0" w:color="B2CBE9" w:themeColor="accent6" w:themeTint="66"/>
              <w:right w:val="single" w:sz="4" w:space="0" w:color="B2CBE9" w:themeColor="accent6" w:themeTint="66"/>
            </w:tcBorders>
            <w:shd w:val="clear" w:color="auto" w:fill="2B5D9A" w:themeFill="accent6" w:themeFillShade="BF"/>
            <w:hideMark/>
          </w:tcPr>
          <w:p w14:paraId="618F0283" w14:textId="77777777" w:rsidR="00EC5CDE" w:rsidRDefault="00EC5CDE">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Pr>
                <w:rFonts w:ascii="Arial" w:hAnsi="Arial" w:cs="Arial"/>
                <w:color w:val="FFFFFF" w:themeColor="background1"/>
                <w:szCs w:val="20"/>
              </w:rPr>
              <w:t>Caption ENU</w:t>
            </w:r>
          </w:p>
        </w:tc>
        <w:tc>
          <w:tcPr>
            <w:tcW w:w="1441" w:type="dxa"/>
            <w:tcBorders>
              <w:top w:val="single" w:sz="4" w:space="0" w:color="B2CBE9" w:themeColor="accent6" w:themeTint="66"/>
              <w:left w:val="single" w:sz="4" w:space="0" w:color="B2CBE9" w:themeColor="accent6" w:themeTint="66"/>
              <w:right w:val="single" w:sz="4" w:space="0" w:color="B2CBE9" w:themeColor="accent6" w:themeTint="66"/>
            </w:tcBorders>
            <w:shd w:val="clear" w:color="auto" w:fill="2B5D9A" w:themeFill="accent6" w:themeFillShade="BF"/>
            <w:hideMark/>
          </w:tcPr>
          <w:p w14:paraId="466051C0" w14:textId="77777777" w:rsidR="00EC5CDE" w:rsidRDefault="00EC5CDE">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Pr>
                <w:rFonts w:ascii="Arial" w:hAnsi="Arial" w:cs="Arial"/>
                <w:color w:val="FFFFFF" w:themeColor="background1"/>
                <w:szCs w:val="20"/>
              </w:rPr>
              <w:t>Language</w:t>
            </w:r>
          </w:p>
        </w:tc>
        <w:tc>
          <w:tcPr>
            <w:cnfStyle w:val="000100000000" w:firstRow="0" w:lastRow="0" w:firstColumn="0" w:lastColumn="1" w:oddVBand="0" w:evenVBand="0" w:oddHBand="0" w:evenHBand="0" w:firstRowFirstColumn="0" w:firstRowLastColumn="0" w:lastRowFirstColumn="0" w:lastRowLastColumn="0"/>
            <w:tcW w:w="2611" w:type="dxa"/>
            <w:tcBorders>
              <w:top w:val="single" w:sz="4" w:space="0" w:color="B2CBE9" w:themeColor="accent6" w:themeTint="66"/>
              <w:left w:val="single" w:sz="4" w:space="0" w:color="B2CBE9" w:themeColor="accent6" w:themeTint="66"/>
              <w:right w:val="single" w:sz="4" w:space="0" w:color="B2CBE9" w:themeColor="accent6" w:themeTint="66"/>
            </w:tcBorders>
            <w:shd w:val="clear" w:color="auto" w:fill="2B5D9A" w:themeFill="accent6" w:themeFillShade="BF"/>
            <w:hideMark/>
          </w:tcPr>
          <w:p w14:paraId="782D1DBF" w14:textId="77777777" w:rsidR="00EC5CDE" w:rsidRDefault="00EC5CDE">
            <w:pPr>
              <w:pStyle w:val="BodyText"/>
              <w:rPr>
                <w:rFonts w:ascii="Arial" w:hAnsi="Arial" w:cs="Arial"/>
                <w:color w:val="FFFFFF" w:themeColor="background1"/>
                <w:szCs w:val="20"/>
              </w:rPr>
            </w:pPr>
            <w:r>
              <w:rPr>
                <w:rFonts w:ascii="Arial" w:hAnsi="Arial" w:cs="Arial"/>
                <w:color w:val="FFFFFF" w:themeColor="background1"/>
                <w:szCs w:val="20"/>
              </w:rPr>
              <w:t>Caption LOCAL</w:t>
            </w:r>
          </w:p>
        </w:tc>
      </w:tr>
      <w:tr w:rsidR="00EC5CDE" w14:paraId="4C73910E" w14:textId="77777777" w:rsidTr="00EC5CDE">
        <w:trPr>
          <w:trHeight w:val="70"/>
        </w:trPr>
        <w:tc>
          <w:tcPr>
            <w:cnfStyle w:val="001000000000" w:firstRow="0" w:lastRow="0" w:firstColumn="1" w:lastColumn="0" w:oddVBand="0" w:evenVBand="0" w:oddHBand="0" w:evenHBand="0" w:firstRowFirstColumn="0" w:firstRowLastColumn="0" w:lastRowFirstColumn="0" w:lastRowLastColumn="0"/>
            <w:tcW w:w="2066" w:type="dxa"/>
            <w:tcBorders>
              <w:top w:val="single" w:sz="4" w:space="0" w:color="8CB1DE" w:themeColor="accent6" w:themeTint="99"/>
              <w:left w:val="single" w:sz="4" w:space="0" w:color="B2CBE9" w:themeColor="accent6" w:themeTint="66"/>
              <w:bottom w:val="single" w:sz="4" w:space="0" w:color="B2CBE9" w:themeColor="accent6" w:themeTint="66"/>
              <w:right w:val="single" w:sz="4" w:space="0" w:color="B2CBE9" w:themeColor="accent6" w:themeTint="66"/>
            </w:tcBorders>
            <w:vAlign w:val="center"/>
            <w:hideMark/>
          </w:tcPr>
          <w:p w14:paraId="29115470" w14:textId="77777777" w:rsidR="00EC5CDE" w:rsidRDefault="00EC5CDE">
            <w:pPr>
              <w:pStyle w:val="BodyText"/>
              <w:rPr>
                <w:rFonts w:asciiTheme="majorHAnsi" w:hAnsiTheme="majorHAnsi" w:cstheme="majorHAnsi"/>
                <w:b w:val="0"/>
                <w:bCs w:val="0"/>
                <w:szCs w:val="20"/>
              </w:rPr>
            </w:pPr>
            <w:r>
              <w:rPr>
                <w:rFonts w:asciiTheme="majorHAnsi" w:hAnsiTheme="majorHAnsi" w:cstheme="majorHAnsi"/>
                <w:b w:val="0"/>
                <w:bCs w:val="0"/>
                <w:szCs w:val="20"/>
              </w:rPr>
              <w:t>JTI Order Category</w:t>
            </w:r>
          </w:p>
        </w:tc>
        <w:tc>
          <w:tcPr>
            <w:tcW w:w="1171" w:type="dxa"/>
            <w:tcBorders>
              <w:top w:val="single" w:sz="4" w:space="0" w:color="8CB1DE" w:themeColor="accent6" w:themeTint="99"/>
              <w:left w:val="single" w:sz="4" w:space="0" w:color="B2CBE9" w:themeColor="accent6" w:themeTint="66"/>
              <w:bottom w:val="single" w:sz="4" w:space="0" w:color="B2CBE9" w:themeColor="accent6" w:themeTint="66"/>
              <w:right w:val="single" w:sz="4" w:space="0" w:color="B2CBE9" w:themeColor="accent6" w:themeTint="66"/>
            </w:tcBorders>
            <w:vAlign w:val="center"/>
            <w:hideMark/>
          </w:tcPr>
          <w:p w14:paraId="18E116B8" w14:textId="128D1AC5" w:rsidR="00EC5CDE" w:rsidRDefault="00B50AB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Pr>
                <w:rFonts w:asciiTheme="majorHAnsi" w:hAnsiTheme="majorHAnsi" w:cstheme="majorHAnsi"/>
                <w:szCs w:val="20"/>
              </w:rPr>
              <w:t>LOV</w:t>
            </w:r>
          </w:p>
        </w:tc>
        <w:tc>
          <w:tcPr>
            <w:tcW w:w="2251" w:type="dxa"/>
            <w:tcBorders>
              <w:top w:val="single" w:sz="4" w:space="0" w:color="8CB1DE" w:themeColor="accent6" w:themeTint="99"/>
              <w:left w:val="single" w:sz="4" w:space="0" w:color="B2CBE9" w:themeColor="accent6" w:themeTint="66"/>
              <w:bottom w:val="single" w:sz="4" w:space="0" w:color="B2CBE9" w:themeColor="accent6" w:themeTint="66"/>
              <w:right w:val="single" w:sz="4" w:space="0" w:color="B2CBE9" w:themeColor="accent6" w:themeTint="66"/>
            </w:tcBorders>
            <w:vAlign w:val="center"/>
            <w:hideMark/>
          </w:tcPr>
          <w:p w14:paraId="0E315602" w14:textId="77777777" w:rsidR="00EC5CDE" w:rsidRDefault="00EC5CD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Pr>
                <w:rFonts w:asciiTheme="majorHAnsi" w:hAnsiTheme="majorHAnsi" w:cstheme="majorHAnsi"/>
                <w:szCs w:val="20"/>
              </w:rPr>
              <w:t>Order Category</w:t>
            </w:r>
          </w:p>
        </w:tc>
        <w:tc>
          <w:tcPr>
            <w:tcW w:w="1441" w:type="dxa"/>
            <w:tcBorders>
              <w:top w:val="single" w:sz="4" w:space="0" w:color="8CB1DE" w:themeColor="accent6" w:themeTint="99"/>
              <w:left w:val="single" w:sz="4" w:space="0" w:color="B2CBE9" w:themeColor="accent6" w:themeTint="66"/>
              <w:bottom w:val="single" w:sz="4" w:space="0" w:color="B2CBE9" w:themeColor="accent6" w:themeTint="66"/>
              <w:right w:val="single" w:sz="4" w:space="0" w:color="B2CBE9" w:themeColor="accent6" w:themeTint="66"/>
            </w:tcBorders>
            <w:vAlign w:val="center"/>
            <w:hideMark/>
          </w:tcPr>
          <w:p w14:paraId="15BD30F1" w14:textId="77777777" w:rsidR="00EC5CDE" w:rsidRDefault="00EC5CD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Pr>
                <w:rFonts w:asciiTheme="majorHAnsi" w:hAnsiTheme="majorHAnsi" w:cstheme="majorHAnsi"/>
                <w:szCs w:val="20"/>
              </w:rPr>
              <w:t>ITA</w:t>
            </w:r>
          </w:p>
        </w:tc>
        <w:tc>
          <w:tcPr>
            <w:cnfStyle w:val="000100000000" w:firstRow="0" w:lastRow="0" w:firstColumn="0" w:lastColumn="1" w:oddVBand="0" w:evenVBand="0" w:oddHBand="0" w:evenHBand="0" w:firstRowFirstColumn="0" w:firstRowLastColumn="0" w:lastRowFirstColumn="0" w:lastRowLastColumn="0"/>
            <w:tcW w:w="2611" w:type="dxa"/>
            <w:tcBorders>
              <w:top w:val="single" w:sz="4" w:space="0" w:color="8CB1DE" w:themeColor="accent6" w:themeTint="99"/>
              <w:left w:val="single" w:sz="4" w:space="0" w:color="B2CBE9" w:themeColor="accent6" w:themeTint="66"/>
              <w:bottom w:val="single" w:sz="4" w:space="0" w:color="B2CBE9" w:themeColor="accent6" w:themeTint="66"/>
              <w:right w:val="single" w:sz="4" w:space="0" w:color="B2CBE9" w:themeColor="accent6" w:themeTint="66"/>
            </w:tcBorders>
            <w:vAlign w:val="center"/>
            <w:hideMark/>
          </w:tcPr>
          <w:p w14:paraId="160B5975" w14:textId="77777777" w:rsidR="00EC5CDE" w:rsidRDefault="00EC5CDE">
            <w:pPr>
              <w:pStyle w:val="BodyText"/>
              <w:rPr>
                <w:rFonts w:asciiTheme="majorHAnsi" w:hAnsiTheme="majorHAnsi" w:cstheme="majorHAnsi"/>
                <w:b w:val="0"/>
                <w:bCs w:val="0"/>
                <w:szCs w:val="20"/>
              </w:rPr>
            </w:pPr>
            <w:r>
              <w:rPr>
                <w:rFonts w:asciiTheme="majorHAnsi" w:hAnsiTheme="majorHAnsi" w:cstheme="majorHAnsi"/>
                <w:b w:val="0"/>
                <w:bCs w:val="0"/>
                <w:szCs w:val="20"/>
              </w:rPr>
              <w:t>Categoria ordine</w:t>
            </w:r>
          </w:p>
        </w:tc>
      </w:tr>
      <w:tr w:rsidR="00EC5CDE" w14:paraId="17087CB5" w14:textId="77777777" w:rsidTr="00EC5CDE">
        <w:trPr>
          <w:trHeight w:val="70"/>
        </w:trPr>
        <w:tc>
          <w:tcPr>
            <w:cnfStyle w:val="001000000000" w:firstRow="0" w:lastRow="0" w:firstColumn="1" w:lastColumn="0" w:oddVBand="0" w:evenVBand="0" w:oddHBand="0" w:evenHBand="0" w:firstRowFirstColumn="0" w:firstRowLastColumn="0" w:lastRowFirstColumn="0" w:lastRowLastColumn="0"/>
            <w:tcW w:w="2066"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vAlign w:val="center"/>
            <w:hideMark/>
          </w:tcPr>
          <w:p w14:paraId="4E91F82C" w14:textId="77777777" w:rsidR="00EC5CDE" w:rsidRPr="00EC5CDE" w:rsidRDefault="00EC5CDE">
            <w:pPr>
              <w:pStyle w:val="BodyText"/>
              <w:rPr>
                <w:rFonts w:asciiTheme="majorHAnsi" w:hAnsiTheme="majorHAnsi" w:cstheme="majorHAnsi"/>
                <w:b w:val="0"/>
                <w:bCs w:val="0"/>
                <w:szCs w:val="20"/>
              </w:rPr>
            </w:pPr>
            <w:r w:rsidRPr="00EC5CDE">
              <w:rPr>
                <w:rFonts w:asciiTheme="majorHAnsi" w:hAnsiTheme="majorHAnsi" w:cstheme="majorHAnsi"/>
                <w:b w:val="0"/>
                <w:bCs w:val="0"/>
                <w:szCs w:val="20"/>
              </w:rPr>
              <w:lastRenderedPageBreak/>
              <w:t>JTI Order Category</w:t>
            </w:r>
          </w:p>
        </w:tc>
        <w:tc>
          <w:tcPr>
            <w:tcW w:w="1171"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vAlign w:val="center"/>
            <w:hideMark/>
          </w:tcPr>
          <w:p w14:paraId="50EA95BC" w14:textId="434F9DE0" w:rsidR="00EC5CDE" w:rsidRPr="00EC5CDE" w:rsidRDefault="00B50AB0">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Pr>
                <w:rFonts w:asciiTheme="majorHAnsi" w:hAnsiTheme="majorHAnsi" w:cstheme="majorHAnsi"/>
                <w:szCs w:val="20"/>
              </w:rPr>
              <w:t>LOV</w:t>
            </w:r>
          </w:p>
        </w:tc>
        <w:tc>
          <w:tcPr>
            <w:tcW w:w="2251"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vAlign w:val="center"/>
            <w:hideMark/>
          </w:tcPr>
          <w:p w14:paraId="527F40C3" w14:textId="77777777" w:rsidR="00EC5CDE" w:rsidRPr="00EC5CDE" w:rsidRDefault="00EC5CD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EC5CDE">
              <w:rPr>
                <w:rFonts w:asciiTheme="majorHAnsi" w:hAnsiTheme="majorHAnsi" w:cstheme="majorHAnsi"/>
                <w:szCs w:val="20"/>
              </w:rPr>
              <w:t>Order Category</w:t>
            </w:r>
          </w:p>
        </w:tc>
        <w:tc>
          <w:tcPr>
            <w:tcW w:w="1441"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vAlign w:val="center"/>
            <w:hideMark/>
          </w:tcPr>
          <w:p w14:paraId="76E44F27" w14:textId="77777777" w:rsidR="00EC5CDE" w:rsidRPr="00EC5CDE" w:rsidRDefault="00EC5CDE">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EC5CDE">
              <w:rPr>
                <w:rFonts w:asciiTheme="majorHAnsi" w:hAnsiTheme="majorHAnsi" w:cstheme="majorHAnsi"/>
                <w:szCs w:val="20"/>
              </w:rPr>
              <w:t>ESN</w:t>
            </w:r>
          </w:p>
        </w:tc>
        <w:tc>
          <w:tcPr>
            <w:cnfStyle w:val="000100000000" w:firstRow="0" w:lastRow="0" w:firstColumn="0" w:lastColumn="1" w:oddVBand="0" w:evenVBand="0" w:oddHBand="0" w:evenHBand="0" w:firstRowFirstColumn="0" w:firstRowLastColumn="0" w:lastRowFirstColumn="0" w:lastRowLastColumn="0"/>
            <w:tcW w:w="2611"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vAlign w:val="center"/>
            <w:hideMark/>
          </w:tcPr>
          <w:p w14:paraId="2FBD94F6" w14:textId="77777777" w:rsidR="00EC5CDE" w:rsidRPr="00EC5CDE" w:rsidRDefault="00EC5CDE">
            <w:pPr>
              <w:pStyle w:val="BodyText"/>
              <w:rPr>
                <w:rFonts w:asciiTheme="majorHAnsi" w:hAnsiTheme="majorHAnsi" w:cstheme="majorHAnsi"/>
                <w:b w:val="0"/>
                <w:bCs w:val="0"/>
                <w:color w:val="000000"/>
                <w:szCs w:val="20"/>
              </w:rPr>
            </w:pPr>
            <w:r w:rsidRPr="00EC5CDE">
              <w:rPr>
                <w:rFonts w:asciiTheme="majorHAnsi" w:hAnsiTheme="majorHAnsi" w:cstheme="majorHAnsi"/>
                <w:b w:val="0"/>
                <w:bCs w:val="0"/>
                <w:color w:val="000000"/>
                <w:szCs w:val="20"/>
              </w:rPr>
              <w:t>Categoría de pedido</w:t>
            </w:r>
          </w:p>
        </w:tc>
      </w:tr>
      <w:tr w:rsidR="00EC5CDE" w14:paraId="41CC2DBD" w14:textId="77777777" w:rsidTr="00EC5CDE">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066"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vAlign w:val="center"/>
            <w:hideMark/>
          </w:tcPr>
          <w:p w14:paraId="7B39FBE2" w14:textId="77777777" w:rsidR="00EC5CDE" w:rsidRPr="00EC5CDE" w:rsidRDefault="00EC5CDE">
            <w:pPr>
              <w:pStyle w:val="BodyText"/>
              <w:rPr>
                <w:rFonts w:asciiTheme="majorHAnsi" w:hAnsiTheme="majorHAnsi" w:cstheme="majorHAnsi"/>
                <w:b w:val="0"/>
                <w:bCs w:val="0"/>
                <w:szCs w:val="20"/>
              </w:rPr>
            </w:pPr>
            <w:r w:rsidRPr="00EC5CDE">
              <w:rPr>
                <w:rFonts w:asciiTheme="majorHAnsi" w:hAnsiTheme="majorHAnsi" w:cstheme="majorHAnsi"/>
                <w:b w:val="0"/>
                <w:bCs w:val="0"/>
                <w:szCs w:val="20"/>
              </w:rPr>
              <w:t>JTI Order Category</w:t>
            </w:r>
          </w:p>
        </w:tc>
        <w:tc>
          <w:tcPr>
            <w:tcW w:w="1171"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vAlign w:val="center"/>
            <w:hideMark/>
          </w:tcPr>
          <w:p w14:paraId="7A8107D5" w14:textId="36F01915" w:rsidR="00EC5CDE" w:rsidRPr="00EC5CDE" w:rsidRDefault="00B50AB0">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Cs w:val="20"/>
              </w:rPr>
            </w:pPr>
            <w:r>
              <w:rPr>
                <w:rFonts w:asciiTheme="majorHAnsi" w:hAnsiTheme="majorHAnsi" w:cstheme="majorHAnsi"/>
                <w:b w:val="0"/>
                <w:bCs w:val="0"/>
                <w:szCs w:val="20"/>
              </w:rPr>
              <w:t>LOV</w:t>
            </w:r>
          </w:p>
        </w:tc>
        <w:tc>
          <w:tcPr>
            <w:tcW w:w="2251"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vAlign w:val="center"/>
            <w:hideMark/>
          </w:tcPr>
          <w:p w14:paraId="43166499" w14:textId="77777777" w:rsidR="00EC5CDE" w:rsidRPr="00EC5CDE" w:rsidRDefault="00EC5CDE">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Cs w:val="20"/>
              </w:rPr>
            </w:pPr>
            <w:r w:rsidRPr="00EC5CDE">
              <w:rPr>
                <w:rFonts w:asciiTheme="majorHAnsi" w:hAnsiTheme="majorHAnsi" w:cstheme="majorHAnsi"/>
                <w:b w:val="0"/>
                <w:bCs w:val="0"/>
                <w:szCs w:val="20"/>
              </w:rPr>
              <w:t>Order Category</w:t>
            </w:r>
          </w:p>
        </w:tc>
        <w:tc>
          <w:tcPr>
            <w:tcW w:w="1441"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hideMark/>
          </w:tcPr>
          <w:p w14:paraId="4D1E22EA" w14:textId="77777777" w:rsidR="00EC5CDE" w:rsidRPr="00EC5CDE" w:rsidRDefault="00EC5CDE">
            <w:pPr>
              <w:pStyle w:val="BodyTex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Cs w:val="20"/>
              </w:rPr>
            </w:pPr>
            <w:r w:rsidRPr="00EC5CDE">
              <w:rPr>
                <w:rFonts w:asciiTheme="majorHAnsi" w:hAnsiTheme="majorHAnsi" w:cstheme="majorHAnsi"/>
                <w:b w:val="0"/>
                <w:bCs w:val="0"/>
                <w:szCs w:val="20"/>
              </w:rPr>
              <w:t>CSY</w:t>
            </w:r>
          </w:p>
        </w:tc>
        <w:tc>
          <w:tcPr>
            <w:cnfStyle w:val="000100000000" w:firstRow="0" w:lastRow="0" w:firstColumn="0" w:lastColumn="1" w:oddVBand="0" w:evenVBand="0" w:oddHBand="0" w:evenHBand="0" w:firstRowFirstColumn="0" w:firstRowLastColumn="0" w:lastRowFirstColumn="0" w:lastRowLastColumn="0"/>
            <w:tcW w:w="2611"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vAlign w:val="center"/>
            <w:hideMark/>
          </w:tcPr>
          <w:p w14:paraId="182E42FA" w14:textId="77777777" w:rsidR="00EC5CDE" w:rsidRPr="00EC5CDE" w:rsidRDefault="00EC5CDE">
            <w:pPr>
              <w:pStyle w:val="BodyText"/>
              <w:rPr>
                <w:rFonts w:asciiTheme="majorHAnsi" w:hAnsiTheme="majorHAnsi" w:cstheme="majorHAnsi"/>
                <w:b w:val="0"/>
                <w:bCs w:val="0"/>
                <w:i/>
                <w:iCs/>
                <w:color w:val="000000"/>
                <w:szCs w:val="20"/>
              </w:rPr>
            </w:pPr>
            <w:r w:rsidRPr="00EC5CDE">
              <w:rPr>
                <w:rFonts w:asciiTheme="majorHAnsi" w:hAnsiTheme="majorHAnsi" w:cstheme="majorHAnsi"/>
                <w:b w:val="0"/>
                <w:bCs w:val="0"/>
                <w:i/>
                <w:iCs/>
                <w:color w:val="000000"/>
                <w:szCs w:val="20"/>
              </w:rPr>
              <w:t>TBD</w:t>
            </w:r>
          </w:p>
        </w:tc>
      </w:tr>
    </w:tbl>
    <w:p w14:paraId="7474548E" w14:textId="77777777" w:rsidR="00B50AB0" w:rsidRDefault="00B50AB0" w:rsidP="00EC5CDE"/>
    <w:p w14:paraId="0D4546C6" w14:textId="72A30E9B" w:rsidR="00EC5CDE" w:rsidRPr="008D44EA" w:rsidRDefault="00EC5CDE" w:rsidP="008D44EA">
      <w:pPr>
        <w:jc w:val="both"/>
        <w:rPr>
          <w:sz w:val="20"/>
          <w:szCs w:val="20"/>
        </w:rPr>
      </w:pPr>
      <w:r w:rsidRPr="008D44EA">
        <w:rPr>
          <w:sz w:val="20"/>
          <w:szCs w:val="20"/>
        </w:rPr>
        <w:t>Translations for other languages/markets to be provided.</w:t>
      </w:r>
    </w:p>
    <w:p w14:paraId="02D0185C" w14:textId="77777777" w:rsidR="005F41BF" w:rsidRDefault="005F41BF" w:rsidP="005F41BF"/>
    <w:p w14:paraId="04434503" w14:textId="56009A1D" w:rsidR="005F41BF" w:rsidRDefault="00EC5CDE" w:rsidP="00EC5CDE">
      <w:pPr>
        <w:pStyle w:val="Heading2"/>
        <w:numPr>
          <w:ilvl w:val="0"/>
          <w:numId w:val="0"/>
        </w:numPr>
        <w:ind w:left="426"/>
      </w:pPr>
      <w:bookmarkStart w:id="9" w:name="_Toc75807734"/>
      <w:r>
        <w:t xml:space="preserve">2.3 </w:t>
      </w:r>
      <w:r w:rsidR="005F41BF">
        <w:t>Changes in the ETL</w:t>
      </w:r>
      <w:bookmarkEnd w:id="9"/>
    </w:p>
    <w:p w14:paraId="1BBA0CBB" w14:textId="1E659F4E" w:rsidR="00EC5CDE" w:rsidRPr="00896578" w:rsidRDefault="00EC5CDE" w:rsidP="00896578">
      <w:pPr>
        <w:jc w:val="both"/>
        <w:rPr>
          <w:sz w:val="20"/>
          <w:szCs w:val="20"/>
        </w:rPr>
      </w:pPr>
      <w:r w:rsidRPr="008D44EA">
        <w:rPr>
          <w:sz w:val="20"/>
          <w:szCs w:val="20"/>
        </w:rPr>
        <w:t>For TME Connect, the analytic platform will be Power BI, so changes for the ETL are also related to the PBI transfer instead of OBIEE.</w:t>
      </w:r>
    </w:p>
    <w:tbl>
      <w:tblPr>
        <w:tblStyle w:val="GridTable1Light-Accent6"/>
        <w:tblW w:w="9493" w:type="dxa"/>
        <w:tblLook w:val="04A0" w:firstRow="1" w:lastRow="0" w:firstColumn="1" w:lastColumn="0" w:noHBand="0" w:noVBand="1"/>
      </w:tblPr>
      <w:tblGrid>
        <w:gridCol w:w="329"/>
        <w:gridCol w:w="1556"/>
        <w:gridCol w:w="2070"/>
        <w:gridCol w:w="1980"/>
        <w:gridCol w:w="1620"/>
        <w:gridCol w:w="1938"/>
      </w:tblGrid>
      <w:tr w:rsidR="00EC5CDE" w14:paraId="79C5B19D" w14:textId="77777777" w:rsidTr="00B0110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9" w:type="dxa"/>
            <w:tcBorders>
              <w:top w:val="single" w:sz="4" w:space="0" w:color="B2CBE9" w:themeColor="accent6" w:themeTint="66"/>
              <w:left w:val="single" w:sz="4" w:space="0" w:color="B2CBE9" w:themeColor="accent6" w:themeTint="66"/>
              <w:right w:val="single" w:sz="4" w:space="0" w:color="B2CBE9" w:themeColor="accent6" w:themeTint="66"/>
            </w:tcBorders>
            <w:vAlign w:val="center"/>
            <w:hideMark/>
          </w:tcPr>
          <w:p w14:paraId="7E0863A2" w14:textId="77777777" w:rsidR="00EC5CDE" w:rsidRDefault="00EC5CDE" w:rsidP="00B2436C">
            <w:pPr>
              <w:spacing w:before="120" w:after="120"/>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 </w:t>
            </w:r>
          </w:p>
        </w:tc>
        <w:tc>
          <w:tcPr>
            <w:tcW w:w="3626" w:type="dxa"/>
            <w:gridSpan w:val="2"/>
            <w:tcBorders>
              <w:top w:val="single" w:sz="4" w:space="0" w:color="B2CBE9" w:themeColor="accent6" w:themeTint="66"/>
              <w:left w:val="single" w:sz="4" w:space="0" w:color="B2CBE9" w:themeColor="accent6" w:themeTint="66"/>
              <w:right w:val="single" w:sz="4" w:space="0" w:color="B2CBE9" w:themeColor="accent6" w:themeTint="66"/>
            </w:tcBorders>
            <w:vAlign w:val="center"/>
            <w:hideMark/>
          </w:tcPr>
          <w:p w14:paraId="22E3427A" w14:textId="77777777" w:rsidR="00EC5CDE" w:rsidRDefault="00EC5CDE" w:rsidP="00B2436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Pr>
                <w:rFonts w:ascii="Arial" w:eastAsia="Times New Roman" w:hAnsi="Arial" w:cs="Arial"/>
                <w:color w:val="000000"/>
                <w:sz w:val="20"/>
                <w:szCs w:val="20"/>
                <w:lang w:val="en-US"/>
              </w:rPr>
              <w:t>OLTP Source</w:t>
            </w:r>
          </w:p>
        </w:tc>
        <w:tc>
          <w:tcPr>
            <w:tcW w:w="1980" w:type="dxa"/>
            <w:tcBorders>
              <w:top w:val="single" w:sz="4" w:space="0" w:color="B2CBE9" w:themeColor="accent6" w:themeTint="66"/>
              <w:left w:val="single" w:sz="4" w:space="0" w:color="B2CBE9" w:themeColor="accent6" w:themeTint="66"/>
              <w:right w:val="single" w:sz="4" w:space="0" w:color="B2CBE9" w:themeColor="accent6" w:themeTint="66"/>
            </w:tcBorders>
            <w:vAlign w:val="center"/>
            <w:hideMark/>
          </w:tcPr>
          <w:p w14:paraId="037A0948" w14:textId="77777777" w:rsidR="00EC5CDE" w:rsidRDefault="00EC5CDE" w:rsidP="00B2436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Pr>
                <w:rFonts w:ascii="Arial" w:eastAsia="Times New Roman" w:hAnsi="Arial" w:cs="Arial"/>
                <w:color w:val="000000"/>
                <w:sz w:val="20"/>
                <w:szCs w:val="20"/>
                <w:lang w:val="en-US"/>
              </w:rPr>
              <w:t>ETL</w:t>
            </w:r>
          </w:p>
        </w:tc>
        <w:tc>
          <w:tcPr>
            <w:tcW w:w="3558" w:type="dxa"/>
            <w:gridSpan w:val="2"/>
            <w:tcBorders>
              <w:top w:val="single" w:sz="4" w:space="0" w:color="B2CBE9" w:themeColor="accent6" w:themeTint="66"/>
              <w:left w:val="single" w:sz="4" w:space="0" w:color="B2CBE9" w:themeColor="accent6" w:themeTint="66"/>
              <w:right w:val="single" w:sz="4" w:space="0" w:color="B2CBE9" w:themeColor="accent6" w:themeTint="66"/>
            </w:tcBorders>
            <w:vAlign w:val="center"/>
            <w:hideMark/>
          </w:tcPr>
          <w:p w14:paraId="7BC2C327" w14:textId="77777777" w:rsidR="00EC5CDE" w:rsidRDefault="00EC5CDE" w:rsidP="00B2436C">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Pr>
                <w:rFonts w:ascii="Arial" w:eastAsia="Times New Roman" w:hAnsi="Arial" w:cs="Arial"/>
                <w:color w:val="000000"/>
                <w:sz w:val="20"/>
                <w:szCs w:val="20"/>
                <w:lang w:val="en-US"/>
              </w:rPr>
              <w:t>BI Target</w:t>
            </w:r>
          </w:p>
        </w:tc>
      </w:tr>
      <w:tr w:rsidR="00EC5CDE" w14:paraId="3C5D91D8" w14:textId="77777777" w:rsidTr="00B01101">
        <w:trPr>
          <w:trHeight w:val="300"/>
        </w:trPr>
        <w:tc>
          <w:tcPr>
            <w:cnfStyle w:val="001000000000" w:firstRow="0" w:lastRow="0" w:firstColumn="1" w:lastColumn="0" w:oddVBand="0" w:evenVBand="0" w:oddHBand="0" w:evenHBand="0" w:firstRowFirstColumn="0" w:firstRowLastColumn="0" w:lastRowFirstColumn="0" w:lastRowLastColumn="0"/>
            <w:tcW w:w="329"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vAlign w:val="center"/>
            <w:hideMark/>
          </w:tcPr>
          <w:p w14:paraId="303BDD61" w14:textId="77777777" w:rsidR="00EC5CDE" w:rsidRDefault="00EC5CDE" w:rsidP="00B2436C">
            <w:pPr>
              <w:spacing w:before="120" w:after="120"/>
              <w:jc w:val="center"/>
              <w:rPr>
                <w:rFonts w:ascii="Arial" w:eastAsia="Times New Roman" w:hAnsi="Arial" w:cs="Arial"/>
                <w:b w:val="0"/>
                <w:bCs w:val="0"/>
                <w:color w:val="FFFFFF" w:themeColor="background1"/>
                <w:sz w:val="20"/>
                <w:szCs w:val="20"/>
                <w:lang w:val="en-US"/>
              </w:rPr>
            </w:pPr>
            <w:r>
              <w:rPr>
                <w:rFonts w:ascii="Arial" w:eastAsia="Times New Roman" w:hAnsi="Arial" w:cs="Arial"/>
                <w:color w:val="FFFFFF" w:themeColor="background1"/>
                <w:sz w:val="20"/>
                <w:szCs w:val="20"/>
                <w:lang w:val="en-US"/>
              </w:rPr>
              <w:t>#</w:t>
            </w:r>
          </w:p>
        </w:tc>
        <w:tc>
          <w:tcPr>
            <w:tcW w:w="1556"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vAlign w:val="center"/>
            <w:hideMark/>
          </w:tcPr>
          <w:p w14:paraId="03A8AA22" w14:textId="77777777" w:rsidR="00EC5CDE" w:rsidRDefault="00EC5CDE" w:rsidP="00B2436C">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Pr>
                <w:rFonts w:ascii="Arial" w:eastAsia="Times New Roman" w:hAnsi="Arial" w:cs="Arial"/>
                <w:b/>
                <w:bCs/>
                <w:color w:val="FFFFFF" w:themeColor="background1"/>
                <w:sz w:val="20"/>
                <w:szCs w:val="20"/>
                <w:lang w:val="en-US"/>
              </w:rPr>
              <w:t>Entity</w:t>
            </w:r>
          </w:p>
        </w:tc>
        <w:tc>
          <w:tcPr>
            <w:tcW w:w="2070"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vAlign w:val="center"/>
            <w:hideMark/>
          </w:tcPr>
          <w:p w14:paraId="7893904C" w14:textId="77777777" w:rsidR="00EC5CDE" w:rsidRDefault="00EC5CDE" w:rsidP="00B2436C">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Pr>
                <w:rFonts w:ascii="Arial" w:eastAsia="Times New Roman" w:hAnsi="Arial" w:cs="Arial"/>
                <w:b/>
                <w:bCs/>
                <w:color w:val="FFFFFF" w:themeColor="background1"/>
                <w:sz w:val="20"/>
                <w:szCs w:val="20"/>
                <w:lang w:val="en-US"/>
              </w:rPr>
              <w:t>Attribute</w:t>
            </w:r>
          </w:p>
        </w:tc>
        <w:tc>
          <w:tcPr>
            <w:tcW w:w="1980"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vAlign w:val="center"/>
            <w:hideMark/>
          </w:tcPr>
          <w:p w14:paraId="5013AB6B" w14:textId="77777777" w:rsidR="00EC5CDE" w:rsidRDefault="00EC5CDE" w:rsidP="00B2436C">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Pr>
                <w:rFonts w:ascii="Arial" w:eastAsia="Times New Roman" w:hAnsi="Arial" w:cs="Arial"/>
                <w:b/>
                <w:bCs/>
                <w:color w:val="FFFFFF" w:themeColor="background1"/>
                <w:sz w:val="20"/>
                <w:szCs w:val="20"/>
                <w:lang w:val="en-US"/>
              </w:rPr>
              <w:t>Transformation</w:t>
            </w:r>
          </w:p>
        </w:tc>
        <w:tc>
          <w:tcPr>
            <w:tcW w:w="1620"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vAlign w:val="center"/>
            <w:hideMark/>
          </w:tcPr>
          <w:p w14:paraId="1DA412CC" w14:textId="77777777" w:rsidR="00EC5CDE" w:rsidRDefault="00EC5CDE" w:rsidP="00B2436C">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Pr>
                <w:rFonts w:ascii="Arial" w:eastAsia="Times New Roman" w:hAnsi="Arial" w:cs="Arial"/>
                <w:b/>
                <w:bCs/>
                <w:color w:val="FFFFFF" w:themeColor="background1"/>
                <w:sz w:val="20"/>
                <w:szCs w:val="20"/>
                <w:lang w:val="en-US"/>
              </w:rPr>
              <w:t>Entity</w:t>
            </w:r>
          </w:p>
        </w:tc>
        <w:tc>
          <w:tcPr>
            <w:tcW w:w="1938"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vAlign w:val="center"/>
            <w:hideMark/>
          </w:tcPr>
          <w:p w14:paraId="3A71D74E" w14:textId="77777777" w:rsidR="00EC5CDE" w:rsidRDefault="00EC5CDE" w:rsidP="00B2436C">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Pr>
                <w:rFonts w:ascii="Arial" w:eastAsia="Times New Roman" w:hAnsi="Arial" w:cs="Arial"/>
                <w:b/>
                <w:bCs/>
                <w:color w:val="FFFFFF" w:themeColor="background1"/>
                <w:sz w:val="20"/>
                <w:szCs w:val="20"/>
                <w:lang w:val="en-US"/>
              </w:rPr>
              <w:t>Attribute</w:t>
            </w:r>
          </w:p>
        </w:tc>
      </w:tr>
      <w:tr w:rsidR="00EC5CDE" w14:paraId="5FEC2E4E" w14:textId="77777777" w:rsidTr="00B01101">
        <w:trPr>
          <w:trHeight w:val="300"/>
        </w:trPr>
        <w:tc>
          <w:tcPr>
            <w:cnfStyle w:val="001000000000" w:firstRow="0" w:lastRow="0" w:firstColumn="1" w:lastColumn="0" w:oddVBand="0" w:evenVBand="0" w:oddHBand="0" w:evenHBand="0" w:firstRowFirstColumn="0" w:firstRowLastColumn="0" w:lastRowFirstColumn="0" w:lastRowLastColumn="0"/>
            <w:tcW w:w="329"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vAlign w:val="center"/>
          </w:tcPr>
          <w:p w14:paraId="6CB0E262" w14:textId="77777777" w:rsidR="00EC5CDE" w:rsidRDefault="00EC5CDE" w:rsidP="00B2436C">
            <w:pPr>
              <w:spacing w:before="120" w:after="120"/>
              <w:jc w:val="right"/>
              <w:rPr>
                <w:rFonts w:ascii="Arial" w:eastAsia="Times New Roman" w:hAnsi="Arial" w:cs="Arial"/>
                <w:color w:val="000000"/>
                <w:sz w:val="20"/>
                <w:szCs w:val="20"/>
                <w:lang w:val="en-US"/>
              </w:rPr>
            </w:pPr>
          </w:p>
        </w:tc>
        <w:tc>
          <w:tcPr>
            <w:tcW w:w="1556"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vAlign w:val="center"/>
          </w:tcPr>
          <w:p w14:paraId="58E9BE6A" w14:textId="0DF7E8B0" w:rsidR="00EC5CDE" w:rsidRDefault="00F564A0" w:rsidP="00B2436C">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ascii="Arial" w:eastAsia="Times New Roman" w:hAnsi="Arial" w:cs="Arial"/>
                <w:color w:val="000000"/>
                <w:sz w:val="20"/>
                <w:szCs w:val="20"/>
                <w:lang w:val="en-US"/>
              </w:rPr>
              <w:t>Order Header</w:t>
            </w:r>
          </w:p>
        </w:tc>
        <w:tc>
          <w:tcPr>
            <w:tcW w:w="2070"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vAlign w:val="center"/>
          </w:tcPr>
          <w:p w14:paraId="1A3AC93E" w14:textId="44FBBF26" w:rsidR="00EC5CDE" w:rsidRDefault="00F564A0" w:rsidP="00B2436C">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ascii="Arial" w:eastAsia="Times New Roman" w:hAnsi="Arial" w:cs="Arial"/>
                <w:color w:val="000000"/>
                <w:sz w:val="20"/>
                <w:szCs w:val="20"/>
                <w:lang w:val="en-US"/>
              </w:rPr>
              <w:t>Category</w:t>
            </w:r>
          </w:p>
        </w:tc>
        <w:tc>
          <w:tcPr>
            <w:tcW w:w="1980"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vAlign w:val="center"/>
          </w:tcPr>
          <w:p w14:paraId="5C47161B" w14:textId="327897BB" w:rsidR="00EC5CDE" w:rsidRDefault="00EC5CDE" w:rsidP="00B2436C">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620"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vAlign w:val="center"/>
          </w:tcPr>
          <w:p w14:paraId="2E27E7B2" w14:textId="18D8DCA2" w:rsidR="00EC5CDE" w:rsidRDefault="00F564A0" w:rsidP="00B2436C">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ascii="Arial" w:eastAsia="Times New Roman" w:hAnsi="Arial" w:cs="Arial"/>
                <w:color w:val="000000"/>
                <w:sz w:val="20"/>
                <w:szCs w:val="20"/>
                <w:lang w:val="en-US"/>
              </w:rPr>
              <w:t>Order Header</w:t>
            </w:r>
          </w:p>
        </w:tc>
        <w:tc>
          <w:tcPr>
            <w:tcW w:w="1938"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vAlign w:val="center"/>
          </w:tcPr>
          <w:p w14:paraId="4BF061FE" w14:textId="6F7A629C" w:rsidR="00EC5CDE" w:rsidRDefault="00F564A0" w:rsidP="00B2436C">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ascii="Arial" w:eastAsia="Times New Roman" w:hAnsi="Arial" w:cs="Arial"/>
                <w:color w:val="000000"/>
                <w:sz w:val="20"/>
                <w:szCs w:val="20"/>
                <w:lang w:val="en-US"/>
              </w:rPr>
              <w:t>Category</w:t>
            </w:r>
          </w:p>
        </w:tc>
      </w:tr>
    </w:tbl>
    <w:p w14:paraId="03E5D6E7" w14:textId="77777777" w:rsidR="00EC5CDE" w:rsidRPr="00EC5CDE" w:rsidRDefault="00EC5CDE" w:rsidP="00EC5CDE"/>
    <w:p w14:paraId="7BE35166" w14:textId="3E947311" w:rsidR="005F41BF" w:rsidRDefault="005F41BF" w:rsidP="00E813C9">
      <w:pPr>
        <w:pStyle w:val="Heading2"/>
        <w:numPr>
          <w:ilvl w:val="2"/>
          <w:numId w:val="8"/>
        </w:numPr>
        <w:tabs>
          <w:tab w:val="left" w:pos="990"/>
        </w:tabs>
        <w:ind w:hanging="1374"/>
      </w:pPr>
      <w:bookmarkStart w:id="10" w:name="_Toc75807735"/>
      <w:r>
        <w:t>Initial Loads/Massive Data updates</w:t>
      </w:r>
      <w:bookmarkEnd w:id="10"/>
    </w:p>
    <w:p w14:paraId="4C7E90DF" w14:textId="316F8EA8" w:rsidR="005F41BF" w:rsidRDefault="00736DD6" w:rsidP="005F41BF">
      <w:pPr>
        <w:rPr>
          <w:sz w:val="20"/>
          <w:szCs w:val="20"/>
        </w:rPr>
      </w:pPr>
      <w:r>
        <w:rPr>
          <w:sz w:val="20"/>
          <w:szCs w:val="20"/>
        </w:rPr>
        <w:t xml:space="preserve">Update on the mapping of existing order type to the newly created order category </w:t>
      </w:r>
      <w:r w:rsidR="00F24FE0">
        <w:rPr>
          <w:sz w:val="20"/>
          <w:szCs w:val="20"/>
        </w:rPr>
        <w:t xml:space="preserve">field </w:t>
      </w:r>
    </w:p>
    <w:p w14:paraId="1FC09262" w14:textId="77777777" w:rsidR="00F24FE0" w:rsidRDefault="00F24FE0" w:rsidP="005F41BF">
      <w:pPr>
        <w:rPr>
          <w:sz w:val="20"/>
          <w:szCs w:val="20"/>
        </w:rPr>
      </w:pPr>
    </w:p>
    <w:p w14:paraId="19C95421" w14:textId="2EE69514" w:rsidR="005F41BF" w:rsidRDefault="005F41BF" w:rsidP="00E813C9">
      <w:pPr>
        <w:pStyle w:val="Heading2"/>
        <w:numPr>
          <w:ilvl w:val="2"/>
          <w:numId w:val="8"/>
        </w:numPr>
        <w:tabs>
          <w:tab w:val="left" w:pos="1080"/>
        </w:tabs>
        <w:ind w:hanging="1374"/>
      </w:pPr>
      <w:bookmarkStart w:id="11" w:name="_Toc75807736"/>
      <w:r>
        <w:t>Performance test/Indexes creation</w:t>
      </w:r>
      <w:bookmarkEnd w:id="11"/>
    </w:p>
    <w:p w14:paraId="1D789EC5" w14:textId="39BC7ACA" w:rsidR="005F41BF" w:rsidRDefault="004612EA" w:rsidP="00B2436C">
      <w:pPr>
        <w:spacing w:after="0" w:line="240" w:lineRule="auto"/>
        <w:rPr>
          <w:sz w:val="20"/>
          <w:szCs w:val="20"/>
        </w:rPr>
      </w:pPr>
      <w:r>
        <w:rPr>
          <w:sz w:val="20"/>
          <w:szCs w:val="20"/>
        </w:rPr>
        <w:t>Not applicable</w:t>
      </w:r>
    </w:p>
    <w:p w14:paraId="0EBF7246" w14:textId="77777777" w:rsidR="00F24FE0" w:rsidRDefault="00F24FE0" w:rsidP="00F24FE0">
      <w:pPr>
        <w:spacing w:after="0" w:line="240" w:lineRule="auto"/>
        <w:rPr>
          <w:sz w:val="20"/>
          <w:szCs w:val="20"/>
        </w:rPr>
      </w:pPr>
    </w:p>
    <w:p w14:paraId="520405D8" w14:textId="410567F6" w:rsidR="005F41BF" w:rsidRDefault="005F41BF" w:rsidP="00E813C9">
      <w:pPr>
        <w:pStyle w:val="Heading2"/>
        <w:numPr>
          <w:ilvl w:val="1"/>
          <w:numId w:val="8"/>
        </w:numPr>
        <w:tabs>
          <w:tab w:val="left" w:pos="900"/>
        </w:tabs>
      </w:pPr>
      <w:bookmarkStart w:id="12" w:name="_Toc75807737"/>
      <w:r>
        <w:t>Changes in BI</w:t>
      </w:r>
      <w:bookmarkEnd w:id="12"/>
    </w:p>
    <w:p w14:paraId="0772213C" w14:textId="60C79E9C" w:rsidR="001561D2" w:rsidRPr="00F24FE0" w:rsidRDefault="001561D2" w:rsidP="001561D2">
      <w:pPr>
        <w:rPr>
          <w:sz w:val="20"/>
          <w:szCs w:val="20"/>
        </w:rPr>
      </w:pPr>
      <w:r w:rsidRPr="00F24FE0">
        <w:rPr>
          <w:sz w:val="20"/>
          <w:szCs w:val="20"/>
        </w:rPr>
        <w:t>Order Category should be added in BI</w:t>
      </w:r>
    </w:p>
    <w:p w14:paraId="651CA3F5" w14:textId="77777777" w:rsidR="001561D2" w:rsidRPr="00B2436C" w:rsidRDefault="001561D2" w:rsidP="00B2436C">
      <w:pPr>
        <w:spacing w:after="0" w:line="240" w:lineRule="auto"/>
        <w:rPr>
          <w:sz w:val="20"/>
          <w:szCs w:val="20"/>
        </w:rPr>
      </w:pPr>
    </w:p>
    <w:p w14:paraId="0E8CE44E" w14:textId="77777777" w:rsidR="005F41BF" w:rsidRDefault="005F41BF" w:rsidP="00E813C9">
      <w:pPr>
        <w:pStyle w:val="Heading2"/>
        <w:numPr>
          <w:ilvl w:val="1"/>
          <w:numId w:val="8"/>
        </w:numPr>
        <w:ind w:left="900" w:hanging="540"/>
      </w:pPr>
      <w:bookmarkStart w:id="13" w:name="_Toc75807738"/>
      <w:r>
        <w:t>Data Dictionary</w:t>
      </w:r>
      <w:bookmarkEnd w:id="13"/>
    </w:p>
    <w:p w14:paraId="2E9F0F9F" w14:textId="514403E5" w:rsidR="004612EA" w:rsidRPr="001561D2" w:rsidRDefault="005F41BF" w:rsidP="00B2436C">
      <w:pPr>
        <w:rPr>
          <w:sz w:val="20"/>
          <w:szCs w:val="20"/>
          <w:lang w:val="en-US"/>
        </w:rPr>
      </w:pPr>
      <w:r>
        <w:rPr>
          <w:sz w:val="20"/>
          <w:szCs w:val="20"/>
          <w:lang w:val="en-US"/>
        </w:rPr>
        <w:t>Please, add field</w:t>
      </w:r>
      <w:r w:rsidR="00B2436C">
        <w:rPr>
          <w:sz w:val="20"/>
          <w:szCs w:val="20"/>
          <w:lang w:val="en-US"/>
        </w:rPr>
        <w:t xml:space="preserve"> </w:t>
      </w:r>
      <w:r w:rsidR="00B2436C" w:rsidRPr="001561D2">
        <w:rPr>
          <w:sz w:val="20"/>
          <w:szCs w:val="20"/>
          <w:lang w:val="en-US"/>
        </w:rPr>
        <w:t>“Order Category”</w:t>
      </w:r>
      <w:r>
        <w:rPr>
          <w:sz w:val="20"/>
          <w:szCs w:val="20"/>
          <w:lang w:val="en-US"/>
        </w:rPr>
        <w:t xml:space="preserve"> to the Data Dictionary</w:t>
      </w:r>
      <w:r w:rsidR="00B2436C">
        <w:rPr>
          <w:sz w:val="20"/>
          <w:szCs w:val="20"/>
          <w:lang w:val="en-US"/>
        </w:rPr>
        <w:t xml:space="preserve">. It </w:t>
      </w:r>
      <w:r w:rsidR="004612EA" w:rsidRPr="001561D2">
        <w:rPr>
          <w:sz w:val="20"/>
          <w:szCs w:val="20"/>
          <w:lang w:val="en-US"/>
        </w:rPr>
        <w:t xml:space="preserve">indicates </w:t>
      </w:r>
      <w:r w:rsidR="00330A28">
        <w:rPr>
          <w:sz w:val="20"/>
          <w:szCs w:val="20"/>
          <w:lang w:val="en-US"/>
        </w:rPr>
        <w:t>order classification at global level</w:t>
      </w:r>
    </w:p>
    <w:p w14:paraId="213E1685" w14:textId="77777777" w:rsidR="004612EA" w:rsidRDefault="004612EA" w:rsidP="005F41BF">
      <w:pPr>
        <w:rPr>
          <w:sz w:val="20"/>
          <w:szCs w:val="20"/>
          <w:lang w:val="en-US"/>
        </w:rPr>
      </w:pPr>
    </w:p>
    <w:p w14:paraId="18CCB156" w14:textId="77777777" w:rsidR="005F41BF" w:rsidRDefault="005F41BF" w:rsidP="00E813C9">
      <w:pPr>
        <w:pStyle w:val="Heading2"/>
        <w:numPr>
          <w:ilvl w:val="1"/>
          <w:numId w:val="8"/>
        </w:numPr>
        <w:ind w:left="900" w:hanging="540"/>
      </w:pPr>
      <w:bookmarkStart w:id="14" w:name="_Toc75807739"/>
      <w:r>
        <w:t>Changes in Data Interfaces</w:t>
      </w:r>
      <w:bookmarkEnd w:id="14"/>
    </w:p>
    <w:p w14:paraId="21B6B7EA" w14:textId="77777777" w:rsidR="005F41BF" w:rsidRDefault="005F41BF" w:rsidP="00B2436C">
      <w:pPr>
        <w:pStyle w:val="Heading2"/>
        <w:numPr>
          <w:ilvl w:val="2"/>
          <w:numId w:val="8"/>
        </w:numPr>
        <w:tabs>
          <w:tab w:val="left" w:pos="990"/>
        </w:tabs>
        <w:ind w:hanging="1374"/>
      </w:pPr>
      <w:bookmarkStart w:id="15" w:name="_Toc75807740"/>
      <w:r>
        <w:t>Inbound</w:t>
      </w:r>
      <w:bookmarkEnd w:id="15"/>
    </w:p>
    <w:tbl>
      <w:tblPr>
        <w:tblStyle w:val="GridTable1Light-Accent6"/>
        <w:tblW w:w="9445" w:type="dxa"/>
        <w:tblLook w:val="0020" w:firstRow="1" w:lastRow="0" w:firstColumn="0" w:lastColumn="0" w:noHBand="0" w:noVBand="0"/>
      </w:tblPr>
      <w:tblGrid>
        <w:gridCol w:w="328"/>
        <w:gridCol w:w="1403"/>
        <w:gridCol w:w="2044"/>
        <w:gridCol w:w="2084"/>
        <w:gridCol w:w="1901"/>
        <w:gridCol w:w="1685"/>
      </w:tblGrid>
      <w:tr w:rsidR="005F41BF" w:rsidRPr="005F41BF" w14:paraId="7E01D196" w14:textId="77777777" w:rsidTr="00B2436C">
        <w:trPr>
          <w:cnfStyle w:val="100000000000" w:firstRow="1" w:lastRow="0" w:firstColumn="0" w:lastColumn="0" w:oddVBand="0" w:evenVBand="0" w:oddHBand="0" w:evenHBand="0" w:firstRowFirstColumn="0" w:firstRowLastColumn="0" w:lastRowFirstColumn="0" w:lastRowLastColumn="0"/>
          <w:trHeight w:val="60"/>
        </w:trPr>
        <w:tc>
          <w:tcPr>
            <w:tcW w:w="9445" w:type="dxa"/>
            <w:gridSpan w:val="6"/>
            <w:tcBorders>
              <w:top w:val="single" w:sz="4" w:space="0" w:color="B2CBE9" w:themeColor="accent6" w:themeTint="66"/>
              <w:left w:val="single" w:sz="4" w:space="0" w:color="B2CBE9" w:themeColor="accent6" w:themeTint="66"/>
              <w:right w:val="single" w:sz="4" w:space="0" w:color="B2CBE9" w:themeColor="accent6" w:themeTint="66"/>
            </w:tcBorders>
            <w:hideMark/>
          </w:tcPr>
          <w:p w14:paraId="79BA6000" w14:textId="433B4E47" w:rsidR="005F41BF" w:rsidRDefault="005F41BF" w:rsidP="00330A28">
            <w:pPr>
              <w:spacing w:before="120" w:after="120"/>
              <w:jc w:val="center"/>
              <w:rPr>
                <w:rFonts w:eastAsia="Times New Roman" w:cs="Arial"/>
                <w:color w:val="000000"/>
                <w:sz w:val="20"/>
                <w:szCs w:val="20"/>
                <w:lang w:val="en-US"/>
              </w:rPr>
            </w:pPr>
            <w:r>
              <w:rPr>
                <w:rFonts w:eastAsia="Times New Roman" w:cs="Arial"/>
                <w:color w:val="000000"/>
                <w:sz w:val="20"/>
                <w:szCs w:val="20"/>
                <w:lang w:val="en-US"/>
              </w:rPr>
              <w:t>Inbound OLTP</w:t>
            </w:r>
            <w:r w:rsidR="00330A28">
              <w:rPr>
                <w:rFonts w:eastAsia="Times New Roman" w:cs="Arial"/>
                <w:color w:val="000000"/>
                <w:sz w:val="20"/>
                <w:szCs w:val="20"/>
                <w:lang w:val="en-US"/>
              </w:rPr>
              <w:t xml:space="preserve"> – OT, SI</w:t>
            </w:r>
          </w:p>
        </w:tc>
      </w:tr>
      <w:tr w:rsidR="005F41BF" w14:paraId="429C32DE" w14:textId="77777777" w:rsidTr="001607D4">
        <w:trPr>
          <w:trHeight w:val="300"/>
        </w:trPr>
        <w:tc>
          <w:tcPr>
            <w:tcW w:w="328"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hideMark/>
          </w:tcPr>
          <w:p w14:paraId="26D275C8" w14:textId="77777777" w:rsidR="005F41BF" w:rsidRDefault="005F41BF" w:rsidP="00330A28">
            <w:pPr>
              <w:spacing w:before="120" w:after="120"/>
              <w:jc w:val="center"/>
              <w:rPr>
                <w:rFonts w:eastAsia="Times New Roman" w:cs="Arial"/>
                <w:b/>
                <w:bCs/>
                <w:color w:val="FFFFFF" w:themeColor="background1"/>
                <w:sz w:val="20"/>
                <w:szCs w:val="20"/>
                <w:lang w:val="en-US"/>
              </w:rPr>
            </w:pPr>
            <w:r>
              <w:rPr>
                <w:rFonts w:eastAsia="Times New Roman" w:cs="Arial"/>
                <w:b/>
                <w:bCs/>
                <w:color w:val="FFFFFF" w:themeColor="background1"/>
                <w:sz w:val="20"/>
                <w:szCs w:val="20"/>
                <w:lang w:val="en-US"/>
              </w:rPr>
              <w:t>#</w:t>
            </w:r>
          </w:p>
        </w:tc>
        <w:tc>
          <w:tcPr>
            <w:tcW w:w="1403"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hideMark/>
          </w:tcPr>
          <w:p w14:paraId="72FD5118" w14:textId="77777777" w:rsidR="005F41BF" w:rsidRDefault="005F41BF" w:rsidP="00330A28">
            <w:pPr>
              <w:spacing w:before="120" w:after="120"/>
              <w:jc w:val="center"/>
              <w:rPr>
                <w:rFonts w:eastAsia="Times New Roman" w:cs="Arial"/>
                <w:b/>
                <w:bCs/>
                <w:color w:val="FFFFFF" w:themeColor="background1"/>
                <w:sz w:val="20"/>
                <w:szCs w:val="20"/>
                <w:lang w:val="en-US"/>
              </w:rPr>
            </w:pPr>
            <w:r>
              <w:rPr>
                <w:rFonts w:eastAsia="Times New Roman" w:cs="Arial"/>
                <w:b/>
                <w:bCs/>
                <w:color w:val="FFFFFF" w:themeColor="background1"/>
                <w:sz w:val="20"/>
                <w:szCs w:val="20"/>
                <w:lang w:val="en-US"/>
              </w:rPr>
              <w:t>Entity</w:t>
            </w:r>
          </w:p>
        </w:tc>
        <w:tc>
          <w:tcPr>
            <w:tcW w:w="2044"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hideMark/>
          </w:tcPr>
          <w:p w14:paraId="7B1D04F2" w14:textId="77777777" w:rsidR="005F41BF" w:rsidRDefault="005F41BF" w:rsidP="00330A28">
            <w:pPr>
              <w:spacing w:before="120" w:after="120"/>
              <w:jc w:val="center"/>
              <w:rPr>
                <w:rFonts w:eastAsia="Times New Roman" w:cs="Arial"/>
                <w:b/>
                <w:bCs/>
                <w:color w:val="FFFFFF" w:themeColor="background1"/>
                <w:sz w:val="20"/>
                <w:szCs w:val="20"/>
                <w:lang w:val="en-US"/>
              </w:rPr>
            </w:pPr>
            <w:r>
              <w:rPr>
                <w:rFonts w:eastAsia="Times New Roman" w:cs="Arial"/>
                <w:b/>
                <w:bCs/>
                <w:color w:val="FFFFFF" w:themeColor="background1"/>
                <w:sz w:val="20"/>
                <w:szCs w:val="20"/>
                <w:lang w:val="en-US"/>
              </w:rPr>
              <w:t>Field Name</w:t>
            </w:r>
          </w:p>
        </w:tc>
        <w:tc>
          <w:tcPr>
            <w:tcW w:w="2084"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hideMark/>
          </w:tcPr>
          <w:p w14:paraId="2353A23D" w14:textId="77777777" w:rsidR="005F41BF" w:rsidRDefault="005F41BF" w:rsidP="00330A28">
            <w:pPr>
              <w:spacing w:before="120" w:after="120"/>
              <w:jc w:val="center"/>
              <w:rPr>
                <w:rFonts w:eastAsia="Times New Roman" w:cs="Arial"/>
                <w:b/>
                <w:bCs/>
                <w:color w:val="FFFFFF" w:themeColor="background1"/>
                <w:sz w:val="20"/>
                <w:szCs w:val="20"/>
                <w:lang w:val="en-US"/>
              </w:rPr>
            </w:pPr>
            <w:r>
              <w:rPr>
                <w:rFonts w:eastAsia="Times New Roman" w:cs="Arial"/>
                <w:b/>
                <w:bCs/>
                <w:color w:val="FFFFFF" w:themeColor="background1"/>
                <w:sz w:val="20"/>
                <w:szCs w:val="20"/>
                <w:lang w:val="en-US"/>
              </w:rPr>
              <w:t>Contents</w:t>
            </w:r>
          </w:p>
        </w:tc>
        <w:tc>
          <w:tcPr>
            <w:tcW w:w="1901"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hideMark/>
          </w:tcPr>
          <w:p w14:paraId="5A83CE68" w14:textId="77777777" w:rsidR="005F41BF" w:rsidRDefault="005F41BF" w:rsidP="00330A28">
            <w:pPr>
              <w:spacing w:before="120" w:after="120"/>
              <w:jc w:val="center"/>
              <w:rPr>
                <w:rFonts w:eastAsia="Times New Roman" w:cs="Arial"/>
                <w:b/>
                <w:bCs/>
                <w:color w:val="FFFFFF" w:themeColor="background1"/>
                <w:sz w:val="20"/>
                <w:szCs w:val="20"/>
                <w:lang w:val="en-US"/>
              </w:rPr>
            </w:pPr>
            <w:r>
              <w:rPr>
                <w:rFonts w:eastAsia="Times New Roman" w:cs="Arial"/>
                <w:b/>
                <w:bCs/>
                <w:color w:val="FFFFFF" w:themeColor="background1"/>
                <w:sz w:val="20"/>
                <w:szCs w:val="20"/>
                <w:lang w:val="en-US"/>
              </w:rPr>
              <w:t>Data type/format</w:t>
            </w:r>
          </w:p>
        </w:tc>
        <w:tc>
          <w:tcPr>
            <w:tcW w:w="1685"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hideMark/>
          </w:tcPr>
          <w:p w14:paraId="0D925A3B" w14:textId="77777777" w:rsidR="005F41BF" w:rsidRDefault="005F41BF" w:rsidP="00330A28">
            <w:pPr>
              <w:spacing w:before="120" w:after="120"/>
              <w:jc w:val="center"/>
              <w:rPr>
                <w:rFonts w:eastAsia="Times New Roman" w:cs="Arial"/>
                <w:b/>
                <w:bCs/>
                <w:color w:val="FFFFFF" w:themeColor="background1"/>
                <w:sz w:val="20"/>
                <w:szCs w:val="20"/>
                <w:lang w:val="en-US"/>
              </w:rPr>
            </w:pPr>
            <w:r>
              <w:rPr>
                <w:rFonts w:eastAsia="Times New Roman" w:cs="Arial"/>
                <w:b/>
                <w:bCs/>
                <w:color w:val="FFFFFF" w:themeColor="background1"/>
                <w:sz w:val="20"/>
                <w:szCs w:val="20"/>
                <w:lang w:val="en-US"/>
              </w:rPr>
              <w:t>Transformation</w:t>
            </w:r>
          </w:p>
        </w:tc>
      </w:tr>
      <w:tr w:rsidR="005F41BF" w14:paraId="09796732" w14:textId="77777777" w:rsidTr="001607D4">
        <w:trPr>
          <w:trHeight w:val="532"/>
        </w:trPr>
        <w:tc>
          <w:tcPr>
            <w:tcW w:w="328"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hideMark/>
          </w:tcPr>
          <w:p w14:paraId="7D5859A5" w14:textId="77777777" w:rsidR="005F41BF" w:rsidRDefault="005F41BF" w:rsidP="00330A28">
            <w:pPr>
              <w:spacing w:before="120" w:after="120"/>
              <w:jc w:val="right"/>
              <w:rPr>
                <w:rFonts w:eastAsia="Times New Roman" w:cs="Arial"/>
                <w:color w:val="000000"/>
                <w:sz w:val="20"/>
                <w:szCs w:val="20"/>
                <w:lang w:val="en-US"/>
              </w:rPr>
            </w:pPr>
            <w:r>
              <w:rPr>
                <w:rFonts w:eastAsia="Times New Roman" w:cs="Arial"/>
                <w:color w:val="000000"/>
                <w:sz w:val="20"/>
                <w:szCs w:val="20"/>
                <w:lang w:val="en-US"/>
              </w:rPr>
              <w:t>1</w:t>
            </w:r>
          </w:p>
        </w:tc>
        <w:tc>
          <w:tcPr>
            <w:tcW w:w="1403"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4173F777" w14:textId="0FEBB80B" w:rsidR="005F41BF" w:rsidRDefault="00787850" w:rsidP="00330A28">
            <w:pPr>
              <w:spacing w:before="120" w:after="120"/>
              <w:rPr>
                <w:rFonts w:eastAsia="Times New Roman" w:cs="Arial"/>
                <w:color w:val="000000"/>
                <w:sz w:val="20"/>
                <w:szCs w:val="20"/>
                <w:lang w:val="en-US"/>
              </w:rPr>
            </w:pPr>
            <w:r>
              <w:rPr>
                <w:rFonts w:eastAsia="Times New Roman" w:cs="Arial"/>
                <w:color w:val="000000"/>
                <w:sz w:val="20"/>
                <w:szCs w:val="20"/>
                <w:lang w:val="en-US"/>
              </w:rPr>
              <w:t>OT</w:t>
            </w:r>
          </w:p>
        </w:tc>
        <w:tc>
          <w:tcPr>
            <w:tcW w:w="2044"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18E9790F" w14:textId="3E688BEE" w:rsidR="005F41BF" w:rsidRDefault="00787850" w:rsidP="00330A28">
            <w:pPr>
              <w:spacing w:before="120" w:after="120"/>
              <w:rPr>
                <w:rFonts w:eastAsia="Times New Roman" w:cs="Arial"/>
                <w:color w:val="000000"/>
                <w:sz w:val="20"/>
                <w:szCs w:val="20"/>
                <w:lang w:val="en-US"/>
              </w:rPr>
            </w:pPr>
            <w:r>
              <w:rPr>
                <w:rFonts w:eastAsia="Times New Roman" w:cs="Arial"/>
                <w:color w:val="000000"/>
                <w:sz w:val="20"/>
                <w:szCs w:val="20"/>
                <w:lang w:val="en-US"/>
              </w:rPr>
              <w:t>Category</w:t>
            </w:r>
          </w:p>
        </w:tc>
        <w:tc>
          <w:tcPr>
            <w:tcW w:w="2084"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4FD5EC58" w14:textId="7616EEAC" w:rsidR="005F41BF" w:rsidRDefault="00787850" w:rsidP="00330A28">
            <w:pPr>
              <w:spacing w:before="120" w:after="120"/>
              <w:rPr>
                <w:rFonts w:eastAsia="Times New Roman" w:cs="Arial"/>
                <w:color w:val="000000"/>
                <w:sz w:val="20"/>
                <w:szCs w:val="20"/>
                <w:lang w:val="en-US"/>
              </w:rPr>
            </w:pPr>
            <w:r>
              <w:rPr>
                <w:rFonts w:eastAsia="Times New Roman" w:cs="Arial"/>
                <w:color w:val="000000"/>
                <w:sz w:val="20"/>
                <w:szCs w:val="20"/>
                <w:lang w:val="en-US"/>
              </w:rPr>
              <w:t>Order Category</w:t>
            </w:r>
          </w:p>
        </w:tc>
        <w:tc>
          <w:tcPr>
            <w:tcW w:w="1901"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5CD8D923" w14:textId="12CC32C0" w:rsidR="005F41BF" w:rsidRDefault="00787850" w:rsidP="00330A28">
            <w:pPr>
              <w:spacing w:before="120" w:after="120"/>
              <w:rPr>
                <w:rFonts w:eastAsia="Times New Roman" w:cs="Arial"/>
                <w:color w:val="000000"/>
                <w:sz w:val="20"/>
                <w:szCs w:val="20"/>
                <w:lang w:val="en-US"/>
              </w:rPr>
            </w:pPr>
            <w:r>
              <w:rPr>
                <w:rFonts w:eastAsia="Times New Roman" w:cs="Arial"/>
                <w:color w:val="000000"/>
                <w:sz w:val="20"/>
                <w:szCs w:val="20"/>
                <w:lang w:val="en-US"/>
              </w:rPr>
              <w:t>Text</w:t>
            </w:r>
          </w:p>
        </w:tc>
        <w:tc>
          <w:tcPr>
            <w:tcW w:w="1685"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060F0682" w14:textId="639ECAC5" w:rsidR="005F41BF" w:rsidRDefault="005F41BF" w:rsidP="00330A28">
            <w:pPr>
              <w:spacing w:before="120" w:after="120"/>
              <w:rPr>
                <w:rFonts w:eastAsia="Times New Roman" w:cs="Arial"/>
                <w:color w:val="000000"/>
                <w:sz w:val="20"/>
                <w:szCs w:val="20"/>
                <w:lang w:val="en-US"/>
              </w:rPr>
            </w:pPr>
          </w:p>
        </w:tc>
      </w:tr>
      <w:tr w:rsidR="00B50017" w14:paraId="3D594F4C" w14:textId="77777777" w:rsidTr="001607D4">
        <w:trPr>
          <w:trHeight w:val="60"/>
        </w:trPr>
        <w:tc>
          <w:tcPr>
            <w:tcW w:w="328"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hideMark/>
          </w:tcPr>
          <w:p w14:paraId="1178A4F6" w14:textId="77777777" w:rsidR="00B50017" w:rsidRDefault="00B50017" w:rsidP="00330A28">
            <w:pPr>
              <w:spacing w:before="120" w:after="120"/>
              <w:jc w:val="right"/>
              <w:rPr>
                <w:rFonts w:eastAsia="Times New Roman" w:cs="Arial"/>
                <w:color w:val="000000"/>
                <w:sz w:val="20"/>
                <w:szCs w:val="20"/>
                <w:lang w:val="en-US"/>
              </w:rPr>
            </w:pPr>
            <w:r>
              <w:rPr>
                <w:rFonts w:eastAsia="Times New Roman" w:cs="Arial"/>
                <w:color w:val="000000"/>
                <w:sz w:val="20"/>
                <w:szCs w:val="20"/>
                <w:lang w:val="en-US"/>
              </w:rPr>
              <w:t>2</w:t>
            </w:r>
          </w:p>
        </w:tc>
        <w:tc>
          <w:tcPr>
            <w:tcW w:w="1403"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5C5D22E5" w14:textId="62FD5805" w:rsidR="00B50017" w:rsidRDefault="00B50017" w:rsidP="00330A28">
            <w:pPr>
              <w:spacing w:before="120" w:after="120"/>
              <w:rPr>
                <w:rFonts w:eastAsia="Times New Roman" w:cs="Arial"/>
                <w:color w:val="000000"/>
                <w:sz w:val="20"/>
                <w:szCs w:val="20"/>
                <w:lang w:val="en-US"/>
              </w:rPr>
            </w:pPr>
            <w:r>
              <w:rPr>
                <w:rFonts w:eastAsia="Times New Roman" w:cs="Arial"/>
                <w:color w:val="000000"/>
                <w:sz w:val="20"/>
                <w:szCs w:val="20"/>
                <w:lang w:val="en-US"/>
              </w:rPr>
              <w:t>SI</w:t>
            </w:r>
          </w:p>
        </w:tc>
        <w:tc>
          <w:tcPr>
            <w:tcW w:w="2044"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7C108780" w14:textId="04B3F202" w:rsidR="00B50017" w:rsidRDefault="00B50017" w:rsidP="00330A28">
            <w:pPr>
              <w:spacing w:before="120" w:after="120"/>
              <w:rPr>
                <w:rFonts w:eastAsia="Times New Roman" w:cs="Arial"/>
                <w:color w:val="000000"/>
                <w:sz w:val="20"/>
                <w:szCs w:val="20"/>
                <w:lang w:val="en-US"/>
              </w:rPr>
            </w:pPr>
            <w:r>
              <w:rPr>
                <w:rFonts w:eastAsia="Times New Roman" w:cs="Arial"/>
                <w:color w:val="000000"/>
                <w:sz w:val="20"/>
                <w:szCs w:val="20"/>
                <w:lang w:val="en-US"/>
              </w:rPr>
              <w:t>Category</w:t>
            </w:r>
          </w:p>
        </w:tc>
        <w:tc>
          <w:tcPr>
            <w:tcW w:w="2084"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212B3150" w14:textId="0657F572" w:rsidR="00B50017" w:rsidRDefault="00B50017" w:rsidP="00330A28">
            <w:pPr>
              <w:spacing w:before="120" w:after="120"/>
              <w:rPr>
                <w:rFonts w:eastAsia="Times New Roman" w:cs="Arial"/>
                <w:color w:val="000000"/>
                <w:sz w:val="20"/>
                <w:szCs w:val="20"/>
                <w:lang w:val="en-US"/>
              </w:rPr>
            </w:pPr>
            <w:r>
              <w:rPr>
                <w:rFonts w:eastAsia="Times New Roman" w:cs="Arial"/>
                <w:color w:val="000000"/>
                <w:sz w:val="20"/>
                <w:szCs w:val="20"/>
                <w:lang w:val="en-US"/>
              </w:rPr>
              <w:t>Order Category</w:t>
            </w:r>
          </w:p>
        </w:tc>
        <w:tc>
          <w:tcPr>
            <w:tcW w:w="1901"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110F8EA0" w14:textId="776FCB29" w:rsidR="00B50017" w:rsidRDefault="00B50017" w:rsidP="00330A28">
            <w:pPr>
              <w:spacing w:before="120" w:after="120"/>
              <w:rPr>
                <w:rFonts w:eastAsia="Times New Roman" w:cs="Arial"/>
                <w:color w:val="000000"/>
                <w:sz w:val="20"/>
                <w:szCs w:val="20"/>
                <w:lang w:val="en-US"/>
              </w:rPr>
            </w:pPr>
            <w:r>
              <w:rPr>
                <w:rFonts w:eastAsia="Times New Roman" w:cs="Arial"/>
                <w:color w:val="000000"/>
                <w:sz w:val="20"/>
                <w:szCs w:val="20"/>
                <w:lang w:val="en-US"/>
              </w:rPr>
              <w:t>Text</w:t>
            </w:r>
          </w:p>
        </w:tc>
        <w:tc>
          <w:tcPr>
            <w:tcW w:w="1685"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1CDF4B52" w14:textId="17B34636" w:rsidR="00B50017" w:rsidRDefault="00B50017" w:rsidP="00330A28">
            <w:pPr>
              <w:spacing w:before="120" w:after="120"/>
              <w:rPr>
                <w:rFonts w:eastAsia="Times New Roman" w:cs="Arial"/>
                <w:color w:val="000000"/>
                <w:sz w:val="20"/>
                <w:szCs w:val="20"/>
                <w:lang w:val="en-US"/>
              </w:rPr>
            </w:pPr>
          </w:p>
        </w:tc>
      </w:tr>
    </w:tbl>
    <w:p w14:paraId="207A02B6" w14:textId="77777777" w:rsidR="005F41BF" w:rsidRDefault="005F41BF" w:rsidP="005F41BF"/>
    <w:p w14:paraId="03C6BE29" w14:textId="77777777" w:rsidR="005F41BF" w:rsidRDefault="005F41BF" w:rsidP="00B2436C">
      <w:pPr>
        <w:pStyle w:val="Heading2"/>
        <w:numPr>
          <w:ilvl w:val="2"/>
          <w:numId w:val="8"/>
        </w:numPr>
        <w:tabs>
          <w:tab w:val="left" w:pos="990"/>
        </w:tabs>
        <w:ind w:hanging="1374"/>
      </w:pPr>
      <w:bookmarkStart w:id="16" w:name="_Toc75807741"/>
      <w:r>
        <w:t>Outbound</w:t>
      </w:r>
      <w:bookmarkEnd w:id="16"/>
    </w:p>
    <w:tbl>
      <w:tblPr>
        <w:tblStyle w:val="GridTable1Light-Accent6"/>
        <w:tblW w:w="9445" w:type="dxa"/>
        <w:tblLook w:val="04A0" w:firstRow="1" w:lastRow="0" w:firstColumn="1" w:lastColumn="0" w:noHBand="0" w:noVBand="1"/>
      </w:tblPr>
      <w:tblGrid>
        <w:gridCol w:w="328"/>
        <w:gridCol w:w="1396"/>
        <w:gridCol w:w="1515"/>
        <w:gridCol w:w="2582"/>
        <w:gridCol w:w="1941"/>
        <w:gridCol w:w="1683"/>
      </w:tblGrid>
      <w:tr w:rsidR="005F41BF" w14:paraId="329F19CD" w14:textId="77777777" w:rsidTr="005F41B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445" w:type="dxa"/>
            <w:gridSpan w:val="6"/>
            <w:tcBorders>
              <w:top w:val="single" w:sz="4" w:space="0" w:color="B2CBE9" w:themeColor="accent6" w:themeTint="66"/>
              <w:left w:val="single" w:sz="4" w:space="0" w:color="B2CBE9" w:themeColor="accent6" w:themeTint="66"/>
              <w:right w:val="single" w:sz="4" w:space="0" w:color="B2CBE9" w:themeColor="accent6" w:themeTint="66"/>
            </w:tcBorders>
            <w:hideMark/>
          </w:tcPr>
          <w:p w14:paraId="7A79EDA7" w14:textId="1CAAAD10" w:rsidR="005F41BF" w:rsidRDefault="00B01101" w:rsidP="00330A28">
            <w:pPr>
              <w:spacing w:before="120" w:after="120"/>
              <w:jc w:val="center"/>
              <w:rPr>
                <w:rFonts w:eastAsia="Times New Roman" w:cs="Arial"/>
                <w:color w:val="000000"/>
                <w:sz w:val="20"/>
                <w:szCs w:val="20"/>
                <w:lang w:val="en-US"/>
              </w:rPr>
            </w:pPr>
            <w:r>
              <w:rPr>
                <w:rFonts w:eastAsia="Times New Roman" w:cs="Arial"/>
                <w:i/>
                <w:iCs/>
                <w:color w:val="000000"/>
                <w:sz w:val="20"/>
                <w:szCs w:val="20"/>
                <w:lang w:val="en-US"/>
              </w:rPr>
              <w:t>Outbound OLTP - SO</w:t>
            </w:r>
          </w:p>
        </w:tc>
      </w:tr>
      <w:tr w:rsidR="005F41BF" w14:paraId="7887653C" w14:textId="77777777" w:rsidTr="001607D4">
        <w:trPr>
          <w:trHeight w:val="300"/>
        </w:trPr>
        <w:tc>
          <w:tcPr>
            <w:cnfStyle w:val="001000000000" w:firstRow="0" w:lastRow="0" w:firstColumn="1" w:lastColumn="0" w:oddVBand="0" w:evenVBand="0" w:oddHBand="0" w:evenHBand="0" w:firstRowFirstColumn="0" w:firstRowLastColumn="0" w:lastRowFirstColumn="0" w:lastRowLastColumn="0"/>
            <w:tcW w:w="328"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hideMark/>
          </w:tcPr>
          <w:p w14:paraId="1CADAA50" w14:textId="77777777" w:rsidR="005F41BF" w:rsidRDefault="005F41BF" w:rsidP="00330A28">
            <w:pPr>
              <w:spacing w:before="120" w:after="120"/>
              <w:rPr>
                <w:rFonts w:eastAsia="Times New Roman" w:cs="Arial"/>
                <w:b w:val="0"/>
                <w:bCs w:val="0"/>
                <w:color w:val="FFFFFF" w:themeColor="background1"/>
                <w:sz w:val="20"/>
                <w:szCs w:val="20"/>
                <w:lang w:val="en-US"/>
              </w:rPr>
            </w:pPr>
            <w:r>
              <w:rPr>
                <w:rFonts w:eastAsia="Times New Roman" w:cs="Arial"/>
                <w:color w:val="FFFFFF" w:themeColor="background1"/>
                <w:sz w:val="20"/>
                <w:szCs w:val="20"/>
                <w:lang w:val="en-US"/>
              </w:rPr>
              <w:t>#</w:t>
            </w:r>
          </w:p>
        </w:tc>
        <w:tc>
          <w:tcPr>
            <w:tcW w:w="1402"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hideMark/>
          </w:tcPr>
          <w:p w14:paraId="4D6B7490" w14:textId="77777777" w:rsidR="005F41BF" w:rsidRDefault="005F41BF" w:rsidP="00330A28">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Pr>
                <w:rFonts w:eastAsia="Times New Roman" w:cs="Arial"/>
                <w:b/>
                <w:bCs/>
                <w:color w:val="FFFFFF" w:themeColor="background1"/>
                <w:sz w:val="20"/>
                <w:szCs w:val="20"/>
                <w:lang w:val="en-US"/>
              </w:rPr>
              <w:t>Entity</w:t>
            </w:r>
          </w:p>
        </w:tc>
        <w:tc>
          <w:tcPr>
            <w:tcW w:w="1519"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hideMark/>
          </w:tcPr>
          <w:p w14:paraId="2E638650" w14:textId="77777777" w:rsidR="005F41BF" w:rsidRDefault="005F41BF" w:rsidP="00330A28">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Pr>
                <w:rFonts w:eastAsia="Times New Roman" w:cs="Arial"/>
                <w:b/>
                <w:bCs/>
                <w:color w:val="FFFFFF" w:themeColor="background1"/>
                <w:sz w:val="20"/>
                <w:szCs w:val="20"/>
                <w:lang w:val="en-US"/>
              </w:rPr>
              <w:t>Field Name</w:t>
            </w:r>
          </w:p>
        </w:tc>
        <w:tc>
          <w:tcPr>
            <w:tcW w:w="2596"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hideMark/>
          </w:tcPr>
          <w:p w14:paraId="3B248846" w14:textId="77777777" w:rsidR="005F41BF" w:rsidRDefault="005F41BF" w:rsidP="00330A28">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Pr>
                <w:rFonts w:eastAsia="Times New Roman" w:cs="Arial"/>
                <w:b/>
                <w:bCs/>
                <w:color w:val="FFFFFF" w:themeColor="background1"/>
                <w:sz w:val="20"/>
                <w:szCs w:val="20"/>
                <w:lang w:val="en-US"/>
              </w:rPr>
              <w:t>Contents</w:t>
            </w:r>
          </w:p>
        </w:tc>
        <w:tc>
          <w:tcPr>
            <w:tcW w:w="1947"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hideMark/>
          </w:tcPr>
          <w:p w14:paraId="038CBDC6" w14:textId="77777777" w:rsidR="005F41BF" w:rsidRDefault="005F41BF" w:rsidP="00330A28">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Pr>
                <w:rFonts w:eastAsia="Times New Roman" w:cs="Arial"/>
                <w:b/>
                <w:bCs/>
                <w:color w:val="FFFFFF" w:themeColor="background1"/>
                <w:sz w:val="20"/>
                <w:szCs w:val="20"/>
                <w:lang w:val="en-US"/>
              </w:rPr>
              <w:t>Data type/format</w:t>
            </w:r>
          </w:p>
        </w:tc>
        <w:tc>
          <w:tcPr>
            <w:tcW w:w="1653"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shd w:val="clear" w:color="auto" w:fill="2B5D9A" w:themeFill="accent6" w:themeFillShade="BF"/>
            <w:hideMark/>
          </w:tcPr>
          <w:p w14:paraId="49590E53" w14:textId="77777777" w:rsidR="005F41BF" w:rsidRDefault="005F41BF" w:rsidP="00330A28">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Pr>
                <w:rFonts w:eastAsia="Times New Roman" w:cs="Arial"/>
                <w:b/>
                <w:bCs/>
                <w:color w:val="FFFFFF" w:themeColor="background1"/>
                <w:sz w:val="20"/>
                <w:szCs w:val="20"/>
                <w:lang w:val="en-US"/>
              </w:rPr>
              <w:t>Transformation</w:t>
            </w:r>
          </w:p>
        </w:tc>
      </w:tr>
      <w:tr w:rsidR="00B01101" w14:paraId="3D948F3A" w14:textId="77777777" w:rsidTr="001607D4">
        <w:trPr>
          <w:trHeight w:val="262"/>
        </w:trPr>
        <w:tc>
          <w:tcPr>
            <w:cnfStyle w:val="001000000000" w:firstRow="0" w:lastRow="0" w:firstColumn="1" w:lastColumn="0" w:oddVBand="0" w:evenVBand="0" w:oddHBand="0" w:evenHBand="0" w:firstRowFirstColumn="0" w:firstRowLastColumn="0" w:lastRowFirstColumn="0" w:lastRowLastColumn="0"/>
            <w:tcW w:w="328"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7D439BE4" w14:textId="77777777" w:rsidR="00B01101" w:rsidRDefault="00B01101" w:rsidP="00B01101">
            <w:pPr>
              <w:spacing w:before="120" w:after="120"/>
              <w:jc w:val="right"/>
              <w:rPr>
                <w:rFonts w:eastAsia="Times New Roman" w:cs="Arial"/>
                <w:b w:val="0"/>
                <w:bCs w:val="0"/>
                <w:color w:val="000000"/>
                <w:sz w:val="20"/>
                <w:szCs w:val="20"/>
                <w:lang w:val="en-US"/>
              </w:rPr>
            </w:pPr>
          </w:p>
        </w:tc>
        <w:tc>
          <w:tcPr>
            <w:tcW w:w="1402"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25C065A7" w14:textId="46C7F2BE" w:rsidR="00B01101" w:rsidRDefault="00B01101" w:rsidP="00B01101">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SO</w:t>
            </w:r>
          </w:p>
        </w:tc>
        <w:tc>
          <w:tcPr>
            <w:tcW w:w="1519"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610879D4" w14:textId="7F8AC67B" w:rsidR="00B01101" w:rsidRDefault="00B01101" w:rsidP="00B01101">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Category</w:t>
            </w:r>
          </w:p>
        </w:tc>
        <w:tc>
          <w:tcPr>
            <w:tcW w:w="2596"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1D36A2C5" w14:textId="09ED4895" w:rsidR="00B01101" w:rsidRDefault="00B01101" w:rsidP="00B01101">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Order Category</w:t>
            </w:r>
          </w:p>
        </w:tc>
        <w:tc>
          <w:tcPr>
            <w:tcW w:w="1947"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540F107E" w14:textId="6F06452E" w:rsidR="00B01101" w:rsidRDefault="00B01101" w:rsidP="00B01101">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Text</w:t>
            </w:r>
          </w:p>
        </w:tc>
        <w:tc>
          <w:tcPr>
            <w:tcW w:w="1653"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60F8A310" w14:textId="77777777" w:rsidR="00B01101" w:rsidRDefault="00B01101" w:rsidP="00B01101">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20"/>
                <w:szCs w:val="20"/>
                <w:lang w:val="en-US"/>
              </w:rPr>
            </w:pPr>
          </w:p>
        </w:tc>
      </w:tr>
    </w:tbl>
    <w:p w14:paraId="79288CEB" w14:textId="77777777" w:rsidR="005F41BF" w:rsidRDefault="005F41BF" w:rsidP="005F41BF"/>
    <w:p w14:paraId="23B308A3" w14:textId="77777777" w:rsidR="005F41BF" w:rsidRDefault="005F41BF" w:rsidP="00B2436C">
      <w:pPr>
        <w:pStyle w:val="Heading2"/>
        <w:numPr>
          <w:ilvl w:val="2"/>
          <w:numId w:val="8"/>
        </w:numPr>
        <w:tabs>
          <w:tab w:val="left" w:pos="990"/>
        </w:tabs>
        <w:ind w:hanging="1374"/>
      </w:pPr>
      <w:bookmarkStart w:id="17" w:name="_Toc75807742"/>
      <w:r>
        <w:t>Initial Loads</w:t>
      </w:r>
      <w:bookmarkEnd w:id="17"/>
    </w:p>
    <w:p w14:paraId="2869EE21" w14:textId="756D19C9" w:rsidR="005F41BF" w:rsidRDefault="005F41BF" w:rsidP="005F41BF">
      <w:pPr>
        <w:rPr>
          <w:sz w:val="20"/>
          <w:szCs w:val="20"/>
          <w:lang w:val="en-US"/>
        </w:rPr>
      </w:pPr>
      <w:r>
        <w:rPr>
          <w:sz w:val="20"/>
          <w:szCs w:val="20"/>
          <w:lang w:val="en-US"/>
        </w:rPr>
        <w:t>N</w:t>
      </w:r>
      <w:r w:rsidR="004612EA">
        <w:rPr>
          <w:sz w:val="20"/>
          <w:szCs w:val="20"/>
          <w:lang w:val="en-US"/>
        </w:rPr>
        <w:t>ot applicable</w:t>
      </w:r>
    </w:p>
    <w:p w14:paraId="02E121C3" w14:textId="77777777" w:rsidR="005F41BF" w:rsidRDefault="005F41BF" w:rsidP="00B2436C">
      <w:pPr>
        <w:pStyle w:val="Heading2"/>
        <w:numPr>
          <w:ilvl w:val="2"/>
          <w:numId w:val="8"/>
        </w:numPr>
        <w:tabs>
          <w:tab w:val="left" w:pos="990"/>
        </w:tabs>
        <w:ind w:hanging="1374"/>
      </w:pPr>
      <w:bookmarkStart w:id="18" w:name="_Toc75807743"/>
      <w:r>
        <w:t>Performance test / Indexes creation</w:t>
      </w:r>
      <w:bookmarkEnd w:id="18"/>
    </w:p>
    <w:p w14:paraId="34FD5FBE" w14:textId="0CA11C14" w:rsidR="004612EA" w:rsidRDefault="004612EA" w:rsidP="004612EA">
      <w:pPr>
        <w:rPr>
          <w:sz w:val="20"/>
          <w:szCs w:val="20"/>
          <w:lang w:val="en-US"/>
        </w:rPr>
      </w:pPr>
      <w:bookmarkStart w:id="19" w:name="_Toc75807744"/>
      <w:r w:rsidRPr="004612EA">
        <w:rPr>
          <w:sz w:val="20"/>
          <w:szCs w:val="20"/>
          <w:lang w:val="en-US"/>
        </w:rPr>
        <w:t>Not applicable</w:t>
      </w:r>
    </w:p>
    <w:p w14:paraId="1BBEF2AD" w14:textId="77777777" w:rsidR="00B2436C" w:rsidRPr="004612EA" w:rsidRDefault="00B2436C" w:rsidP="004612EA">
      <w:pPr>
        <w:rPr>
          <w:sz w:val="20"/>
          <w:szCs w:val="20"/>
          <w:lang w:val="en-US"/>
        </w:rPr>
      </w:pPr>
    </w:p>
    <w:p w14:paraId="0E2724F7" w14:textId="77777777" w:rsidR="005F41BF" w:rsidRDefault="005F41BF" w:rsidP="00E813C9">
      <w:pPr>
        <w:pStyle w:val="Heading2"/>
        <w:numPr>
          <w:ilvl w:val="1"/>
          <w:numId w:val="8"/>
        </w:numPr>
        <w:ind w:left="900" w:hanging="540"/>
      </w:pPr>
      <w:r>
        <w:t>Changes in Batch Processes / Aggregations / DRP</w:t>
      </w:r>
      <w:bookmarkEnd w:id="19"/>
    </w:p>
    <w:p w14:paraId="6733BAEA" w14:textId="77777777" w:rsidR="004612EA" w:rsidRPr="004612EA" w:rsidRDefault="004612EA" w:rsidP="004612EA">
      <w:pPr>
        <w:rPr>
          <w:sz w:val="20"/>
          <w:szCs w:val="20"/>
          <w:lang w:val="en-US"/>
        </w:rPr>
      </w:pPr>
      <w:r w:rsidRPr="004612EA">
        <w:rPr>
          <w:sz w:val="20"/>
          <w:szCs w:val="20"/>
          <w:lang w:val="en-US"/>
        </w:rPr>
        <w:t>Not applicable</w:t>
      </w:r>
    </w:p>
    <w:p w14:paraId="1CBF26CA" w14:textId="77777777" w:rsidR="005F41BF" w:rsidRDefault="005F41BF" w:rsidP="005F41BF">
      <w:pPr>
        <w:pStyle w:val="ListParagraph"/>
        <w:rPr>
          <w:i/>
          <w:iCs/>
          <w:color w:val="A6A6A6" w:themeColor="background1" w:themeShade="A6"/>
          <w:sz w:val="20"/>
          <w:szCs w:val="20"/>
          <w:lang w:val="en-US"/>
        </w:rPr>
      </w:pPr>
    </w:p>
    <w:p w14:paraId="6C3FCDC0" w14:textId="77777777" w:rsidR="005F41BF" w:rsidRDefault="005F41BF" w:rsidP="00E813C9">
      <w:pPr>
        <w:pStyle w:val="Heading2"/>
        <w:numPr>
          <w:ilvl w:val="1"/>
          <w:numId w:val="8"/>
        </w:numPr>
        <w:ind w:left="900" w:hanging="540"/>
      </w:pPr>
      <w:bookmarkStart w:id="20" w:name="_Toc75807745"/>
      <w:r>
        <w:t>Use Case</w:t>
      </w:r>
      <w:bookmarkEnd w:id="20"/>
    </w:p>
    <w:tbl>
      <w:tblPr>
        <w:tblStyle w:val="GridTable1Light-Accent6"/>
        <w:tblW w:w="9351" w:type="dxa"/>
        <w:tblLook w:val="04A0" w:firstRow="1" w:lastRow="0" w:firstColumn="1" w:lastColumn="0" w:noHBand="0" w:noVBand="1"/>
      </w:tblPr>
      <w:tblGrid>
        <w:gridCol w:w="2155"/>
        <w:gridCol w:w="2160"/>
        <w:gridCol w:w="5036"/>
      </w:tblGrid>
      <w:tr w:rsidR="005F41BF" w:rsidRPr="001607D4" w14:paraId="1DF80C45" w14:textId="77777777" w:rsidTr="00160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2CBE9" w:themeColor="accent6" w:themeTint="66"/>
              <w:left w:val="single" w:sz="4" w:space="0" w:color="B2CBE9" w:themeColor="accent6" w:themeTint="66"/>
              <w:right w:val="single" w:sz="4" w:space="0" w:color="B2CBE9" w:themeColor="accent6" w:themeTint="66"/>
            </w:tcBorders>
            <w:shd w:val="clear" w:color="auto" w:fill="2B5D9A" w:themeFill="accent6" w:themeFillShade="BF"/>
            <w:hideMark/>
          </w:tcPr>
          <w:p w14:paraId="66C52BB2" w14:textId="77777777" w:rsidR="005F41BF" w:rsidRPr="001607D4" w:rsidRDefault="005F41BF" w:rsidP="001607D4">
            <w:pPr>
              <w:pStyle w:val="BodyText"/>
              <w:rPr>
                <w:rFonts w:ascii="Arial" w:hAnsi="Arial" w:cs="Arial"/>
                <w:b w:val="0"/>
                <w:color w:val="FFFFFF" w:themeColor="background1"/>
                <w:szCs w:val="20"/>
                <w:lang w:eastAsia="fr-FR"/>
              </w:rPr>
            </w:pPr>
            <w:r w:rsidRPr="001607D4">
              <w:rPr>
                <w:rFonts w:ascii="Arial" w:hAnsi="Arial" w:cs="Arial"/>
                <w:color w:val="FFFFFF" w:themeColor="background1"/>
                <w:szCs w:val="20"/>
                <w:lang w:eastAsia="fr-FR"/>
              </w:rPr>
              <w:t>Role</w:t>
            </w:r>
          </w:p>
          <w:p w14:paraId="352A29B3" w14:textId="77777777" w:rsidR="005F41BF" w:rsidRPr="001607D4" w:rsidRDefault="005F41BF" w:rsidP="001607D4">
            <w:pPr>
              <w:pStyle w:val="BodyText"/>
              <w:rPr>
                <w:rFonts w:ascii="Arial" w:hAnsi="Arial" w:cs="Arial"/>
                <w:i/>
                <w:iCs/>
                <w:color w:val="FFFFFF" w:themeColor="background1"/>
                <w:szCs w:val="20"/>
                <w:lang w:eastAsia="fr-FR"/>
              </w:rPr>
            </w:pPr>
            <w:r w:rsidRPr="001607D4">
              <w:rPr>
                <w:rFonts w:ascii="Arial" w:hAnsi="Arial" w:cs="Arial"/>
                <w:i/>
                <w:iCs/>
                <w:color w:val="FFFFFF" w:themeColor="background1"/>
                <w:szCs w:val="20"/>
                <w:lang w:eastAsia="fr-FR"/>
              </w:rPr>
              <w:t>Trade Marketer, ASM, Local Admin…</w:t>
            </w:r>
          </w:p>
        </w:tc>
        <w:tc>
          <w:tcPr>
            <w:tcW w:w="2160" w:type="dxa"/>
            <w:tcBorders>
              <w:top w:val="single" w:sz="4" w:space="0" w:color="B2CBE9" w:themeColor="accent6" w:themeTint="66"/>
              <w:left w:val="single" w:sz="4" w:space="0" w:color="B2CBE9" w:themeColor="accent6" w:themeTint="66"/>
              <w:right w:val="single" w:sz="4" w:space="0" w:color="B2CBE9" w:themeColor="accent6" w:themeTint="66"/>
            </w:tcBorders>
            <w:shd w:val="clear" w:color="auto" w:fill="2B5D9A" w:themeFill="accent6" w:themeFillShade="BF"/>
            <w:hideMark/>
          </w:tcPr>
          <w:p w14:paraId="2D8E904B" w14:textId="77777777" w:rsidR="005F41BF" w:rsidRPr="001607D4" w:rsidRDefault="005F41BF" w:rsidP="001607D4">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Cs w:val="20"/>
                <w:lang w:eastAsia="fr-FR"/>
              </w:rPr>
            </w:pPr>
            <w:r w:rsidRPr="001607D4">
              <w:rPr>
                <w:rFonts w:ascii="Arial" w:hAnsi="Arial" w:cs="Arial"/>
                <w:color w:val="FFFFFF" w:themeColor="background1"/>
                <w:szCs w:val="20"/>
                <w:lang w:eastAsia="fr-FR"/>
              </w:rPr>
              <w:t>Application</w:t>
            </w:r>
          </w:p>
          <w:p w14:paraId="51426609" w14:textId="77777777" w:rsidR="005F41BF" w:rsidRPr="001607D4" w:rsidRDefault="005F41BF" w:rsidP="001607D4">
            <w:pPr>
              <w:pStyle w:val="BodyText"/>
              <w:cnfStyle w:val="100000000000" w:firstRow="1" w:lastRow="0" w:firstColumn="0" w:lastColumn="0" w:oddVBand="0" w:evenVBand="0" w:oddHBand="0" w:evenHBand="0" w:firstRowFirstColumn="0" w:firstRowLastColumn="0" w:lastRowFirstColumn="0" w:lastRowLastColumn="0"/>
              <w:rPr>
                <w:rFonts w:ascii="Arial" w:hAnsi="Arial" w:cs="Arial"/>
                <w:i/>
                <w:iCs/>
                <w:color w:val="FFFFFF" w:themeColor="background1"/>
                <w:szCs w:val="20"/>
                <w:lang w:eastAsia="fr-FR"/>
              </w:rPr>
            </w:pPr>
            <w:r w:rsidRPr="001607D4">
              <w:rPr>
                <w:rFonts w:ascii="Arial" w:hAnsi="Arial" w:cs="Arial"/>
                <w:i/>
                <w:iCs/>
                <w:color w:val="FFFFFF" w:themeColor="background1"/>
                <w:szCs w:val="20"/>
                <w:lang w:eastAsia="fr-FR"/>
              </w:rPr>
              <w:t>Sales, Analytics, ETL, Batch, Interface</w:t>
            </w:r>
          </w:p>
        </w:tc>
        <w:tc>
          <w:tcPr>
            <w:tcW w:w="5036" w:type="dxa"/>
            <w:tcBorders>
              <w:top w:val="single" w:sz="4" w:space="0" w:color="B2CBE9" w:themeColor="accent6" w:themeTint="66"/>
              <w:left w:val="single" w:sz="4" w:space="0" w:color="B2CBE9" w:themeColor="accent6" w:themeTint="66"/>
              <w:right w:val="single" w:sz="4" w:space="0" w:color="B2CBE9" w:themeColor="accent6" w:themeTint="66"/>
            </w:tcBorders>
            <w:shd w:val="clear" w:color="auto" w:fill="2B5D9A" w:themeFill="accent6" w:themeFillShade="BF"/>
            <w:hideMark/>
          </w:tcPr>
          <w:p w14:paraId="7B514A79" w14:textId="77777777" w:rsidR="005F41BF" w:rsidRPr="001607D4" w:rsidRDefault="005F41BF" w:rsidP="001607D4">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Cs w:val="20"/>
                <w:lang w:eastAsia="fr-FR"/>
              </w:rPr>
            </w:pPr>
            <w:r w:rsidRPr="001607D4">
              <w:rPr>
                <w:rFonts w:ascii="Arial" w:hAnsi="Arial" w:cs="Arial"/>
                <w:color w:val="FFFFFF" w:themeColor="background1"/>
                <w:szCs w:val="20"/>
                <w:lang w:eastAsia="fr-FR"/>
              </w:rPr>
              <w:t>Step</w:t>
            </w:r>
          </w:p>
          <w:p w14:paraId="78A2F0AD" w14:textId="77777777" w:rsidR="005F41BF" w:rsidRPr="001607D4" w:rsidRDefault="005F41BF" w:rsidP="001607D4">
            <w:pPr>
              <w:pStyle w:val="BodyText"/>
              <w:cnfStyle w:val="100000000000" w:firstRow="1" w:lastRow="0" w:firstColumn="0" w:lastColumn="0" w:oddVBand="0" w:evenVBand="0" w:oddHBand="0" w:evenHBand="0" w:firstRowFirstColumn="0" w:firstRowLastColumn="0" w:lastRowFirstColumn="0" w:lastRowLastColumn="0"/>
              <w:rPr>
                <w:rFonts w:ascii="Arial" w:hAnsi="Arial" w:cs="Arial"/>
                <w:i/>
                <w:iCs/>
                <w:color w:val="FFFFFF" w:themeColor="background1"/>
                <w:szCs w:val="20"/>
                <w:lang w:eastAsia="fr-FR"/>
              </w:rPr>
            </w:pPr>
            <w:r w:rsidRPr="001607D4">
              <w:rPr>
                <w:rFonts w:ascii="Arial" w:hAnsi="Arial" w:cs="Arial"/>
                <w:i/>
                <w:iCs/>
                <w:color w:val="FFFFFF" w:themeColor="background1"/>
                <w:szCs w:val="20"/>
                <w:lang w:eastAsia="fr-FR"/>
              </w:rPr>
              <w:t>Description of  the step and its expected output</w:t>
            </w:r>
          </w:p>
        </w:tc>
      </w:tr>
      <w:tr w:rsidR="005F41BF" w:rsidRPr="001607D4" w14:paraId="40EC0574" w14:textId="77777777" w:rsidTr="001607D4">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4FFB6A70" w14:textId="3E62EA9F" w:rsidR="005F41BF" w:rsidRPr="001607D4" w:rsidRDefault="001607D4" w:rsidP="001607D4">
            <w:pPr>
              <w:pStyle w:val="BodyText"/>
              <w:rPr>
                <w:rFonts w:ascii="Arial" w:hAnsi="Arial" w:cs="Arial"/>
                <w:b w:val="0"/>
                <w:bCs w:val="0"/>
                <w:szCs w:val="20"/>
                <w:lang w:eastAsia="fr-FR"/>
              </w:rPr>
            </w:pPr>
            <w:r w:rsidRPr="001607D4">
              <w:rPr>
                <w:rFonts w:ascii="Arial" w:hAnsi="Arial" w:cs="Arial"/>
                <w:b w:val="0"/>
                <w:bCs w:val="0"/>
                <w:szCs w:val="20"/>
                <w:lang w:eastAsia="fr-FR"/>
              </w:rPr>
              <w:t>Trade Marketer</w:t>
            </w:r>
          </w:p>
        </w:tc>
        <w:tc>
          <w:tcPr>
            <w:tcW w:w="2160"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7B2F2D71" w14:textId="12E39B0C" w:rsidR="005F41BF" w:rsidRPr="001607D4" w:rsidRDefault="001607D4" w:rsidP="001607D4">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fr-FR"/>
              </w:rPr>
            </w:pPr>
            <w:r w:rsidRPr="001607D4">
              <w:rPr>
                <w:rFonts w:ascii="Arial" w:hAnsi="Arial" w:cs="Arial"/>
                <w:szCs w:val="20"/>
                <w:lang w:eastAsia="fr-FR"/>
              </w:rPr>
              <w:t>Mobile App</w:t>
            </w:r>
          </w:p>
        </w:tc>
        <w:tc>
          <w:tcPr>
            <w:tcW w:w="5036"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0C84A472" w14:textId="77777777" w:rsidR="005F41BF" w:rsidRPr="001607D4" w:rsidRDefault="001607D4" w:rsidP="001607D4">
            <w:pPr>
              <w:pStyle w:val="BodyText"/>
              <w:tabs>
                <w:tab w:val="left" w:pos="1578"/>
              </w:tabs>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fr-FR"/>
              </w:rPr>
            </w:pPr>
            <w:r w:rsidRPr="001607D4">
              <w:rPr>
                <w:rFonts w:ascii="Arial" w:hAnsi="Arial" w:cs="Arial"/>
                <w:szCs w:val="20"/>
                <w:lang w:eastAsia="fr-FR"/>
              </w:rPr>
              <w:t>Create order on mobile, add products and quantities and submit</w:t>
            </w:r>
          </w:p>
          <w:p w14:paraId="4FF68F80" w14:textId="713097D4" w:rsidR="001607D4" w:rsidRPr="001607D4" w:rsidRDefault="001607D4" w:rsidP="001607D4">
            <w:pPr>
              <w:pStyle w:val="BodyText"/>
              <w:tabs>
                <w:tab w:val="left" w:pos="1578"/>
              </w:tabs>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fr-FR"/>
              </w:rPr>
            </w:pPr>
            <w:r w:rsidRPr="001607D4">
              <w:rPr>
                <w:rFonts w:ascii="Arial" w:hAnsi="Arial" w:cs="Arial"/>
                <w:szCs w:val="20"/>
                <w:lang w:eastAsia="fr-FR"/>
              </w:rPr>
              <w:t>Synchronize Mobile app</w:t>
            </w:r>
          </w:p>
        </w:tc>
      </w:tr>
      <w:tr w:rsidR="005F41BF" w:rsidRPr="001607D4" w14:paraId="0C2CA8F2" w14:textId="77777777" w:rsidTr="001607D4">
        <w:trPr>
          <w:trHeight w:val="7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399A18D2" w14:textId="34CC1E0A" w:rsidR="005F41BF" w:rsidRPr="001607D4" w:rsidRDefault="001607D4" w:rsidP="001607D4">
            <w:pPr>
              <w:pStyle w:val="BodyText"/>
              <w:rPr>
                <w:rFonts w:ascii="Arial" w:hAnsi="Arial" w:cs="Arial"/>
                <w:b w:val="0"/>
                <w:bCs w:val="0"/>
                <w:szCs w:val="20"/>
                <w:lang w:eastAsia="fr-FR"/>
              </w:rPr>
            </w:pPr>
            <w:r w:rsidRPr="001607D4">
              <w:rPr>
                <w:rFonts w:ascii="Arial" w:hAnsi="Arial" w:cs="Arial"/>
                <w:b w:val="0"/>
                <w:bCs w:val="0"/>
                <w:szCs w:val="20"/>
                <w:lang w:eastAsia="fr-FR"/>
              </w:rPr>
              <w:t>Local Admin</w:t>
            </w:r>
          </w:p>
        </w:tc>
        <w:tc>
          <w:tcPr>
            <w:tcW w:w="2160"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67B6F66B" w14:textId="67932D2A" w:rsidR="005F41BF" w:rsidRPr="001607D4" w:rsidRDefault="005F41BF" w:rsidP="001607D4">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fr-FR"/>
              </w:rPr>
            </w:pPr>
          </w:p>
        </w:tc>
        <w:tc>
          <w:tcPr>
            <w:tcW w:w="5036"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0F3F5857" w14:textId="1D35B983" w:rsidR="005F41BF" w:rsidRPr="001607D4" w:rsidRDefault="001607D4" w:rsidP="001607D4">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fr-FR"/>
              </w:rPr>
            </w:pPr>
            <w:r>
              <w:rPr>
                <w:rFonts w:ascii="Arial" w:hAnsi="Arial" w:cs="Arial"/>
                <w:szCs w:val="20"/>
                <w:lang w:eastAsia="fr-FR"/>
              </w:rPr>
              <w:t>Verify that the order created on mobile has a proper category populated</w:t>
            </w:r>
          </w:p>
        </w:tc>
      </w:tr>
      <w:tr w:rsidR="005F41BF" w:rsidRPr="001607D4" w14:paraId="01074E12" w14:textId="77777777" w:rsidTr="001607D4">
        <w:trPr>
          <w:trHeight w:val="7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285A0D41" w14:textId="77777777" w:rsidR="005F41BF" w:rsidRPr="001607D4" w:rsidRDefault="005F41BF" w:rsidP="001607D4">
            <w:pPr>
              <w:pStyle w:val="BodyText"/>
              <w:rPr>
                <w:rFonts w:ascii="Arial" w:hAnsi="Arial" w:cs="Arial"/>
                <w:szCs w:val="20"/>
                <w:lang w:eastAsia="fr-FR"/>
              </w:rPr>
            </w:pPr>
          </w:p>
        </w:tc>
        <w:tc>
          <w:tcPr>
            <w:tcW w:w="2160"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21BB3914" w14:textId="77777777" w:rsidR="005F41BF" w:rsidRPr="001607D4" w:rsidRDefault="005F41BF" w:rsidP="001607D4">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fr-FR"/>
              </w:rPr>
            </w:pPr>
          </w:p>
        </w:tc>
        <w:tc>
          <w:tcPr>
            <w:tcW w:w="5036" w:type="dxa"/>
            <w:tc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tcBorders>
          </w:tcPr>
          <w:p w14:paraId="26896C2A" w14:textId="77777777" w:rsidR="005F41BF" w:rsidRPr="001607D4" w:rsidRDefault="005F41BF" w:rsidP="001607D4">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fr-FR"/>
              </w:rPr>
            </w:pPr>
          </w:p>
        </w:tc>
      </w:tr>
    </w:tbl>
    <w:p w14:paraId="104AAE9B" w14:textId="77777777" w:rsidR="005F41BF" w:rsidRDefault="005F41BF" w:rsidP="005F41BF"/>
    <w:p w14:paraId="6C4B40A0" w14:textId="77777777" w:rsidR="005F41BF" w:rsidRDefault="005F41BF" w:rsidP="00A607FE"/>
    <w:sectPr w:rsidR="005F41BF" w:rsidSect="00DD6972">
      <w:pgSz w:w="11906" w:h="16838" w:code="9"/>
      <w:pgMar w:top="1411" w:right="1274" w:bottom="878" w:left="1339" w:header="720"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FA599" w14:textId="77777777" w:rsidR="00FC1BF0" w:rsidRDefault="00FC1BF0" w:rsidP="00A713EF">
      <w:pPr>
        <w:spacing w:after="0" w:line="240" w:lineRule="auto"/>
      </w:pPr>
      <w:r>
        <w:separator/>
      </w:r>
    </w:p>
  </w:endnote>
  <w:endnote w:type="continuationSeparator" w:id="0">
    <w:p w14:paraId="58259CF9" w14:textId="77777777" w:rsidR="00FC1BF0" w:rsidRDefault="00FC1BF0" w:rsidP="00A713EF">
      <w:pPr>
        <w:spacing w:after="0" w:line="240" w:lineRule="auto"/>
      </w:pPr>
      <w:r>
        <w:continuationSeparator/>
      </w:r>
    </w:p>
  </w:endnote>
  <w:endnote w:type="continuationNotice" w:id="1">
    <w:p w14:paraId="4E20FDAF" w14:textId="77777777" w:rsidR="00FC1BF0" w:rsidRDefault="00FC1B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JTI">
    <w:altName w:val="Segoe UI"/>
    <w:charset w:val="00"/>
    <w:family w:val="swiss"/>
    <w:pitch w:val="variable"/>
    <w:sig w:usb0="00000087" w:usb1="00000000" w:usb2="00000000" w:usb3="00000000" w:csb0="0000001B"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3460" w14:textId="77777777" w:rsidR="00790997" w:rsidRDefault="007909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81FF" w14:textId="356FBA5F" w:rsidR="00790997" w:rsidRPr="00A4624D" w:rsidRDefault="00790997" w:rsidP="00C27622">
    <w:pPr>
      <w:pStyle w:val="Footer"/>
    </w:pPr>
    <w:r w:rsidRPr="00FF1F95">
      <w:t xml:space="preserve">JTI </w:t>
    </w:r>
    <w:r>
      <w:t>TME Functional Design</w:t>
    </w:r>
    <w:r>
      <w:tab/>
      <w:t xml:space="preserve">Page </w:t>
    </w:r>
    <w:r>
      <w:fldChar w:fldCharType="begin"/>
    </w:r>
    <w:r>
      <w:instrText xml:space="preserve"> PAGE   \* MERGEFORMAT </w:instrText>
    </w:r>
    <w:r>
      <w:fldChar w:fldCharType="separate"/>
    </w:r>
    <w:r>
      <w:t>2</w:t>
    </w:r>
    <w:r>
      <w:fldChar w:fldCharType="end"/>
    </w:r>
    <w:r>
      <w:t xml:space="preserve"> of </w:t>
    </w:r>
    <w:fldSimple w:instr="NUMPAGES   \* MERGEFORMAT">
      <w: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C6407" w14:textId="386AD307" w:rsidR="00790997" w:rsidRPr="00FF1F95" w:rsidRDefault="00790997" w:rsidP="00C27622">
    <w:pPr>
      <w:pStyle w:val="Footer"/>
    </w:pPr>
    <w:r w:rsidRPr="00FF1F95">
      <w:t xml:space="preserve">JTI </w:t>
    </w:r>
    <w:r>
      <w:t>TME Functional Design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50980" w14:textId="247E5655" w:rsidR="00790997" w:rsidRPr="00C27622" w:rsidRDefault="00790997" w:rsidP="00C27622">
    <w:pPr>
      <w:pStyle w:val="Footer"/>
    </w:pPr>
    <w:r w:rsidRPr="00FF1F95">
      <w:t xml:space="preserve">JTI </w:t>
    </w:r>
    <w:r>
      <w:t>TME Functional Design</w:t>
    </w:r>
    <w:r w:rsidRPr="00C27622">
      <w:tab/>
      <w:t xml:space="preserve">Page </w:t>
    </w:r>
    <w:r w:rsidRPr="00C27622">
      <w:fldChar w:fldCharType="begin"/>
    </w:r>
    <w:r w:rsidRPr="00C27622">
      <w:instrText xml:space="preserve"> PAGE   \* MERGEFORMAT </w:instrText>
    </w:r>
    <w:r w:rsidRPr="00C27622">
      <w:fldChar w:fldCharType="separate"/>
    </w:r>
    <w:r w:rsidRPr="00C27622">
      <w:t>1</w:t>
    </w:r>
    <w:r w:rsidRPr="00C27622">
      <w:fldChar w:fldCharType="end"/>
    </w:r>
    <w:r w:rsidRPr="00C27622">
      <w:t xml:space="preserve"> of </w:t>
    </w:r>
    <w:fldSimple w:instr="NUMPAGES   \* MERGEFORMAT">
      <w:r w:rsidRPr="00C27622">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77A37" w14:textId="77777777" w:rsidR="00FC1BF0" w:rsidRDefault="00FC1BF0" w:rsidP="00A713EF">
      <w:pPr>
        <w:spacing w:after="0" w:line="240" w:lineRule="auto"/>
      </w:pPr>
      <w:r>
        <w:separator/>
      </w:r>
    </w:p>
  </w:footnote>
  <w:footnote w:type="continuationSeparator" w:id="0">
    <w:p w14:paraId="5D218EFA" w14:textId="77777777" w:rsidR="00FC1BF0" w:rsidRDefault="00FC1BF0" w:rsidP="00A713EF">
      <w:pPr>
        <w:spacing w:after="0" w:line="240" w:lineRule="auto"/>
      </w:pPr>
      <w:r>
        <w:continuationSeparator/>
      </w:r>
    </w:p>
  </w:footnote>
  <w:footnote w:type="continuationNotice" w:id="1">
    <w:p w14:paraId="4C6A4855" w14:textId="77777777" w:rsidR="00FC1BF0" w:rsidRDefault="00FC1B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E230" w14:textId="77777777" w:rsidR="00790997" w:rsidRDefault="007909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CD723" w14:textId="77777777" w:rsidR="00790997" w:rsidRDefault="007909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65657" w14:textId="77777777" w:rsidR="00790997" w:rsidRDefault="00790997" w:rsidP="00C27622">
    <w:pPr>
      <w:pStyle w:val="Header"/>
    </w:pPr>
    <w:r>
      <w:rPr>
        <w:noProof/>
      </w:rPr>
      <mc:AlternateContent>
        <mc:Choice Requires="wps">
          <w:drawing>
            <wp:anchor distT="0" distB="0" distL="114300" distR="114300" simplePos="0" relativeHeight="251658241" behindDoc="0" locked="0" layoutInCell="1" allowOverlap="1" wp14:anchorId="3E3C8378" wp14:editId="328C7726">
              <wp:simplePos x="0" y="0"/>
              <wp:positionH relativeFrom="page">
                <wp:posOffset>407035</wp:posOffset>
              </wp:positionH>
              <wp:positionV relativeFrom="page">
                <wp:posOffset>493395</wp:posOffset>
              </wp:positionV>
              <wp:extent cx="2520000" cy="576000"/>
              <wp:effectExtent l="0" t="0" r="13970" b="14605"/>
              <wp:wrapNone/>
              <wp:docPr id="3" name="Text Box 3"/>
              <wp:cNvGraphicFramePr/>
              <a:graphic xmlns:a="http://schemas.openxmlformats.org/drawingml/2006/main">
                <a:graphicData uri="http://schemas.microsoft.com/office/word/2010/wordprocessingShape">
                  <wps:wsp>
                    <wps:cNvSpPr txBox="1"/>
                    <wps:spPr>
                      <a:xfrm>
                        <a:off x="0" y="0"/>
                        <a:ext cx="2520000" cy="576000"/>
                      </a:xfrm>
                      <a:prstGeom prst="rect">
                        <a:avLst/>
                      </a:prstGeom>
                      <a:noFill/>
                      <a:ln w="6350">
                        <a:noFill/>
                      </a:ln>
                    </wps:spPr>
                    <wps:txbx>
                      <w:txbxContent>
                        <w:p w14:paraId="72BFDEC3" w14:textId="4FBF5CD0" w:rsidR="00790997" w:rsidRPr="00F65DEF" w:rsidRDefault="00790997" w:rsidP="00C27622">
                          <w:pPr>
                            <w:pStyle w:val="Function"/>
                          </w:pPr>
                          <w:r>
                            <w:t>IT TME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C8378" id="_x0000_t202" coordsize="21600,21600" o:spt="202" path="m,l,21600r21600,l21600,xe">
              <v:stroke joinstyle="miter"/>
              <v:path gradientshapeok="t" o:connecttype="rect"/>
            </v:shapetype>
            <v:shape id="Text Box 3" o:spid="_x0000_s1026" type="#_x0000_t202" style="position:absolute;margin-left:32.05pt;margin-top:38.85pt;width:198.45pt;height:45.3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" filled="f" stroked="f" strokeweight=".5pt">
              <v:textbox inset="0,0,0,0">
                <w:txbxContent>
                  <w:p w14:paraId="72BFDEC3" w14:textId="4FBF5CD0" w:rsidR="00790997" w:rsidRPr="00F65DEF" w:rsidRDefault="00790997" w:rsidP="00C27622">
                    <w:pPr>
                      <w:pStyle w:val="Function"/>
                    </w:pPr>
                    <w:r>
                      <w:t>IT TME</w:t>
                    </w:r>
                  </w:p>
                </w:txbxContent>
              </v:textbox>
              <w10:wrap anchorx="page" anchory="page"/>
            </v:shape>
          </w:pict>
        </mc:Fallback>
      </mc:AlternateContent>
    </w:r>
    <w:r w:rsidRPr="009D2BF1">
      <w:rPr>
        <w:noProof/>
      </w:rPr>
      <w:drawing>
        <wp:anchor distT="0" distB="0" distL="114300" distR="114300" simplePos="0" relativeHeight="251658240" behindDoc="0" locked="0" layoutInCell="1" allowOverlap="1" wp14:anchorId="51C3BD80" wp14:editId="5D49C964">
          <wp:simplePos x="0" y="0"/>
          <wp:positionH relativeFrom="page">
            <wp:posOffset>6398260</wp:posOffset>
          </wp:positionH>
          <wp:positionV relativeFrom="page">
            <wp:posOffset>446405</wp:posOffset>
          </wp:positionV>
          <wp:extent cx="792000" cy="583200"/>
          <wp:effectExtent l="0" t="0" r="825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000" cy="583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09B1C" w14:textId="08B1D023" w:rsidR="00790997" w:rsidRPr="00785F79" w:rsidRDefault="00790997" w:rsidP="00785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9BF"/>
    <w:multiLevelType w:val="hybridMultilevel"/>
    <w:tmpl w:val="EAFC5A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A16F94"/>
    <w:multiLevelType w:val="hybridMultilevel"/>
    <w:tmpl w:val="B0AC4BFC"/>
    <w:lvl w:ilvl="0" w:tplc="0C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4BB22AD"/>
    <w:multiLevelType w:val="hybridMultilevel"/>
    <w:tmpl w:val="77DCB0C8"/>
    <w:lvl w:ilvl="0" w:tplc="72CC6852">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2F7A4D"/>
    <w:multiLevelType w:val="multilevel"/>
    <w:tmpl w:val="F5A0B64E"/>
    <w:lvl w:ilvl="0">
      <w:start w:val="1"/>
      <w:numFmt w:val="decimal"/>
      <w:pStyle w:val="Heading1"/>
      <w:lvlText w:val="%1."/>
      <w:lvlJc w:val="left"/>
      <w:pPr>
        <w:ind w:left="360" w:hanging="360"/>
      </w:pPr>
      <w:rPr>
        <w:rFonts w:asciiTheme="minorHAnsi" w:hAnsiTheme="minorHAnsi" w:hint="default"/>
        <w:b/>
        <w:i w:val="0"/>
        <w:color w:val="8031A7" w:themeColor="accent4"/>
        <w:sz w:val="22"/>
      </w:rPr>
    </w:lvl>
    <w:lvl w:ilvl="1">
      <w:start w:val="1"/>
      <w:numFmt w:val="decimal"/>
      <w:pStyle w:val="Heading2"/>
      <w:lvlText w:val="%1.%2"/>
      <w:lvlJc w:val="left"/>
      <w:pPr>
        <w:ind w:left="786" w:hanging="360"/>
      </w:pPr>
      <w:rPr>
        <w:rFonts w:hint="default"/>
        <w:b w:val="0"/>
        <w:i/>
        <w:color w:val="8031A7" w:themeColor="accent4"/>
        <w:sz w:val="22"/>
      </w:rPr>
    </w:lvl>
    <w:lvl w:ilvl="2">
      <w:start w:val="1"/>
      <w:numFmt w:val="decimal"/>
      <w:lvlText w:val="%1.%2.%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BF23E83"/>
    <w:multiLevelType w:val="hybridMultilevel"/>
    <w:tmpl w:val="9FE0CCD8"/>
    <w:lvl w:ilvl="0" w:tplc="0AA47EB0">
      <w:start w:val="1"/>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E585ED3"/>
    <w:multiLevelType w:val="hybridMultilevel"/>
    <w:tmpl w:val="5C941580"/>
    <w:lvl w:ilvl="0" w:tplc="04190001">
      <w:start w:val="1"/>
      <w:numFmt w:val="bullet"/>
      <w:lvlText w:val=""/>
      <w:lvlJc w:val="left"/>
      <w:pPr>
        <w:ind w:left="720" w:hanging="360"/>
      </w:pPr>
      <w:rPr>
        <w:rFonts w:ascii="Symbol" w:hAnsi="Symbol" w:hint="default"/>
      </w:rPr>
    </w:lvl>
    <w:lvl w:ilvl="1" w:tplc="4872AD80">
      <w:numFmt w:val="bullet"/>
      <w:lvlText w:val="•"/>
      <w:lvlJc w:val="left"/>
      <w:pPr>
        <w:ind w:left="1800" w:hanging="720"/>
      </w:pPr>
      <w:rPr>
        <w:rFonts w:ascii="Arial" w:eastAsiaTheme="minorHAnsi"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14D2DCC"/>
    <w:multiLevelType w:val="hybridMultilevel"/>
    <w:tmpl w:val="96024FB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6517EA"/>
    <w:multiLevelType w:val="hybridMultilevel"/>
    <w:tmpl w:val="FF76E7A0"/>
    <w:lvl w:ilvl="0" w:tplc="65A61630">
      <w:start w:val="1"/>
      <w:numFmt w:val="bullet"/>
      <w:lvlText w:val=""/>
      <w:lvlJc w:val="left"/>
      <w:pPr>
        <w:ind w:left="720" w:hanging="360"/>
      </w:pPr>
      <w:rPr>
        <w:rFonts w:ascii="Symbol" w:hAnsi="Symbol" w:hint="default"/>
      </w:rPr>
    </w:lvl>
    <w:lvl w:ilvl="1" w:tplc="99FC0588">
      <w:start w:val="1"/>
      <w:numFmt w:val="bullet"/>
      <w:pStyle w:val="Subbullet"/>
      <w:lvlText w:val="–"/>
      <w:lvlJc w:val="left"/>
      <w:pPr>
        <w:ind w:left="1440" w:hanging="360"/>
      </w:pPr>
      <w:rPr>
        <w:rFonts w:ascii="Arial" w:hAnsi="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0E42D0"/>
    <w:multiLevelType w:val="multilevel"/>
    <w:tmpl w:val="DCEE5356"/>
    <w:lvl w:ilvl="0">
      <w:start w:val="2"/>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num w:numId="1">
    <w:abstractNumId w:val="3"/>
  </w:num>
  <w:num w:numId="2">
    <w:abstractNumId w:val="2"/>
  </w:num>
  <w:num w:numId="3">
    <w:abstractNumId w:val="7"/>
  </w:num>
  <w:num w:numId="4">
    <w:abstractNumId w:val="6"/>
  </w:num>
  <w:num w:numId="5">
    <w:abstractNumId w:val="5"/>
  </w:num>
  <w:num w:numId="6">
    <w:abstractNumId w:val="0"/>
  </w:num>
  <w:num w:numId="7">
    <w:abstractNumId w:val="5"/>
  </w:num>
  <w:num w:numId="8">
    <w:abstractNumId w:val="8"/>
  </w:num>
  <w:num w:numId="9">
    <w:abstractNumId w:val="1"/>
  </w:num>
  <w:num w:numId="10">
    <w:abstractNumId w:val="4"/>
  </w:num>
  <w:num w:numId="11">
    <w:abstractNumId w:val="3"/>
  </w:num>
  <w:num w:numId="12">
    <w:abstractNumId w:val="3"/>
  </w:num>
  <w:num w:numId="13">
    <w:abstractNumId w:val="3"/>
  </w:num>
  <w:num w:numId="14">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51"/>
    <w:rsid w:val="00005307"/>
    <w:rsid w:val="00006FA0"/>
    <w:rsid w:val="00007ECA"/>
    <w:rsid w:val="00011360"/>
    <w:rsid w:val="000127A5"/>
    <w:rsid w:val="000152F6"/>
    <w:rsid w:val="00016AB7"/>
    <w:rsid w:val="00026D33"/>
    <w:rsid w:val="00060AD2"/>
    <w:rsid w:val="00062821"/>
    <w:rsid w:val="000755BD"/>
    <w:rsid w:val="00076CC1"/>
    <w:rsid w:val="000949AE"/>
    <w:rsid w:val="000954DA"/>
    <w:rsid w:val="00096DD7"/>
    <w:rsid w:val="000A525D"/>
    <w:rsid w:val="000D005B"/>
    <w:rsid w:val="000D1369"/>
    <w:rsid w:val="000D4DF5"/>
    <w:rsid w:val="000D6B55"/>
    <w:rsid w:val="000D6E0F"/>
    <w:rsid w:val="000E36B1"/>
    <w:rsid w:val="000F56CC"/>
    <w:rsid w:val="00102628"/>
    <w:rsid w:val="0013159B"/>
    <w:rsid w:val="001319F9"/>
    <w:rsid w:val="00131BC9"/>
    <w:rsid w:val="001366F9"/>
    <w:rsid w:val="0015068D"/>
    <w:rsid w:val="001538B0"/>
    <w:rsid w:val="001561D2"/>
    <w:rsid w:val="001607D4"/>
    <w:rsid w:val="00166DDF"/>
    <w:rsid w:val="00172C6C"/>
    <w:rsid w:val="00181EA5"/>
    <w:rsid w:val="0018220B"/>
    <w:rsid w:val="0018453D"/>
    <w:rsid w:val="00186096"/>
    <w:rsid w:val="0019072A"/>
    <w:rsid w:val="00190A75"/>
    <w:rsid w:val="00191764"/>
    <w:rsid w:val="00196262"/>
    <w:rsid w:val="0019795C"/>
    <w:rsid w:val="001A07F3"/>
    <w:rsid w:val="001A1050"/>
    <w:rsid w:val="001A538D"/>
    <w:rsid w:val="001B3781"/>
    <w:rsid w:val="001E1115"/>
    <w:rsid w:val="001E2C85"/>
    <w:rsid w:val="001E50D9"/>
    <w:rsid w:val="001F24C2"/>
    <w:rsid w:val="001F4804"/>
    <w:rsid w:val="00202DCD"/>
    <w:rsid w:val="0020610D"/>
    <w:rsid w:val="0020680B"/>
    <w:rsid w:val="00206E81"/>
    <w:rsid w:val="00221659"/>
    <w:rsid w:val="002305E6"/>
    <w:rsid w:val="00236FD2"/>
    <w:rsid w:val="002418C8"/>
    <w:rsid w:val="00242CAF"/>
    <w:rsid w:val="002465CD"/>
    <w:rsid w:val="00256711"/>
    <w:rsid w:val="0025713E"/>
    <w:rsid w:val="00263F99"/>
    <w:rsid w:val="002665FA"/>
    <w:rsid w:val="00272203"/>
    <w:rsid w:val="0027294B"/>
    <w:rsid w:val="00276C08"/>
    <w:rsid w:val="00281245"/>
    <w:rsid w:val="00283B18"/>
    <w:rsid w:val="00287131"/>
    <w:rsid w:val="00287D0F"/>
    <w:rsid w:val="00297CCC"/>
    <w:rsid w:val="00297E84"/>
    <w:rsid w:val="002A2E2A"/>
    <w:rsid w:val="002A34C0"/>
    <w:rsid w:val="002A3866"/>
    <w:rsid w:val="002B4C63"/>
    <w:rsid w:val="002C29E4"/>
    <w:rsid w:val="002D5118"/>
    <w:rsid w:val="002D7A0B"/>
    <w:rsid w:val="002E5440"/>
    <w:rsid w:val="003044A4"/>
    <w:rsid w:val="00304703"/>
    <w:rsid w:val="00306272"/>
    <w:rsid w:val="00320305"/>
    <w:rsid w:val="00321323"/>
    <w:rsid w:val="00326769"/>
    <w:rsid w:val="00327DFC"/>
    <w:rsid w:val="00330A28"/>
    <w:rsid w:val="0034163B"/>
    <w:rsid w:val="00351DAE"/>
    <w:rsid w:val="0035401D"/>
    <w:rsid w:val="00355576"/>
    <w:rsid w:val="003561E3"/>
    <w:rsid w:val="00360DED"/>
    <w:rsid w:val="00365881"/>
    <w:rsid w:val="003758BA"/>
    <w:rsid w:val="00376438"/>
    <w:rsid w:val="003806E4"/>
    <w:rsid w:val="00383247"/>
    <w:rsid w:val="00383FDC"/>
    <w:rsid w:val="003C7EB0"/>
    <w:rsid w:val="003D0207"/>
    <w:rsid w:val="003D5F8B"/>
    <w:rsid w:val="003F344C"/>
    <w:rsid w:val="003F4ED0"/>
    <w:rsid w:val="00402D94"/>
    <w:rsid w:val="00402FEF"/>
    <w:rsid w:val="00414573"/>
    <w:rsid w:val="00414D34"/>
    <w:rsid w:val="00423CB9"/>
    <w:rsid w:val="004275E3"/>
    <w:rsid w:val="00435843"/>
    <w:rsid w:val="00435AC5"/>
    <w:rsid w:val="0044013F"/>
    <w:rsid w:val="00443590"/>
    <w:rsid w:val="004450D1"/>
    <w:rsid w:val="0044571C"/>
    <w:rsid w:val="004469D9"/>
    <w:rsid w:val="004612EA"/>
    <w:rsid w:val="00461C70"/>
    <w:rsid w:val="00462C94"/>
    <w:rsid w:val="004648FE"/>
    <w:rsid w:val="004671CC"/>
    <w:rsid w:val="00493A19"/>
    <w:rsid w:val="004B0EA8"/>
    <w:rsid w:val="004C028A"/>
    <w:rsid w:val="004C180C"/>
    <w:rsid w:val="004C3150"/>
    <w:rsid w:val="004C3C77"/>
    <w:rsid w:val="004C5E47"/>
    <w:rsid w:val="004C5EE2"/>
    <w:rsid w:val="004D253E"/>
    <w:rsid w:val="004E1CF2"/>
    <w:rsid w:val="004E4A1D"/>
    <w:rsid w:val="004F5FD9"/>
    <w:rsid w:val="004F67B4"/>
    <w:rsid w:val="004F702F"/>
    <w:rsid w:val="004F7D99"/>
    <w:rsid w:val="005024A9"/>
    <w:rsid w:val="00502BCD"/>
    <w:rsid w:val="0050499B"/>
    <w:rsid w:val="0050719D"/>
    <w:rsid w:val="005137A8"/>
    <w:rsid w:val="0051583D"/>
    <w:rsid w:val="00521071"/>
    <w:rsid w:val="00525EBE"/>
    <w:rsid w:val="00547469"/>
    <w:rsid w:val="00551CDC"/>
    <w:rsid w:val="00561268"/>
    <w:rsid w:val="005623F3"/>
    <w:rsid w:val="00570742"/>
    <w:rsid w:val="00570871"/>
    <w:rsid w:val="00571D32"/>
    <w:rsid w:val="00571F49"/>
    <w:rsid w:val="0057489A"/>
    <w:rsid w:val="00580474"/>
    <w:rsid w:val="0058426B"/>
    <w:rsid w:val="005940D8"/>
    <w:rsid w:val="005A5FD7"/>
    <w:rsid w:val="005A69D9"/>
    <w:rsid w:val="005B070D"/>
    <w:rsid w:val="005C38C4"/>
    <w:rsid w:val="005C4FB8"/>
    <w:rsid w:val="005C57CD"/>
    <w:rsid w:val="005D0DBC"/>
    <w:rsid w:val="005E1F28"/>
    <w:rsid w:val="005E4B00"/>
    <w:rsid w:val="005E71D8"/>
    <w:rsid w:val="005F41BF"/>
    <w:rsid w:val="005F4DBF"/>
    <w:rsid w:val="00600F34"/>
    <w:rsid w:val="00601D10"/>
    <w:rsid w:val="006041B3"/>
    <w:rsid w:val="00610783"/>
    <w:rsid w:val="0061166E"/>
    <w:rsid w:val="00612705"/>
    <w:rsid w:val="006162A0"/>
    <w:rsid w:val="00617AD6"/>
    <w:rsid w:val="00622549"/>
    <w:rsid w:val="006232A5"/>
    <w:rsid w:val="00641023"/>
    <w:rsid w:val="006443AD"/>
    <w:rsid w:val="00645822"/>
    <w:rsid w:val="00652EAA"/>
    <w:rsid w:val="00657FAB"/>
    <w:rsid w:val="00674E08"/>
    <w:rsid w:val="00682CC5"/>
    <w:rsid w:val="00686207"/>
    <w:rsid w:val="0069291B"/>
    <w:rsid w:val="006B5773"/>
    <w:rsid w:val="006C13C1"/>
    <w:rsid w:val="006C71D7"/>
    <w:rsid w:val="006C7F59"/>
    <w:rsid w:val="006F0712"/>
    <w:rsid w:val="006F4163"/>
    <w:rsid w:val="006F4CC1"/>
    <w:rsid w:val="006F57D2"/>
    <w:rsid w:val="006F7C72"/>
    <w:rsid w:val="0072119A"/>
    <w:rsid w:val="00723444"/>
    <w:rsid w:val="0072669B"/>
    <w:rsid w:val="00731323"/>
    <w:rsid w:val="00732A92"/>
    <w:rsid w:val="007346FB"/>
    <w:rsid w:val="00736DD6"/>
    <w:rsid w:val="00742690"/>
    <w:rsid w:val="00745CF2"/>
    <w:rsid w:val="0074679A"/>
    <w:rsid w:val="00756549"/>
    <w:rsid w:val="00756DAA"/>
    <w:rsid w:val="00772147"/>
    <w:rsid w:val="00780DE6"/>
    <w:rsid w:val="007812B5"/>
    <w:rsid w:val="00781818"/>
    <w:rsid w:val="00785F79"/>
    <w:rsid w:val="00787850"/>
    <w:rsid w:val="00790997"/>
    <w:rsid w:val="00790FFD"/>
    <w:rsid w:val="0079728C"/>
    <w:rsid w:val="007B12A3"/>
    <w:rsid w:val="007B70A8"/>
    <w:rsid w:val="007C0024"/>
    <w:rsid w:val="007D26F7"/>
    <w:rsid w:val="007E1165"/>
    <w:rsid w:val="007E468E"/>
    <w:rsid w:val="007F12A1"/>
    <w:rsid w:val="007F472C"/>
    <w:rsid w:val="00803EEB"/>
    <w:rsid w:val="00804100"/>
    <w:rsid w:val="00822473"/>
    <w:rsid w:val="00822E83"/>
    <w:rsid w:val="008366A9"/>
    <w:rsid w:val="00837594"/>
    <w:rsid w:val="00842B64"/>
    <w:rsid w:val="008441EC"/>
    <w:rsid w:val="008554C7"/>
    <w:rsid w:val="00857DBA"/>
    <w:rsid w:val="00860AB4"/>
    <w:rsid w:val="00860E9A"/>
    <w:rsid w:val="008746C0"/>
    <w:rsid w:val="0087501A"/>
    <w:rsid w:val="00884154"/>
    <w:rsid w:val="00885B9F"/>
    <w:rsid w:val="00895A03"/>
    <w:rsid w:val="00896578"/>
    <w:rsid w:val="008971FB"/>
    <w:rsid w:val="008C3AAB"/>
    <w:rsid w:val="008D3601"/>
    <w:rsid w:val="008D3A29"/>
    <w:rsid w:val="008D44EA"/>
    <w:rsid w:val="008E1DA6"/>
    <w:rsid w:val="008F2FA8"/>
    <w:rsid w:val="008F5E57"/>
    <w:rsid w:val="00906A79"/>
    <w:rsid w:val="00914A9B"/>
    <w:rsid w:val="00917E55"/>
    <w:rsid w:val="00924E9D"/>
    <w:rsid w:val="0092630E"/>
    <w:rsid w:val="00937474"/>
    <w:rsid w:val="00950B85"/>
    <w:rsid w:val="009563D4"/>
    <w:rsid w:val="00971A0D"/>
    <w:rsid w:val="00972BD0"/>
    <w:rsid w:val="00972FCB"/>
    <w:rsid w:val="0097798B"/>
    <w:rsid w:val="00980D32"/>
    <w:rsid w:val="00985959"/>
    <w:rsid w:val="00991552"/>
    <w:rsid w:val="009937A0"/>
    <w:rsid w:val="009A0866"/>
    <w:rsid w:val="009B00A1"/>
    <w:rsid w:val="009B38CC"/>
    <w:rsid w:val="009C1423"/>
    <w:rsid w:val="009C6782"/>
    <w:rsid w:val="009D0CF5"/>
    <w:rsid w:val="009D1757"/>
    <w:rsid w:val="009D2BF1"/>
    <w:rsid w:val="009E27B6"/>
    <w:rsid w:val="009E35BA"/>
    <w:rsid w:val="00A05122"/>
    <w:rsid w:val="00A125C1"/>
    <w:rsid w:val="00A32792"/>
    <w:rsid w:val="00A33357"/>
    <w:rsid w:val="00A34970"/>
    <w:rsid w:val="00A402CC"/>
    <w:rsid w:val="00A40CF6"/>
    <w:rsid w:val="00A42303"/>
    <w:rsid w:val="00A43DBC"/>
    <w:rsid w:val="00A4624D"/>
    <w:rsid w:val="00A52A34"/>
    <w:rsid w:val="00A57A5D"/>
    <w:rsid w:val="00A607FE"/>
    <w:rsid w:val="00A713EF"/>
    <w:rsid w:val="00A851C0"/>
    <w:rsid w:val="00A93501"/>
    <w:rsid w:val="00A943BE"/>
    <w:rsid w:val="00AA4E41"/>
    <w:rsid w:val="00AB2093"/>
    <w:rsid w:val="00AB532D"/>
    <w:rsid w:val="00AB74CF"/>
    <w:rsid w:val="00AB77DE"/>
    <w:rsid w:val="00AC3C45"/>
    <w:rsid w:val="00AD2B4F"/>
    <w:rsid w:val="00AE31DE"/>
    <w:rsid w:val="00AE36E6"/>
    <w:rsid w:val="00AF067A"/>
    <w:rsid w:val="00AF13A2"/>
    <w:rsid w:val="00B00E4F"/>
    <w:rsid w:val="00B01101"/>
    <w:rsid w:val="00B027DD"/>
    <w:rsid w:val="00B03A5A"/>
    <w:rsid w:val="00B04DC5"/>
    <w:rsid w:val="00B05BE4"/>
    <w:rsid w:val="00B06535"/>
    <w:rsid w:val="00B06A36"/>
    <w:rsid w:val="00B1616E"/>
    <w:rsid w:val="00B2436C"/>
    <w:rsid w:val="00B4706F"/>
    <w:rsid w:val="00B50017"/>
    <w:rsid w:val="00B50AB0"/>
    <w:rsid w:val="00B5445E"/>
    <w:rsid w:val="00B6645E"/>
    <w:rsid w:val="00B67570"/>
    <w:rsid w:val="00B7189A"/>
    <w:rsid w:val="00B730B3"/>
    <w:rsid w:val="00B9080D"/>
    <w:rsid w:val="00B97869"/>
    <w:rsid w:val="00BA0F7A"/>
    <w:rsid w:val="00BA19C4"/>
    <w:rsid w:val="00BA1EC8"/>
    <w:rsid w:val="00BB0C37"/>
    <w:rsid w:val="00BB14B6"/>
    <w:rsid w:val="00BB30B1"/>
    <w:rsid w:val="00BD13E1"/>
    <w:rsid w:val="00BD5415"/>
    <w:rsid w:val="00BF1A4C"/>
    <w:rsid w:val="00BF58AA"/>
    <w:rsid w:val="00BF6123"/>
    <w:rsid w:val="00C27622"/>
    <w:rsid w:val="00C41966"/>
    <w:rsid w:val="00C430D1"/>
    <w:rsid w:val="00C43F48"/>
    <w:rsid w:val="00C44191"/>
    <w:rsid w:val="00C54B96"/>
    <w:rsid w:val="00C64A2C"/>
    <w:rsid w:val="00C64AD6"/>
    <w:rsid w:val="00C70ECD"/>
    <w:rsid w:val="00C878D9"/>
    <w:rsid w:val="00C90C31"/>
    <w:rsid w:val="00C92B86"/>
    <w:rsid w:val="00C960A3"/>
    <w:rsid w:val="00CA51FD"/>
    <w:rsid w:val="00CA57C7"/>
    <w:rsid w:val="00CB392D"/>
    <w:rsid w:val="00CC0C01"/>
    <w:rsid w:val="00CC130B"/>
    <w:rsid w:val="00CC1BE0"/>
    <w:rsid w:val="00CC308E"/>
    <w:rsid w:val="00CD3069"/>
    <w:rsid w:val="00CD6AA6"/>
    <w:rsid w:val="00CE1B42"/>
    <w:rsid w:val="00CE5B0B"/>
    <w:rsid w:val="00CF1696"/>
    <w:rsid w:val="00D10A4D"/>
    <w:rsid w:val="00D21BC9"/>
    <w:rsid w:val="00D23AD8"/>
    <w:rsid w:val="00D24514"/>
    <w:rsid w:val="00D25229"/>
    <w:rsid w:val="00D300C1"/>
    <w:rsid w:val="00D31061"/>
    <w:rsid w:val="00D366CD"/>
    <w:rsid w:val="00D40673"/>
    <w:rsid w:val="00D46517"/>
    <w:rsid w:val="00D53C4D"/>
    <w:rsid w:val="00D57E66"/>
    <w:rsid w:val="00D62E09"/>
    <w:rsid w:val="00D65303"/>
    <w:rsid w:val="00D80883"/>
    <w:rsid w:val="00D9254D"/>
    <w:rsid w:val="00D93F6F"/>
    <w:rsid w:val="00DA0C4A"/>
    <w:rsid w:val="00DB551A"/>
    <w:rsid w:val="00DD323B"/>
    <w:rsid w:val="00DD5B0F"/>
    <w:rsid w:val="00DD6972"/>
    <w:rsid w:val="00DE41BF"/>
    <w:rsid w:val="00DF4746"/>
    <w:rsid w:val="00DF69E8"/>
    <w:rsid w:val="00E0536D"/>
    <w:rsid w:val="00E147DF"/>
    <w:rsid w:val="00E17390"/>
    <w:rsid w:val="00E1764B"/>
    <w:rsid w:val="00E20DA1"/>
    <w:rsid w:val="00E330E3"/>
    <w:rsid w:val="00E339F3"/>
    <w:rsid w:val="00E427D0"/>
    <w:rsid w:val="00E445B2"/>
    <w:rsid w:val="00E46A9F"/>
    <w:rsid w:val="00E46B70"/>
    <w:rsid w:val="00E57645"/>
    <w:rsid w:val="00E6053E"/>
    <w:rsid w:val="00E61092"/>
    <w:rsid w:val="00E7510B"/>
    <w:rsid w:val="00E7724F"/>
    <w:rsid w:val="00E813C9"/>
    <w:rsid w:val="00E83806"/>
    <w:rsid w:val="00EA6C87"/>
    <w:rsid w:val="00EB111B"/>
    <w:rsid w:val="00EB1691"/>
    <w:rsid w:val="00EC4624"/>
    <w:rsid w:val="00EC5CDE"/>
    <w:rsid w:val="00EC5D11"/>
    <w:rsid w:val="00ED1024"/>
    <w:rsid w:val="00EF02D8"/>
    <w:rsid w:val="00EF5051"/>
    <w:rsid w:val="00F01836"/>
    <w:rsid w:val="00F033D6"/>
    <w:rsid w:val="00F06948"/>
    <w:rsid w:val="00F1346F"/>
    <w:rsid w:val="00F24FE0"/>
    <w:rsid w:val="00F3346A"/>
    <w:rsid w:val="00F3437E"/>
    <w:rsid w:val="00F4442F"/>
    <w:rsid w:val="00F53AA3"/>
    <w:rsid w:val="00F56151"/>
    <w:rsid w:val="00F564A0"/>
    <w:rsid w:val="00F65DEF"/>
    <w:rsid w:val="00F758E1"/>
    <w:rsid w:val="00F76664"/>
    <w:rsid w:val="00F930B7"/>
    <w:rsid w:val="00F95AED"/>
    <w:rsid w:val="00F97A3B"/>
    <w:rsid w:val="00FA003D"/>
    <w:rsid w:val="00FA4F00"/>
    <w:rsid w:val="00FB5D26"/>
    <w:rsid w:val="00FB700E"/>
    <w:rsid w:val="00FC0685"/>
    <w:rsid w:val="00FC1BF0"/>
    <w:rsid w:val="00FC6AB1"/>
    <w:rsid w:val="00FC78F9"/>
    <w:rsid w:val="00FE1453"/>
    <w:rsid w:val="00FE464A"/>
    <w:rsid w:val="00FF1F95"/>
    <w:rsid w:val="00FF4683"/>
    <w:rsid w:val="37E08F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C9BBA"/>
  <w15:chartTrackingRefBased/>
  <w15:docId w15:val="{DC02A173-0286-4E88-959B-9FE7DBC2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AD6"/>
  </w:style>
  <w:style w:type="paragraph" w:styleId="Heading1">
    <w:name w:val="heading 1"/>
    <w:basedOn w:val="Normal"/>
    <w:next w:val="Normal"/>
    <w:link w:val="Heading1Char"/>
    <w:uiPriority w:val="9"/>
    <w:qFormat/>
    <w:rsid w:val="00B7189A"/>
    <w:pPr>
      <w:numPr>
        <w:numId w:val="1"/>
      </w:numPr>
      <w:spacing w:before="240" w:after="60" w:line="220" w:lineRule="exact"/>
      <w:outlineLvl w:val="0"/>
    </w:pPr>
    <w:rPr>
      <w:b/>
      <w:caps/>
      <w:color w:val="8031A7" w:themeColor="accent4"/>
    </w:rPr>
  </w:style>
  <w:style w:type="paragraph" w:styleId="Heading2">
    <w:name w:val="heading 2"/>
    <w:basedOn w:val="Heading1"/>
    <w:next w:val="Normal"/>
    <w:link w:val="Heading2Char"/>
    <w:uiPriority w:val="9"/>
    <w:unhideWhenUsed/>
    <w:qFormat/>
    <w:rsid w:val="00B7189A"/>
    <w:pPr>
      <w:numPr>
        <w:ilvl w:val="1"/>
      </w:numPr>
      <w:spacing w:before="0" w:after="120" w:line="240" w:lineRule="auto"/>
      <w:outlineLvl w:val="1"/>
    </w:pPr>
    <w:rPr>
      <w:b w:val="0"/>
      <w:i/>
      <w:caps w:val="0"/>
    </w:rPr>
  </w:style>
  <w:style w:type="paragraph" w:styleId="Heading3">
    <w:name w:val="heading 3"/>
    <w:basedOn w:val="Normal"/>
    <w:next w:val="Normal"/>
    <w:link w:val="Heading3Char"/>
    <w:uiPriority w:val="9"/>
    <w:unhideWhenUsed/>
    <w:rsid w:val="00525EBE"/>
    <w:pPr>
      <w:keepNext/>
      <w:keepLines/>
      <w:spacing w:before="40" w:after="0"/>
      <w:outlineLvl w:val="2"/>
    </w:pPr>
    <w:rPr>
      <w:rFonts w:asciiTheme="majorHAnsi" w:eastAsiaTheme="majorEastAsia" w:hAnsiTheme="majorHAnsi" w:cstheme="majorBidi"/>
      <w:color w:val="751811" w:themeColor="accent1" w:themeShade="7F"/>
      <w:sz w:val="24"/>
      <w:szCs w:val="24"/>
    </w:rPr>
  </w:style>
  <w:style w:type="paragraph" w:styleId="Heading4">
    <w:name w:val="heading 4"/>
    <w:basedOn w:val="Normal"/>
    <w:next w:val="Normal"/>
    <w:link w:val="Heading4Char"/>
    <w:uiPriority w:val="9"/>
    <w:unhideWhenUsed/>
    <w:qFormat/>
    <w:rsid w:val="00525EBE"/>
    <w:pPr>
      <w:keepNext/>
      <w:keepLines/>
      <w:spacing w:before="40" w:after="0"/>
      <w:outlineLvl w:val="3"/>
    </w:pPr>
    <w:rPr>
      <w:rFonts w:asciiTheme="majorHAnsi" w:eastAsiaTheme="majorEastAsia" w:hAnsiTheme="majorHAnsi" w:cstheme="majorBidi"/>
      <w:i/>
      <w:iCs/>
      <w:color w:val="B1241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622"/>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C27622"/>
    <w:rPr>
      <w:sz w:val="18"/>
    </w:rPr>
  </w:style>
  <w:style w:type="paragraph" w:styleId="Footer">
    <w:name w:val="footer"/>
    <w:basedOn w:val="Normal"/>
    <w:link w:val="FooterChar"/>
    <w:uiPriority w:val="99"/>
    <w:unhideWhenUsed/>
    <w:rsid w:val="00C27622"/>
    <w:pPr>
      <w:tabs>
        <w:tab w:val="right" w:pos="8929"/>
      </w:tabs>
      <w:spacing w:after="0" w:line="240" w:lineRule="auto"/>
    </w:pPr>
    <w:rPr>
      <w:sz w:val="18"/>
    </w:rPr>
  </w:style>
  <w:style w:type="character" w:customStyle="1" w:styleId="FooterChar">
    <w:name w:val="Footer Char"/>
    <w:basedOn w:val="DefaultParagraphFont"/>
    <w:link w:val="Footer"/>
    <w:uiPriority w:val="99"/>
    <w:rsid w:val="00C27622"/>
    <w:rPr>
      <w:sz w:val="18"/>
    </w:rPr>
  </w:style>
  <w:style w:type="table" w:styleId="TableGrid">
    <w:name w:val="Table Grid"/>
    <w:basedOn w:val="TableNormal"/>
    <w:rsid w:val="0073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189A"/>
    <w:rPr>
      <w:b/>
      <w:caps/>
      <w:color w:val="8031A7" w:themeColor="accent4"/>
    </w:rPr>
  </w:style>
  <w:style w:type="paragraph" w:styleId="NormalWeb">
    <w:name w:val="Normal (Web)"/>
    <w:basedOn w:val="Normal"/>
    <w:uiPriority w:val="99"/>
    <w:semiHidden/>
    <w:unhideWhenUsed/>
    <w:rsid w:val="00A462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copy">
    <w:name w:val="Body copy"/>
    <w:basedOn w:val="NormalWeb"/>
    <w:qFormat/>
    <w:rsid w:val="00A4624D"/>
    <w:pPr>
      <w:shd w:val="clear" w:color="auto" w:fill="FFFFFF"/>
      <w:spacing w:before="0" w:beforeAutospacing="0" w:after="120" w:afterAutospacing="0" w:line="220" w:lineRule="exact"/>
    </w:pPr>
    <w:rPr>
      <w:rFonts w:ascii="Arial" w:hAnsi="Arial" w:cs="Arial"/>
      <w:color w:val="000000"/>
      <w:sz w:val="18"/>
      <w:szCs w:val="21"/>
    </w:rPr>
  </w:style>
  <w:style w:type="character" w:customStyle="1" w:styleId="Heading2Char">
    <w:name w:val="Heading 2 Char"/>
    <w:basedOn w:val="DefaultParagraphFont"/>
    <w:link w:val="Heading2"/>
    <w:uiPriority w:val="9"/>
    <w:rsid w:val="00B7189A"/>
    <w:rPr>
      <w:i/>
      <w:color w:val="8031A7" w:themeColor="accent4"/>
    </w:rPr>
  </w:style>
  <w:style w:type="paragraph" w:customStyle="1" w:styleId="Bodysubhead">
    <w:name w:val="Body subhead"/>
    <w:basedOn w:val="Bodycopy"/>
    <w:qFormat/>
    <w:rsid w:val="005623F3"/>
    <w:pPr>
      <w:spacing w:before="120" w:after="60"/>
    </w:pPr>
    <w:rPr>
      <w:b/>
    </w:rPr>
  </w:style>
  <w:style w:type="paragraph" w:customStyle="1" w:styleId="Bullet">
    <w:name w:val="Bullet"/>
    <w:basedOn w:val="Bodycopy"/>
    <w:qFormat/>
    <w:rsid w:val="00FC6AB1"/>
    <w:pPr>
      <w:numPr>
        <w:numId w:val="2"/>
      </w:numPr>
      <w:ind w:left="182" w:hanging="182"/>
      <w:contextualSpacing/>
    </w:pPr>
  </w:style>
  <w:style w:type="paragraph" w:customStyle="1" w:styleId="Subbullet">
    <w:name w:val="Sub bullet"/>
    <w:basedOn w:val="Bullet"/>
    <w:qFormat/>
    <w:rsid w:val="005623F3"/>
    <w:pPr>
      <w:numPr>
        <w:ilvl w:val="1"/>
        <w:numId w:val="3"/>
      </w:numPr>
      <w:spacing w:after="180"/>
      <w:ind w:left="430" w:hanging="249"/>
    </w:pPr>
  </w:style>
  <w:style w:type="paragraph" w:customStyle="1" w:styleId="Tableentry">
    <w:name w:val="Table entry"/>
    <w:basedOn w:val="Bodycopy"/>
    <w:qFormat/>
    <w:rsid w:val="00BA1EC8"/>
    <w:pPr>
      <w:shd w:val="clear" w:color="auto" w:fill="auto"/>
      <w:spacing w:before="120" w:after="0"/>
    </w:pPr>
  </w:style>
  <w:style w:type="paragraph" w:customStyle="1" w:styleId="Tableheading">
    <w:name w:val="Table heading"/>
    <w:basedOn w:val="Bodycopy"/>
    <w:qFormat/>
    <w:rsid w:val="00B7189A"/>
    <w:pPr>
      <w:shd w:val="clear" w:color="auto" w:fill="auto"/>
      <w:spacing w:before="120" w:after="0"/>
      <w:jc w:val="both"/>
    </w:pPr>
    <w:rPr>
      <w:b/>
      <w:color w:val="8031A7" w:themeColor="accent4"/>
    </w:rPr>
  </w:style>
  <w:style w:type="paragraph" w:styleId="TOCHeading">
    <w:name w:val="TOC Heading"/>
    <w:basedOn w:val="Heading1"/>
    <w:next w:val="Normal"/>
    <w:uiPriority w:val="39"/>
    <w:unhideWhenUsed/>
    <w:qFormat/>
    <w:rsid w:val="00B7189A"/>
    <w:pPr>
      <w:keepNext/>
      <w:keepLines/>
      <w:numPr>
        <w:numId w:val="0"/>
      </w:numPr>
      <w:spacing w:before="480" w:after="240" w:line="240" w:lineRule="auto"/>
      <w:outlineLvl w:val="9"/>
    </w:pPr>
  </w:style>
  <w:style w:type="paragraph" w:styleId="TOC1">
    <w:name w:val="toc 1"/>
    <w:basedOn w:val="Normal"/>
    <w:next w:val="Normal"/>
    <w:autoRedefine/>
    <w:uiPriority w:val="39"/>
    <w:unhideWhenUsed/>
    <w:rsid w:val="00206E81"/>
    <w:pPr>
      <w:tabs>
        <w:tab w:val="left" w:pos="284"/>
        <w:tab w:val="right" w:leader="dot" w:pos="8919"/>
      </w:tabs>
      <w:spacing w:after="120" w:line="220" w:lineRule="exact"/>
    </w:pPr>
    <w:rPr>
      <w:caps/>
      <w:noProof/>
      <w:sz w:val="18"/>
    </w:rPr>
  </w:style>
  <w:style w:type="paragraph" w:styleId="TOC2">
    <w:name w:val="toc 2"/>
    <w:basedOn w:val="Normal"/>
    <w:next w:val="Normal"/>
    <w:autoRedefine/>
    <w:uiPriority w:val="39"/>
    <w:unhideWhenUsed/>
    <w:rsid w:val="00B027DD"/>
    <w:pPr>
      <w:tabs>
        <w:tab w:val="left" w:pos="709"/>
        <w:tab w:val="right" w:leader="dot" w:pos="8919"/>
      </w:tabs>
      <w:spacing w:after="120" w:line="220" w:lineRule="exact"/>
      <w:ind w:left="284"/>
    </w:pPr>
    <w:rPr>
      <w:noProof/>
      <w:sz w:val="18"/>
    </w:rPr>
  </w:style>
  <w:style w:type="character" w:styleId="Hyperlink">
    <w:name w:val="Hyperlink"/>
    <w:basedOn w:val="DefaultParagraphFont"/>
    <w:uiPriority w:val="99"/>
    <w:unhideWhenUsed/>
    <w:rsid w:val="00DE41BF"/>
    <w:rPr>
      <w:color w:val="0563C1" w:themeColor="hyperlink"/>
      <w:u w:val="single"/>
    </w:rPr>
  </w:style>
  <w:style w:type="paragraph" w:customStyle="1" w:styleId="Documenttitle">
    <w:name w:val="Document title"/>
    <w:basedOn w:val="Normal"/>
    <w:qFormat/>
    <w:rsid w:val="00C27622"/>
    <w:pPr>
      <w:spacing w:after="0" w:line="240" w:lineRule="auto"/>
    </w:pPr>
    <w:rPr>
      <w:sz w:val="60"/>
      <w:szCs w:val="60"/>
    </w:rPr>
  </w:style>
  <w:style w:type="paragraph" w:customStyle="1" w:styleId="Documentdate">
    <w:name w:val="Document date"/>
    <w:basedOn w:val="Normal"/>
    <w:qFormat/>
    <w:rsid w:val="00C64AD6"/>
    <w:pPr>
      <w:spacing w:after="0" w:line="240" w:lineRule="auto"/>
    </w:pPr>
    <w:rPr>
      <w:sz w:val="28"/>
      <w:szCs w:val="28"/>
    </w:rPr>
  </w:style>
  <w:style w:type="paragraph" w:customStyle="1" w:styleId="Function">
    <w:name w:val="Function"/>
    <w:basedOn w:val="Normal"/>
    <w:qFormat/>
    <w:rsid w:val="00C27622"/>
    <w:pPr>
      <w:spacing w:after="0" w:line="320" w:lineRule="exact"/>
    </w:pPr>
    <w:rPr>
      <w:b/>
      <w:sz w:val="23"/>
      <w:szCs w:val="23"/>
    </w:rPr>
  </w:style>
  <w:style w:type="paragraph" w:customStyle="1" w:styleId="Sub-function">
    <w:name w:val="Sub-function"/>
    <w:basedOn w:val="Normal"/>
    <w:qFormat/>
    <w:rsid w:val="00C27622"/>
    <w:pPr>
      <w:spacing w:after="0" w:line="320" w:lineRule="exact"/>
    </w:pPr>
    <w:rPr>
      <w:sz w:val="23"/>
      <w:szCs w:val="23"/>
    </w:rPr>
  </w:style>
  <w:style w:type="table" w:styleId="LightList">
    <w:name w:val="Light List"/>
    <w:basedOn w:val="TableNormal"/>
    <w:uiPriority w:val="61"/>
    <w:rsid w:val="00355576"/>
    <w:pPr>
      <w:spacing w:after="0" w:line="240" w:lineRule="auto"/>
    </w:pPr>
    <w:rPr>
      <w:rFonts w:ascii="Arial" w:hAnsi="Arial"/>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dTable1Light-Accent6">
    <w:name w:val="Grid Table 1 Light Accent 6"/>
    <w:basedOn w:val="TableNormal"/>
    <w:uiPriority w:val="46"/>
    <w:rsid w:val="00745CF2"/>
    <w:pPr>
      <w:spacing w:after="0" w:line="240" w:lineRule="auto"/>
    </w:pPr>
    <w:tblPr>
      <w:tblStyleRowBandSize w:val="1"/>
      <w:tblStyleColBandSize w:val="1"/>
      <w:tbl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insideH w:val="single" w:sz="4" w:space="0" w:color="B2CBE9" w:themeColor="accent6" w:themeTint="66"/>
        <w:insideV w:val="single" w:sz="4" w:space="0" w:color="B2CBE9" w:themeColor="accent6" w:themeTint="66"/>
      </w:tblBorders>
    </w:tblPr>
    <w:tblStylePr w:type="firstRow">
      <w:rPr>
        <w:b/>
        <w:bCs/>
      </w:rPr>
      <w:tblPr/>
      <w:tcPr>
        <w:tcBorders>
          <w:bottom w:val="single" w:sz="12" w:space="0" w:color="8CB1DE" w:themeColor="accent6" w:themeTint="99"/>
        </w:tcBorders>
      </w:tcPr>
    </w:tblStylePr>
    <w:tblStylePr w:type="lastRow">
      <w:rPr>
        <w:b/>
        <w:bCs/>
      </w:rPr>
      <w:tblPr/>
      <w:tcPr>
        <w:tcBorders>
          <w:top w:val="double" w:sz="2" w:space="0" w:color="8CB1DE" w:themeColor="accent6"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81EA5"/>
    <w:pPr>
      <w:spacing w:after="200" w:line="240" w:lineRule="auto"/>
    </w:pPr>
    <w:rPr>
      <w:i/>
      <w:iCs/>
      <w:color w:val="5F5F5F" w:themeColor="text2"/>
      <w:sz w:val="18"/>
      <w:szCs w:val="18"/>
    </w:rPr>
  </w:style>
  <w:style w:type="character" w:styleId="CommentReference">
    <w:name w:val="annotation reference"/>
    <w:basedOn w:val="DefaultParagraphFont"/>
    <w:uiPriority w:val="99"/>
    <w:semiHidden/>
    <w:unhideWhenUsed/>
    <w:rsid w:val="00304703"/>
    <w:rPr>
      <w:sz w:val="16"/>
      <w:szCs w:val="16"/>
    </w:rPr>
  </w:style>
  <w:style w:type="paragraph" w:styleId="CommentText">
    <w:name w:val="annotation text"/>
    <w:basedOn w:val="Normal"/>
    <w:link w:val="CommentTextChar"/>
    <w:uiPriority w:val="99"/>
    <w:semiHidden/>
    <w:unhideWhenUsed/>
    <w:rsid w:val="00304703"/>
    <w:pPr>
      <w:spacing w:line="240" w:lineRule="auto"/>
    </w:pPr>
    <w:rPr>
      <w:sz w:val="20"/>
      <w:szCs w:val="20"/>
    </w:rPr>
  </w:style>
  <w:style w:type="character" w:customStyle="1" w:styleId="CommentTextChar">
    <w:name w:val="Comment Text Char"/>
    <w:basedOn w:val="DefaultParagraphFont"/>
    <w:link w:val="CommentText"/>
    <w:uiPriority w:val="99"/>
    <w:semiHidden/>
    <w:rsid w:val="00304703"/>
    <w:rPr>
      <w:sz w:val="20"/>
      <w:szCs w:val="20"/>
    </w:rPr>
  </w:style>
  <w:style w:type="paragraph" w:styleId="CommentSubject">
    <w:name w:val="annotation subject"/>
    <w:basedOn w:val="CommentText"/>
    <w:next w:val="CommentText"/>
    <w:link w:val="CommentSubjectChar"/>
    <w:uiPriority w:val="99"/>
    <w:semiHidden/>
    <w:unhideWhenUsed/>
    <w:rsid w:val="00304703"/>
    <w:rPr>
      <w:b/>
      <w:bCs/>
    </w:rPr>
  </w:style>
  <w:style w:type="character" w:customStyle="1" w:styleId="CommentSubjectChar">
    <w:name w:val="Comment Subject Char"/>
    <w:basedOn w:val="CommentTextChar"/>
    <w:link w:val="CommentSubject"/>
    <w:uiPriority w:val="99"/>
    <w:semiHidden/>
    <w:rsid w:val="00304703"/>
    <w:rPr>
      <w:b/>
      <w:bCs/>
      <w:sz w:val="20"/>
      <w:szCs w:val="20"/>
    </w:rPr>
  </w:style>
  <w:style w:type="paragraph" w:styleId="BalloonText">
    <w:name w:val="Balloon Text"/>
    <w:basedOn w:val="Normal"/>
    <w:link w:val="BalloonTextChar"/>
    <w:uiPriority w:val="99"/>
    <w:semiHidden/>
    <w:unhideWhenUsed/>
    <w:rsid w:val="0030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703"/>
    <w:rPr>
      <w:rFonts w:ascii="Segoe UI" w:hAnsi="Segoe UI" w:cs="Segoe UI"/>
      <w:sz w:val="18"/>
      <w:szCs w:val="18"/>
    </w:rPr>
  </w:style>
  <w:style w:type="character" w:styleId="UnresolvedMention">
    <w:name w:val="Unresolved Mention"/>
    <w:basedOn w:val="DefaultParagraphFont"/>
    <w:uiPriority w:val="99"/>
    <w:semiHidden/>
    <w:unhideWhenUsed/>
    <w:rsid w:val="00CC0C01"/>
    <w:rPr>
      <w:color w:val="605E5C"/>
      <w:shd w:val="clear" w:color="auto" w:fill="E1DFDD"/>
    </w:rPr>
  </w:style>
  <w:style w:type="character" w:styleId="PlaceholderText">
    <w:name w:val="Placeholder Text"/>
    <w:basedOn w:val="DefaultParagraphFont"/>
    <w:uiPriority w:val="99"/>
    <w:semiHidden/>
    <w:rsid w:val="00C44191"/>
    <w:rPr>
      <w:color w:val="808080"/>
    </w:rPr>
  </w:style>
  <w:style w:type="table" w:styleId="GridTable5Dark-Accent6">
    <w:name w:val="Grid Table 5 Dark Accent 6"/>
    <w:basedOn w:val="TableNormal"/>
    <w:uiPriority w:val="50"/>
    <w:rsid w:val="00D925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5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07E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07E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07E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07EC9" w:themeFill="accent6"/>
      </w:tcPr>
    </w:tblStylePr>
    <w:tblStylePr w:type="band1Vert">
      <w:tblPr/>
      <w:tcPr>
        <w:shd w:val="clear" w:color="auto" w:fill="B2CBE9" w:themeFill="accent6" w:themeFillTint="66"/>
      </w:tcPr>
    </w:tblStylePr>
    <w:tblStylePr w:type="band1Horz">
      <w:tblPr/>
      <w:tcPr>
        <w:shd w:val="clear" w:color="auto" w:fill="B2CBE9" w:themeFill="accent6" w:themeFillTint="66"/>
      </w:tcPr>
    </w:tblStylePr>
  </w:style>
  <w:style w:type="paragraph" w:styleId="ListParagraph">
    <w:name w:val="List Paragraph"/>
    <w:basedOn w:val="Normal"/>
    <w:uiPriority w:val="34"/>
    <w:qFormat/>
    <w:rsid w:val="00AB74CF"/>
    <w:pPr>
      <w:spacing w:after="200" w:line="276" w:lineRule="auto"/>
      <w:ind w:left="720"/>
      <w:contextualSpacing/>
    </w:pPr>
    <w:rPr>
      <w:rFonts w:ascii="Arial" w:hAnsi="Arial"/>
      <w:sz w:val="18"/>
    </w:rPr>
  </w:style>
  <w:style w:type="paragraph" w:styleId="Revision">
    <w:name w:val="Revision"/>
    <w:hidden/>
    <w:uiPriority w:val="99"/>
    <w:semiHidden/>
    <w:rsid w:val="00AB74CF"/>
    <w:pPr>
      <w:spacing w:after="0" w:line="240" w:lineRule="auto"/>
    </w:pPr>
  </w:style>
  <w:style w:type="paragraph" w:styleId="BodyText">
    <w:name w:val="Body Text"/>
    <w:basedOn w:val="Normal"/>
    <w:link w:val="BodyTextChar"/>
    <w:uiPriority w:val="99"/>
    <w:rsid w:val="00B00E4F"/>
    <w:pPr>
      <w:spacing w:before="120" w:after="120" w:line="240" w:lineRule="auto"/>
    </w:pPr>
    <w:rPr>
      <w:rFonts w:ascii="JTI" w:eastAsia="Arial Unicode MS" w:hAnsi="JTI" w:cs="Arial Unicode MS"/>
      <w:sz w:val="20"/>
      <w:szCs w:val="24"/>
      <w:lang w:val="en-US"/>
    </w:rPr>
  </w:style>
  <w:style w:type="character" w:customStyle="1" w:styleId="BodyTextChar">
    <w:name w:val="Body Text Char"/>
    <w:basedOn w:val="DefaultParagraphFont"/>
    <w:link w:val="BodyText"/>
    <w:uiPriority w:val="99"/>
    <w:rsid w:val="00B00E4F"/>
    <w:rPr>
      <w:rFonts w:ascii="JTI" w:eastAsia="Arial Unicode MS" w:hAnsi="JTI" w:cs="Arial Unicode MS"/>
      <w:sz w:val="20"/>
      <w:szCs w:val="24"/>
      <w:lang w:val="en-US"/>
    </w:rPr>
  </w:style>
  <w:style w:type="character" w:customStyle="1" w:styleId="Heading3Char">
    <w:name w:val="Heading 3 Char"/>
    <w:basedOn w:val="DefaultParagraphFont"/>
    <w:link w:val="Heading3"/>
    <w:uiPriority w:val="9"/>
    <w:rsid w:val="00525EBE"/>
    <w:rPr>
      <w:rFonts w:asciiTheme="majorHAnsi" w:eastAsiaTheme="majorEastAsia" w:hAnsiTheme="majorHAnsi" w:cstheme="majorBidi"/>
      <w:color w:val="751811" w:themeColor="accent1" w:themeShade="7F"/>
      <w:sz w:val="24"/>
      <w:szCs w:val="24"/>
    </w:rPr>
  </w:style>
  <w:style w:type="character" w:customStyle="1" w:styleId="Heading4Char">
    <w:name w:val="Heading 4 Char"/>
    <w:basedOn w:val="DefaultParagraphFont"/>
    <w:link w:val="Heading4"/>
    <w:uiPriority w:val="9"/>
    <w:rsid w:val="00525EBE"/>
    <w:rPr>
      <w:rFonts w:asciiTheme="majorHAnsi" w:eastAsiaTheme="majorEastAsia" w:hAnsiTheme="majorHAnsi" w:cstheme="majorBidi"/>
      <w:i/>
      <w:iCs/>
      <w:color w:val="B1241A" w:themeColor="accent1" w:themeShade="BF"/>
    </w:rPr>
  </w:style>
  <w:style w:type="character" w:styleId="FollowedHyperlink">
    <w:name w:val="FollowedHyperlink"/>
    <w:basedOn w:val="DefaultParagraphFont"/>
    <w:uiPriority w:val="99"/>
    <w:semiHidden/>
    <w:unhideWhenUsed/>
    <w:rsid w:val="00914A9B"/>
    <w:rPr>
      <w:color w:val="954F72" w:themeColor="followedHyperlink"/>
      <w:u w:val="single"/>
    </w:rPr>
  </w:style>
  <w:style w:type="paragraph" w:customStyle="1" w:styleId="paragraph">
    <w:name w:val="paragraph"/>
    <w:basedOn w:val="Normal"/>
    <w:rsid w:val="005D0DB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DefaultParagraphFont"/>
    <w:rsid w:val="005D0DBC"/>
  </w:style>
  <w:style w:type="character" w:customStyle="1" w:styleId="eop">
    <w:name w:val="eop"/>
    <w:basedOn w:val="DefaultParagraphFont"/>
    <w:rsid w:val="005D0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7475">
      <w:bodyDiv w:val="1"/>
      <w:marLeft w:val="0"/>
      <w:marRight w:val="0"/>
      <w:marTop w:val="0"/>
      <w:marBottom w:val="0"/>
      <w:divBdr>
        <w:top w:val="none" w:sz="0" w:space="0" w:color="auto"/>
        <w:left w:val="none" w:sz="0" w:space="0" w:color="auto"/>
        <w:bottom w:val="none" w:sz="0" w:space="0" w:color="auto"/>
        <w:right w:val="none" w:sz="0" w:space="0" w:color="auto"/>
      </w:divBdr>
      <w:divsChild>
        <w:div w:id="846599493">
          <w:marLeft w:val="144"/>
          <w:marRight w:val="0"/>
          <w:marTop w:val="0"/>
          <w:marBottom w:val="0"/>
          <w:divBdr>
            <w:top w:val="none" w:sz="0" w:space="0" w:color="auto"/>
            <w:left w:val="none" w:sz="0" w:space="0" w:color="auto"/>
            <w:bottom w:val="none" w:sz="0" w:space="0" w:color="auto"/>
            <w:right w:val="none" w:sz="0" w:space="0" w:color="auto"/>
          </w:divBdr>
        </w:div>
      </w:divsChild>
    </w:div>
    <w:div w:id="158692659">
      <w:bodyDiv w:val="1"/>
      <w:marLeft w:val="0"/>
      <w:marRight w:val="0"/>
      <w:marTop w:val="0"/>
      <w:marBottom w:val="0"/>
      <w:divBdr>
        <w:top w:val="none" w:sz="0" w:space="0" w:color="auto"/>
        <w:left w:val="none" w:sz="0" w:space="0" w:color="auto"/>
        <w:bottom w:val="none" w:sz="0" w:space="0" w:color="auto"/>
        <w:right w:val="none" w:sz="0" w:space="0" w:color="auto"/>
      </w:divBdr>
      <w:divsChild>
        <w:div w:id="495607398">
          <w:marLeft w:val="144"/>
          <w:marRight w:val="0"/>
          <w:marTop w:val="0"/>
          <w:marBottom w:val="0"/>
          <w:divBdr>
            <w:top w:val="none" w:sz="0" w:space="0" w:color="auto"/>
            <w:left w:val="none" w:sz="0" w:space="0" w:color="auto"/>
            <w:bottom w:val="none" w:sz="0" w:space="0" w:color="auto"/>
            <w:right w:val="none" w:sz="0" w:space="0" w:color="auto"/>
          </w:divBdr>
        </w:div>
      </w:divsChild>
    </w:div>
    <w:div w:id="194075874">
      <w:bodyDiv w:val="1"/>
      <w:marLeft w:val="0"/>
      <w:marRight w:val="0"/>
      <w:marTop w:val="0"/>
      <w:marBottom w:val="0"/>
      <w:divBdr>
        <w:top w:val="none" w:sz="0" w:space="0" w:color="auto"/>
        <w:left w:val="none" w:sz="0" w:space="0" w:color="auto"/>
        <w:bottom w:val="none" w:sz="0" w:space="0" w:color="auto"/>
        <w:right w:val="none" w:sz="0" w:space="0" w:color="auto"/>
      </w:divBdr>
    </w:div>
    <w:div w:id="248121639">
      <w:bodyDiv w:val="1"/>
      <w:marLeft w:val="0"/>
      <w:marRight w:val="0"/>
      <w:marTop w:val="0"/>
      <w:marBottom w:val="0"/>
      <w:divBdr>
        <w:top w:val="none" w:sz="0" w:space="0" w:color="auto"/>
        <w:left w:val="none" w:sz="0" w:space="0" w:color="auto"/>
        <w:bottom w:val="none" w:sz="0" w:space="0" w:color="auto"/>
        <w:right w:val="none" w:sz="0" w:space="0" w:color="auto"/>
      </w:divBdr>
      <w:divsChild>
        <w:div w:id="244188668">
          <w:marLeft w:val="144"/>
          <w:marRight w:val="0"/>
          <w:marTop w:val="0"/>
          <w:marBottom w:val="0"/>
          <w:divBdr>
            <w:top w:val="none" w:sz="0" w:space="0" w:color="auto"/>
            <w:left w:val="none" w:sz="0" w:space="0" w:color="auto"/>
            <w:bottom w:val="none" w:sz="0" w:space="0" w:color="auto"/>
            <w:right w:val="none" w:sz="0" w:space="0" w:color="auto"/>
          </w:divBdr>
        </w:div>
      </w:divsChild>
    </w:div>
    <w:div w:id="269820234">
      <w:bodyDiv w:val="1"/>
      <w:marLeft w:val="0"/>
      <w:marRight w:val="0"/>
      <w:marTop w:val="0"/>
      <w:marBottom w:val="0"/>
      <w:divBdr>
        <w:top w:val="none" w:sz="0" w:space="0" w:color="auto"/>
        <w:left w:val="none" w:sz="0" w:space="0" w:color="auto"/>
        <w:bottom w:val="none" w:sz="0" w:space="0" w:color="auto"/>
        <w:right w:val="none" w:sz="0" w:space="0" w:color="auto"/>
      </w:divBdr>
    </w:div>
    <w:div w:id="343359052">
      <w:bodyDiv w:val="1"/>
      <w:marLeft w:val="0"/>
      <w:marRight w:val="0"/>
      <w:marTop w:val="0"/>
      <w:marBottom w:val="0"/>
      <w:divBdr>
        <w:top w:val="none" w:sz="0" w:space="0" w:color="auto"/>
        <w:left w:val="none" w:sz="0" w:space="0" w:color="auto"/>
        <w:bottom w:val="none" w:sz="0" w:space="0" w:color="auto"/>
        <w:right w:val="none" w:sz="0" w:space="0" w:color="auto"/>
      </w:divBdr>
    </w:div>
    <w:div w:id="345254145">
      <w:bodyDiv w:val="1"/>
      <w:marLeft w:val="0"/>
      <w:marRight w:val="0"/>
      <w:marTop w:val="0"/>
      <w:marBottom w:val="0"/>
      <w:divBdr>
        <w:top w:val="none" w:sz="0" w:space="0" w:color="auto"/>
        <w:left w:val="none" w:sz="0" w:space="0" w:color="auto"/>
        <w:bottom w:val="none" w:sz="0" w:space="0" w:color="auto"/>
        <w:right w:val="none" w:sz="0" w:space="0" w:color="auto"/>
      </w:divBdr>
      <w:divsChild>
        <w:div w:id="704865651">
          <w:marLeft w:val="274"/>
          <w:marRight w:val="0"/>
          <w:marTop w:val="0"/>
          <w:marBottom w:val="0"/>
          <w:divBdr>
            <w:top w:val="none" w:sz="0" w:space="0" w:color="auto"/>
            <w:left w:val="none" w:sz="0" w:space="0" w:color="auto"/>
            <w:bottom w:val="none" w:sz="0" w:space="0" w:color="auto"/>
            <w:right w:val="none" w:sz="0" w:space="0" w:color="auto"/>
          </w:divBdr>
        </w:div>
      </w:divsChild>
    </w:div>
    <w:div w:id="395593237">
      <w:bodyDiv w:val="1"/>
      <w:marLeft w:val="0"/>
      <w:marRight w:val="0"/>
      <w:marTop w:val="0"/>
      <w:marBottom w:val="0"/>
      <w:divBdr>
        <w:top w:val="none" w:sz="0" w:space="0" w:color="auto"/>
        <w:left w:val="none" w:sz="0" w:space="0" w:color="auto"/>
        <w:bottom w:val="none" w:sz="0" w:space="0" w:color="auto"/>
        <w:right w:val="none" w:sz="0" w:space="0" w:color="auto"/>
      </w:divBdr>
      <w:divsChild>
        <w:div w:id="1119951594">
          <w:marLeft w:val="144"/>
          <w:marRight w:val="0"/>
          <w:marTop w:val="0"/>
          <w:marBottom w:val="0"/>
          <w:divBdr>
            <w:top w:val="none" w:sz="0" w:space="0" w:color="auto"/>
            <w:left w:val="none" w:sz="0" w:space="0" w:color="auto"/>
            <w:bottom w:val="none" w:sz="0" w:space="0" w:color="auto"/>
            <w:right w:val="none" w:sz="0" w:space="0" w:color="auto"/>
          </w:divBdr>
        </w:div>
      </w:divsChild>
    </w:div>
    <w:div w:id="425199681">
      <w:bodyDiv w:val="1"/>
      <w:marLeft w:val="0"/>
      <w:marRight w:val="0"/>
      <w:marTop w:val="0"/>
      <w:marBottom w:val="0"/>
      <w:divBdr>
        <w:top w:val="none" w:sz="0" w:space="0" w:color="auto"/>
        <w:left w:val="none" w:sz="0" w:space="0" w:color="auto"/>
        <w:bottom w:val="none" w:sz="0" w:space="0" w:color="auto"/>
        <w:right w:val="none" w:sz="0" w:space="0" w:color="auto"/>
      </w:divBdr>
      <w:divsChild>
        <w:div w:id="1832674298">
          <w:marLeft w:val="144"/>
          <w:marRight w:val="0"/>
          <w:marTop w:val="0"/>
          <w:marBottom w:val="0"/>
          <w:divBdr>
            <w:top w:val="none" w:sz="0" w:space="0" w:color="auto"/>
            <w:left w:val="none" w:sz="0" w:space="0" w:color="auto"/>
            <w:bottom w:val="none" w:sz="0" w:space="0" w:color="auto"/>
            <w:right w:val="none" w:sz="0" w:space="0" w:color="auto"/>
          </w:divBdr>
        </w:div>
      </w:divsChild>
    </w:div>
    <w:div w:id="431324117">
      <w:bodyDiv w:val="1"/>
      <w:marLeft w:val="0"/>
      <w:marRight w:val="0"/>
      <w:marTop w:val="0"/>
      <w:marBottom w:val="0"/>
      <w:divBdr>
        <w:top w:val="none" w:sz="0" w:space="0" w:color="auto"/>
        <w:left w:val="none" w:sz="0" w:space="0" w:color="auto"/>
        <w:bottom w:val="none" w:sz="0" w:space="0" w:color="auto"/>
        <w:right w:val="none" w:sz="0" w:space="0" w:color="auto"/>
      </w:divBdr>
    </w:div>
    <w:div w:id="507868380">
      <w:bodyDiv w:val="1"/>
      <w:marLeft w:val="0"/>
      <w:marRight w:val="0"/>
      <w:marTop w:val="0"/>
      <w:marBottom w:val="0"/>
      <w:divBdr>
        <w:top w:val="none" w:sz="0" w:space="0" w:color="auto"/>
        <w:left w:val="none" w:sz="0" w:space="0" w:color="auto"/>
        <w:bottom w:val="none" w:sz="0" w:space="0" w:color="auto"/>
        <w:right w:val="none" w:sz="0" w:space="0" w:color="auto"/>
      </w:divBdr>
    </w:div>
    <w:div w:id="522207022">
      <w:bodyDiv w:val="1"/>
      <w:marLeft w:val="0"/>
      <w:marRight w:val="0"/>
      <w:marTop w:val="0"/>
      <w:marBottom w:val="0"/>
      <w:divBdr>
        <w:top w:val="none" w:sz="0" w:space="0" w:color="auto"/>
        <w:left w:val="none" w:sz="0" w:space="0" w:color="auto"/>
        <w:bottom w:val="none" w:sz="0" w:space="0" w:color="auto"/>
        <w:right w:val="none" w:sz="0" w:space="0" w:color="auto"/>
      </w:divBdr>
    </w:div>
    <w:div w:id="528370740">
      <w:bodyDiv w:val="1"/>
      <w:marLeft w:val="0"/>
      <w:marRight w:val="0"/>
      <w:marTop w:val="0"/>
      <w:marBottom w:val="0"/>
      <w:divBdr>
        <w:top w:val="none" w:sz="0" w:space="0" w:color="auto"/>
        <w:left w:val="none" w:sz="0" w:space="0" w:color="auto"/>
        <w:bottom w:val="none" w:sz="0" w:space="0" w:color="auto"/>
        <w:right w:val="none" w:sz="0" w:space="0" w:color="auto"/>
      </w:divBdr>
      <w:divsChild>
        <w:div w:id="1888254228">
          <w:marLeft w:val="288"/>
          <w:marRight w:val="0"/>
          <w:marTop w:val="0"/>
          <w:marBottom w:val="0"/>
          <w:divBdr>
            <w:top w:val="none" w:sz="0" w:space="0" w:color="auto"/>
            <w:left w:val="none" w:sz="0" w:space="0" w:color="auto"/>
            <w:bottom w:val="none" w:sz="0" w:space="0" w:color="auto"/>
            <w:right w:val="none" w:sz="0" w:space="0" w:color="auto"/>
          </w:divBdr>
        </w:div>
      </w:divsChild>
    </w:div>
    <w:div w:id="584340373">
      <w:bodyDiv w:val="1"/>
      <w:marLeft w:val="0"/>
      <w:marRight w:val="0"/>
      <w:marTop w:val="0"/>
      <w:marBottom w:val="0"/>
      <w:divBdr>
        <w:top w:val="none" w:sz="0" w:space="0" w:color="auto"/>
        <w:left w:val="none" w:sz="0" w:space="0" w:color="auto"/>
        <w:bottom w:val="none" w:sz="0" w:space="0" w:color="auto"/>
        <w:right w:val="none" w:sz="0" w:space="0" w:color="auto"/>
      </w:divBdr>
      <w:divsChild>
        <w:div w:id="1733498238">
          <w:marLeft w:val="274"/>
          <w:marRight w:val="0"/>
          <w:marTop w:val="0"/>
          <w:marBottom w:val="0"/>
          <w:divBdr>
            <w:top w:val="none" w:sz="0" w:space="0" w:color="auto"/>
            <w:left w:val="none" w:sz="0" w:space="0" w:color="auto"/>
            <w:bottom w:val="none" w:sz="0" w:space="0" w:color="auto"/>
            <w:right w:val="none" w:sz="0" w:space="0" w:color="auto"/>
          </w:divBdr>
        </w:div>
      </w:divsChild>
    </w:div>
    <w:div w:id="665399729">
      <w:bodyDiv w:val="1"/>
      <w:marLeft w:val="0"/>
      <w:marRight w:val="0"/>
      <w:marTop w:val="0"/>
      <w:marBottom w:val="0"/>
      <w:divBdr>
        <w:top w:val="none" w:sz="0" w:space="0" w:color="auto"/>
        <w:left w:val="none" w:sz="0" w:space="0" w:color="auto"/>
        <w:bottom w:val="none" w:sz="0" w:space="0" w:color="auto"/>
        <w:right w:val="none" w:sz="0" w:space="0" w:color="auto"/>
      </w:divBdr>
      <w:divsChild>
        <w:div w:id="233703195">
          <w:marLeft w:val="144"/>
          <w:marRight w:val="0"/>
          <w:marTop w:val="0"/>
          <w:marBottom w:val="0"/>
          <w:divBdr>
            <w:top w:val="none" w:sz="0" w:space="0" w:color="auto"/>
            <w:left w:val="none" w:sz="0" w:space="0" w:color="auto"/>
            <w:bottom w:val="none" w:sz="0" w:space="0" w:color="auto"/>
            <w:right w:val="none" w:sz="0" w:space="0" w:color="auto"/>
          </w:divBdr>
        </w:div>
      </w:divsChild>
    </w:div>
    <w:div w:id="720597924">
      <w:bodyDiv w:val="1"/>
      <w:marLeft w:val="0"/>
      <w:marRight w:val="0"/>
      <w:marTop w:val="0"/>
      <w:marBottom w:val="0"/>
      <w:divBdr>
        <w:top w:val="none" w:sz="0" w:space="0" w:color="auto"/>
        <w:left w:val="none" w:sz="0" w:space="0" w:color="auto"/>
        <w:bottom w:val="none" w:sz="0" w:space="0" w:color="auto"/>
        <w:right w:val="none" w:sz="0" w:space="0" w:color="auto"/>
      </w:divBdr>
    </w:div>
    <w:div w:id="739182786">
      <w:bodyDiv w:val="1"/>
      <w:marLeft w:val="0"/>
      <w:marRight w:val="0"/>
      <w:marTop w:val="0"/>
      <w:marBottom w:val="0"/>
      <w:divBdr>
        <w:top w:val="none" w:sz="0" w:space="0" w:color="auto"/>
        <w:left w:val="none" w:sz="0" w:space="0" w:color="auto"/>
        <w:bottom w:val="none" w:sz="0" w:space="0" w:color="auto"/>
        <w:right w:val="none" w:sz="0" w:space="0" w:color="auto"/>
      </w:divBdr>
    </w:div>
    <w:div w:id="930237038">
      <w:bodyDiv w:val="1"/>
      <w:marLeft w:val="0"/>
      <w:marRight w:val="0"/>
      <w:marTop w:val="0"/>
      <w:marBottom w:val="0"/>
      <w:divBdr>
        <w:top w:val="none" w:sz="0" w:space="0" w:color="auto"/>
        <w:left w:val="none" w:sz="0" w:space="0" w:color="auto"/>
        <w:bottom w:val="none" w:sz="0" w:space="0" w:color="auto"/>
        <w:right w:val="none" w:sz="0" w:space="0" w:color="auto"/>
      </w:divBdr>
      <w:divsChild>
        <w:div w:id="1346907444">
          <w:marLeft w:val="144"/>
          <w:marRight w:val="0"/>
          <w:marTop w:val="0"/>
          <w:marBottom w:val="0"/>
          <w:divBdr>
            <w:top w:val="none" w:sz="0" w:space="0" w:color="auto"/>
            <w:left w:val="none" w:sz="0" w:space="0" w:color="auto"/>
            <w:bottom w:val="none" w:sz="0" w:space="0" w:color="auto"/>
            <w:right w:val="none" w:sz="0" w:space="0" w:color="auto"/>
          </w:divBdr>
        </w:div>
      </w:divsChild>
    </w:div>
    <w:div w:id="957642039">
      <w:bodyDiv w:val="1"/>
      <w:marLeft w:val="0"/>
      <w:marRight w:val="0"/>
      <w:marTop w:val="0"/>
      <w:marBottom w:val="0"/>
      <w:divBdr>
        <w:top w:val="none" w:sz="0" w:space="0" w:color="auto"/>
        <w:left w:val="none" w:sz="0" w:space="0" w:color="auto"/>
        <w:bottom w:val="none" w:sz="0" w:space="0" w:color="auto"/>
        <w:right w:val="none" w:sz="0" w:space="0" w:color="auto"/>
      </w:divBdr>
    </w:div>
    <w:div w:id="967275300">
      <w:bodyDiv w:val="1"/>
      <w:marLeft w:val="0"/>
      <w:marRight w:val="0"/>
      <w:marTop w:val="0"/>
      <w:marBottom w:val="0"/>
      <w:divBdr>
        <w:top w:val="none" w:sz="0" w:space="0" w:color="auto"/>
        <w:left w:val="none" w:sz="0" w:space="0" w:color="auto"/>
        <w:bottom w:val="none" w:sz="0" w:space="0" w:color="auto"/>
        <w:right w:val="none" w:sz="0" w:space="0" w:color="auto"/>
      </w:divBdr>
    </w:div>
    <w:div w:id="1017931124">
      <w:bodyDiv w:val="1"/>
      <w:marLeft w:val="0"/>
      <w:marRight w:val="0"/>
      <w:marTop w:val="0"/>
      <w:marBottom w:val="0"/>
      <w:divBdr>
        <w:top w:val="none" w:sz="0" w:space="0" w:color="auto"/>
        <w:left w:val="none" w:sz="0" w:space="0" w:color="auto"/>
        <w:bottom w:val="none" w:sz="0" w:space="0" w:color="auto"/>
        <w:right w:val="none" w:sz="0" w:space="0" w:color="auto"/>
      </w:divBdr>
      <w:divsChild>
        <w:div w:id="1999460857">
          <w:marLeft w:val="144"/>
          <w:marRight w:val="0"/>
          <w:marTop w:val="0"/>
          <w:marBottom w:val="0"/>
          <w:divBdr>
            <w:top w:val="none" w:sz="0" w:space="0" w:color="auto"/>
            <w:left w:val="none" w:sz="0" w:space="0" w:color="auto"/>
            <w:bottom w:val="none" w:sz="0" w:space="0" w:color="auto"/>
            <w:right w:val="none" w:sz="0" w:space="0" w:color="auto"/>
          </w:divBdr>
        </w:div>
      </w:divsChild>
    </w:div>
    <w:div w:id="1098792475">
      <w:bodyDiv w:val="1"/>
      <w:marLeft w:val="0"/>
      <w:marRight w:val="0"/>
      <w:marTop w:val="0"/>
      <w:marBottom w:val="0"/>
      <w:divBdr>
        <w:top w:val="none" w:sz="0" w:space="0" w:color="auto"/>
        <w:left w:val="none" w:sz="0" w:space="0" w:color="auto"/>
        <w:bottom w:val="none" w:sz="0" w:space="0" w:color="auto"/>
        <w:right w:val="none" w:sz="0" w:space="0" w:color="auto"/>
      </w:divBdr>
    </w:div>
    <w:div w:id="1113399614">
      <w:bodyDiv w:val="1"/>
      <w:marLeft w:val="0"/>
      <w:marRight w:val="0"/>
      <w:marTop w:val="0"/>
      <w:marBottom w:val="0"/>
      <w:divBdr>
        <w:top w:val="none" w:sz="0" w:space="0" w:color="auto"/>
        <w:left w:val="none" w:sz="0" w:space="0" w:color="auto"/>
        <w:bottom w:val="none" w:sz="0" w:space="0" w:color="auto"/>
        <w:right w:val="none" w:sz="0" w:space="0" w:color="auto"/>
      </w:divBdr>
    </w:div>
    <w:div w:id="1127048095">
      <w:bodyDiv w:val="1"/>
      <w:marLeft w:val="0"/>
      <w:marRight w:val="0"/>
      <w:marTop w:val="0"/>
      <w:marBottom w:val="0"/>
      <w:divBdr>
        <w:top w:val="none" w:sz="0" w:space="0" w:color="auto"/>
        <w:left w:val="none" w:sz="0" w:space="0" w:color="auto"/>
        <w:bottom w:val="none" w:sz="0" w:space="0" w:color="auto"/>
        <w:right w:val="none" w:sz="0" w:space="0" w:color="auto"/>
      </w:divBdr>
    </w:div>
    <w:div w:id="1158109383">
      <w:bodyDiv w:val="1"/>
      <w:marLeft w:val="0"/>
      <w:marRight w:val="0"/>
      <w:marTop w:val="0"/>
      <w:marBottom w:val="0"/>
      <w:divBdr>
        <w:top w:val="none" w:sz="0" w:space="0" w:color="auto"/>
        <w:left w:val="none" w:sz="0" w:space="0" w:color="auto"/>
        <w:bottom w:val="none" w:sz="0" w:space="0" w:color="auto"/>
        <w:right w:val="none" w:sz="0" w:space="0" w:color="auto"/>
      </w:divBdr>
      <w:divsChild>
        <w:div w:id="1996570186">
          <w:marLeft w:val="274"/>
          <w:marRight w:val="0"/>
          <w:marTop w:val="0"/>
          <w:marBottom w:val="0"/>
          <w:divBdr>
            <w:top w:val="none" w:sz="0" w:space="0" w:color="auto"/>
            <w:left w:val="none" w:sz="0" w:space="0" w:color="auto"/>
            <w:bottom w:val="none" w:sz="0" w:space="0" w:color="auto"/>
            <w:right w:val="none" w:sz="0" w:space="0" w:color="auto"/>
          </w:divBdr>
        </w:div>
      </w:divsChild>
    </w:div>
    <w:div w:id="1183671083">
      <w:bodyDiv w:val="1"/>
      <w:marLeft w:val="0"/>
      <w:marRight w:val="0"/>
      <w:marTop w:val="0"/>
      <w:marBottom w:val="0"/>
      <w:divBdr>
        <w:top w:val="none" w:sz="0" w:space="0" w:color="auto"/>
        <w:left w:val="none" w:sz="0" w:space="0" w:color="auto"/>
        <w:bottom w:val="none" w:sz="0" w:space="0" w:color="auto"/>
        <w:right w:val="none" w:sz="0" w:space="0" w:color="auto"/>
      </w:divBdr>
    </w:div>
    <w:div w:id="1191257814">
      <w:bodyDiv w:val="1"/>
      <w:marLeft w:val="0"/>
      <w:marRight w:val="0"/>
      <w:marTop w:val="0"/>
      <w:marBottom w:val="0"/>
      <w:divBdr>
        <w:top w:val="none" w:sz="0" w:space="0" w:color="auto"/>
        <w:left w:val="none" w:sz="0" w:space="0" w:color="auto"/>
        <w:bottom w:val="none" w:sz="0" w:space="0" w:color="auto"/>
        <w:right w:val="none" w:sz="0" w:space="0" w:color="auto"/>
      </w:divBdr>
    </w:div>
    <w:div w:id="1287347375">
      <w:bodyDiv w:val="1"/>
      <w:marLeft w:val="0"/>
      <w:marRight w:val="0"/>
      <w:marTop w:val="0"/>
      <w:marBottom w:val="0"/>
      <w:divBdr>
        <w:top w:val="none" w:sz="0" w:space="0" w:color="auto"/>
        <w:left w:val="none" w:sz="0" w:space="0" w:color="auto"/>
        <w:bottom w:val="none" w:sz="0" w:space="0" w:color="auto"/>
        <w:right w:val="none" w:sz="0" w:space="0" w:color="auto"/>
      </w:divBdr>
    </w:div>
    <w:div w:id="1294284821">
      <w:bodyDiv w:val="1"/>
      <w:marLeft w:val="0"/>
      <w:marRight w:val="0"/>
      <w:marTop w:val="0"/>
      <w:marBottom w:val="0"/>
      <w:divBdr>
        <w:top w:val="none" w:sz="0" w:space="0" w:color="auto"/>
        <w:left w:val="none" w:sz="0" w:space="0" w:color="auto"/>
        <w:bottom w:val="none" w:sz="0" w:space="0" w:color="auto"/>
        <w:right w:val="none" w:sz="0" w:space="0" w:color="auto"/>
      </w:divBdr>
    </w:div>
    <w:div w:id="1307392355">
      <w:bodyDiv w:val="1"/>
      <w:marLeft w:val="0"/>
      <w:marRight w:val="0"/>
      <w:marTop w:val="0"/>
      <w:marBottom w:val="0"/>
      <w:divBdr>
        <w:top w:val="none" w:sz="0" w:space="0" w:color="auto"/>
        <w:left w:val="none" w:sz="0" w:space="0" w:color="auto"/>
        <w:bottom w:val="none" w:sz="0" w:space="0" w:color="auto"/>
        <w:right w:val="none" w:sz="0" w:space="0" w:color="auto"/>
      </w:divBdr>
    </w:div>
    <w:div w:id="1358585518">
      <w:bodyDiv w:val="1"/>
      <w:marLeft w:val="0"/>
      <w:marRight w:val="0"/>
      <w:marTop w:val="0"/>
      <w:marBottom w:val="0"/>
      <w:divBdr>
        <w:top w:val="none" w:sz="0" w:space="0" w:color="auto"/>
        <w:left w:val="none" w:sz="0" w:space="0" w:color="auto"/>
        <w:bottom w:val="none" w:sz="0" w:space="0" w:color="auto"/>
        <w:right w:val="none" w:sz="0" w:space="0" w:color="auto"/>
      </w:divBdr>
      <w:divsChild>
        <w:div w:id="1242450798">
          <w:marLeft w:val="144"/>
          <w:marRight w:val="0"/>
          <w:marTop w:val="0"/>
          <w:marBottom w:val="0"/>
          <w:divBdr>
            <w:top w:val="none" w:sz="0" w:space="0" w:color="auto"/>
            <w:left w:val="none" w:sz="0" w:space="0" w:color="auto"/>
            <w:bottom w:val="none" w:sz="0" w:space="0" w:color="auto"/>
            <w:right w:val="none" w:sz="0" w:space="0" w:color="auto"/>
          </w:divBdr>
        </w:div>
      </w:divsChild>
    </w:div>
    <w:div w:id="1378045721">
      <w:bodyDiv w:val="1"/>
      <w:marLeft w:val="0"/>
      <w:marRight w:val="0"/>
      <w:marTop w:val="0"/>
      <w:marBottom w:val="0"/>
      <w:divBdr>
        <w:top w:val="none" w:sz="0" w:space="0" w:color="auto"/>
        <w:left w:val="none" w:sz="0" w:space="0" w:color="auto"/>
        <w:bottom w:val="none" w:sz="0" w:space="0" w:color="auto"/>
        <w:right w:val="none" w:sz="0" w:space="0" w:color="auto"/>
      </w:divBdr>
    </w:div>
    <w:div w:id="1400667298">
      <w:bodyDiv w:val="1"/>
      <w:marLeft w:val="0"/>
      <w:marRight w:val="0"/>
      <w:marTop w:val="0"/>
      <w:marBottom w:val="0"/>
      <w:divBdr>
        <w:top w:val="none" w:sz="0" w:space="0" w:color="auto"/>
        <w:left w:val="none" w:sz="0" w:space="0" w:color="auto"/>
        <w:bottom w:val="none" w:sz="0" w:space="0" w:color="auto"/>
        <w:right w:val="none" w:sz="0" w:space="0" w:color="auto"/>
      </w:divBdr>
    </w:div>
    <w:div w:id="1427072783">
      <w:bodyDiv w:val="1"/>
      <w:marLeft w:val="0"/>
      <w:marRight w:val="0"/>
      <w:marTop w:val="0"/>
      <w:marBottom w:val="0"/>
      <w:divBdr>
        <w:top w:val="none" w:sz="0" w:space="0" w:color="auto"/>
        <w:left w:val="none" w:sz="0" w:space="0" w:color="auto"/>
        <w:bottom w:val="none" w:sz="0" w:space="0" w:color="auto"/>
        <w:right w:val="none" w:sz="0" w:space="0" w:color="auto"/>
      </w:divBdr>
    </w:div>
    <w:div w:id="1454399863">
      <w:bodyDiv w:val="1"/>
      <w:marLeft w:val="0"/>
      <w:marRight w:val="0"/>
      <w:marTop w:val="0"/>
      <w:marBottom w:val="0"/>
      <w:divBdr>
        <w:top w:val="none" w:sz="0" w:space="0" w:color="auto"/>
        <w:left w:val="none" w:sz="0" w:space="0" w:color="auto"/>
        <w:bottom w:val="none" w:sz="0" w:space="0" w:color="auto"/>
        <w:right w:val="none" w:sz="0" w:space="0" w:color="auto"/>
      </w:divBdr>
      <w:divsChild>
        <w:div w:id="1192916639">
          <w:marLeft w:val="144"/>
          <w:marRight w:val="0"/>
          <w:marTop w:val="0"/>
          <w:marBottom w:val="0"/>
          <w:divBdr>
            <w:top w:val="none" w:sz="0" w:space="0" w:color="auto"/>
            <w:left w:val="none" w:sz="0" w:space="0" w:color="auto"/>
            <w:bottom w:val="none" w:sz="0" w:space="0" w:color="auto"/>
            <w:right w:val="none" w:sz="0" w:space="0" w:color="auto"/>
          </w:divBdr>
        </w:div>
      </w:divsChild>
    </w:div>
    <w:div w:id="1459035211">
      <w:bodyDiv w:val="1"/>
      <w:marLeft w:val="0"/>
      <w:marRight w:val="0"/>
      <w:marTop w:val="0"/>
      <w:marBottom w:val="0"/>
      <w:divBdr>
        <w:top w:val="none" w:sz="0" w:space="0" w:color="auto"/>
        <w:left w:val="none" w:sz="0" w:space="0" w:color="auto"/>
        <w:bottom w:val="none" w:sz="0" w:space="0" w:color="auto"/>
        <w:right w:val="none" w:sz="0" w:space="0" w:color="auto"/>
      </w:divBdr>
      <w:divsChild>
        <w:div w:id="1530029219">
          <w:marLeft w:val="144"/>
          <w:marRight w:val="0"/>
          <w:marTop w:val="0"/>
          <w:marBottom w:val="0"/>
          <w:divBdr>
            <w:top w:val="none" w:sz="0" w:space="0" w:color="auto"/>
            <w:left w:val="none" w:sz="0" w:space="0" w:color="auto"/>
            <w:bottom w:val="none" w:sz="0" w:space="0" w:color="auto"/>
            <w:right w:val="none" w:sz="0" w:space="0" w:color="auto"/>
          </w:divBdr>
        </w:div>
      </w:divsChild>
    </w:div>
    <w:div w:id="1476753570">
      <w:bodyDiv w:val="1"/>
      <w:marLeft w:val="0"/>
      <w:marRight w:val="0"/>
      <w:marTop w:val="0"/>
      <w:marBottom w:val="0"/>
      <w:divBdr>
        <w:top w:val="none" w:sz="0" w:space="0" w:color="auto"/>
        <w:left w:val="none" w:sz="0" w:space="0" w:color="auto"/>
        <w:bottom w:val="none" w:sz="0" w:space="0" w:color="auto"/>
        <w:right w:val="none" w:sz="0" w:space="0" w:color="auto"/>
      </w:divBdr>
    </w:div>
    <w:div w:id="1505894483">
      <w:bodyDiv w:val="1"/>
      <w:marLeft w:val="0"/>
      <w:marRight w:val="0"/>
      <w:marTop w:val="0"/>
      <w:marBottom w:val="0"/>
      <w:divBdr>
        <w:top w:val="none" w:sz="0" w:space="0" w:color="auto"/>
        <w:left w:val="none" w:sz="0" w:space="0" w:color="auto"/>
        <w:bottom w:val="none" w:sz="0" w:space="0" w:color="auto"/>
        <w:right w:val="none" w:sz="0" w:space="0" w:color="auto"/>
      </w:divBdr>
      <w:divsChild>
        <w:div w:id="931401955">
          <w:marLeft w:val="144"/>
          <w:marRight w:val="0"/>
          <w:marTop w:val="0"/>
          <w:marBottom w:val="0"/>
          <w:divBdr>
            <w:top w:val="none" w:sz="0" w:space="0" w:color="auto"/>
            <w:left w:val="none" w:sz="0" w:space="0" w:color="auto"/>
            <w:bottom w:val="none" w:sz="0" w:space="0" w:color="auto"/>
            <w:right w:val="none" w:sz="0" w:space="0" w:color="auto"/>
          </w:divBdr>
        </w:div>
      </w:divsChild>
    </w:div>
    <w:div w:id="1528761834">
      <w:bodyDiv w:val="1"/>
      <w:marLeft w:val="0"/>
      <w:marRight w:val="0"/>
      <w:marTop w:val="0"/>
      <w:marBottom w:val="0"/>
      <w:divBdr>
        <w:top w:val="none" w:sz="0" w:space="0" w:color="auto"/>
        <w:left w:val="none" w:sz="0" w:space="0" w:color="auto"/>
        <w:bottom w:val="none" w:sz="0" w:space="0" w:color="auto"/>
        <w:right w:val="none" w:sz="0" w:space="0" w:color="auto"/>
      </w:divBdr>
      <w:divsChild>
        <w:div w:id="1864901370">
          <w:marLeft w:val="144"/>
          <w:marRight w:val="0"/>
          <w:marTop w:val="0"/>
          <w:marBottom w:val="0"/>
          <w:divBdr>
            <w:top w:val="none" w:sz="0" w:space="0" w:color="auto"/>
            <w:left w:val="none" w:sz="0" w:space="0" w:color="auto"/>
            <w:bottom w:val="none" w:sz="0" w:space="0" w:color="auto"/>
            <w:right w:val="none" w:sz="0" w:space="0" w:color="auto"/>
          </w:divBdr>
        </w:div>
      </w:divsChild>
    </w:div>
    <w:div w:id="1596748924">
      <w:bodyDiv w:val="1"/>
      <w:marLeft w:val="0"/>
      <w:marRight w:val="0"/>
      <w:marTop w:val="0"/>
      <w:marBottom w:val="0"/>
      <w:divBdr>
        <w:top w:val="none" w:sz="0" w:space="0" w:color="auto"/>
        <w:left w:val="none" w:sz="0" w:space="0" w:color="auto"/>
        <w:bottom w:val="none" w:sz="0" w:space="0" w:color="auto"/>
        <w:right w:val="none" w:sz="0" w:space="0" w:color="auto"/>
      </w:divBdr>
    </w:div>
    <w:div w:id="1612786813">
      <w:bodyDiv w:val="1"/>
      <w:marLeft w:val="0"/>
      <w:marRight w:val="0"/>
      <w:marTop w:val="0"/>
      <w:marBottom w:val="0"/>
      <w:divBdr>
        <w:top w:val="none" w:sz="0" w:space="0" w:color="auto"/>
        <w:left w:val="none" w:sz="0" w:space="0" w:color="auto"/>
        <w:bottom w:val="none" w:sz="0" w:space="0" w:color="auto"/>
        <w:right w:val="none" w:sz="0" w:space="0" w:color="auto"/>
      </w:divBdr>
    </w:div>
    <w:div w:id="1623802712">
      <w:bodyDiv w:val="1"/>
      <w:marLeft w:val="0"/>
      <w:marRight w:val="0"/>
      <w:marTop w:val="0"/>
      <w:marBottom w:val="0"/>
      <w:divBdr>
        <w:top w:val="none" w:sz="0" w:space="0" w:color="auto"/>
        <w:left w:val="none" w:sz="0" w:space="0" w:color="auto"/>
        <w:bottom w:val="none" w:sz="0" w:space="0" w:color="auto"/>
        <w:right w:val="none" w:sz="0" w:space="0" w:color="auto"/>
      </w:divBdr>
      <w:divsChild>
        <w:div w:id="1554846240">
          <w:marLeft w:val="274"/>
          <w:marRight w:val="0"/>
          <w:marTop w:val="0"/>
          <w:marBottom w:val="0"/>
          <w:divBdr>
            <w:top w:val="none" w:sz="0" w:space="0" w:color="auto"/>
            <w:left w:val="none" w:sz="0" w:space="0" w:color="auto"/>
            <w:bottom w:val="none" w:sz="0" w:space="0" w:color="auto"/>
            <w:right w:val="none" w:sz="0" w:space="0" w:color="auto"/>
          </w:divBdr>
        </w:div>
      </w:divsChild>
    </w:div>
    <w:div w:id="1645232833">
      <w:bodyDiv w:val="1"/>
      <w:marLeft w:val="0"/>
      <w:marRight w:val="0"/>
      <w:marTop w:val="0"/>
      <w:marBottom w:val="0"/>
      <w:divBdr>
        <w:top w:val="none" w:sz="0" w:space="0" w:color="auto"/>
        <w:left w:val="none" w:sz="0" w:space="0" w:color="auto"/>
        <w:bottom w:val="none" w:sz="0" w:space="0" w:color="auto"/>
        <w:right w:val="none" w:sz="0" w:space="0" w:color="auto"/>
      </w:divBdr>
    </w:div>
    <w:div w:id="1645967762">
      <w:bodyDiv w:val="1"/>
      <w:marLeft w:val="0"/>
      <w:marRight w:val="0"/>
      <w:marTop w:val="0"/>
      <w:marBottom w:val="0"/>
      <w:divBdr>
        <w:top w:val="none" w:sz="0" w:space="0" w:color="auto"/>
        <w:left w:val="none" w:sz="0" w:space="0" w:color="auto"/>
        <w:bottom w:val="none" w:sz="0" w:space="0" w:color="auto"/>
        <w:right w:val="none" w:sz="0" w:space="0" w:color="auto"/>
      </w:divBdr>
    </w:div>
    <w:div w:id="1668629161">
      <w:bodyDiv w:val="1"/>
      <w:marLeft w:val="0"/>
      <w:marRight w:val="0"/>
      <w:marTop w:val="0"/>
      <w:marBottom w:val="0"/>
      <w:divBdr>
        <w:top w:val="none" w:sz="0" w:space="0" w:color="auto"/>
        <w:left w:val="none" w:sz="0" w:space="0" w:color="auto"/>
        <w:bottom w:val="none" w:sz="0" w:space="0" w:color="auto"/>
        <w:right w:val="none" w:sz="0" w:space="0" w:color="auto"/>
      </w:divBdr>
    </w:div>
    <w:div w:id="1744058261">
      <w:bodyDiv w:val="1"/>
      <w:marLeft w:val="0"/>
      <w:marRight w:val="0"/>
      <w:marTop w:val="0"/>
      <w:marBottom w:val="0"/>
      <w:divBdr>
        <w:top w:val="none" w:sz="0" w:space="0" w:color="auto"/>
        <w:left w:val="none" w:sz="0" w:space="0" w:color="auto"/>
        <w:bottom w:val="none" w:sz="0" w:space="0" w:color="auto"/>
        <w:right w:val="none" w:sz="0" w:space="0" w:color="auto"/>
      </w:divBdr>
      <w:divsChild>
        <w:div w:id="1498182430">
          <w:marLeft w:val="144"/>
          <w:marRight w:val="0"/>
          <w:marTop w:val="0"/>
          <w:marBottom w:val="0"/>
          <w:divBdr>
            <w:top w:val="none" w:sz="0" w:space="0" w:color="auto"/>
            <w:left w:val="none" w:sz="0" w:space="0" w:color="auto"/>
            <w:bottom w:val="none" w:sz="0" w:space="0" w:color="auto"/>
            <w:right w:val="none" w:sz="0" w:space="0" w:color="auto"/>
          </w:divBdr>
        </w:div>
      </w:divsChild>
    </w:div>
    <w:div w:id="1747922088">
      <w:bodyDiv w:val="1"/>
      <w:marLeft w:val="0"/>
      <w:marRight w:val="0"/>
      <w:marTop w:val="0"/>
      <w:marBottom w:val="0"/>
      <w:divBdr>
        <w:top w:val="none" w:sz="0" w:space="0" w:color="auto"/>
        <w:left w:val="none" w:sz="0" w:space="0" w:color="auto"/>
        <w:bottom w:val="none" w:sz="0" w:space="0" w:color="auto"/>
        <w:right w:val="none" w:sz="0" w:space="0" w:color="auto"/>
      </w:divBdr>
    </w:div>
    <w:div w:id="1763643399">
      <w:bodyDiv w:val="1"/>
      <w:marLeft w:val="0"/>
      <w:marRight w:val="0"/>
      <w:marTop w:val="0"/>
      <w:marBottom w:val="0"/>
      <w:divBdr>
        <w:top w:val="none" w:sz="0" w:space="0" w:color="auto"/>
        <w:left w:val="none" w:sz="0" w:space="0" w:color="auto"/>
        <w:bottom w:val="none" w:sz="0" w:space="0" w:color="auto"/>
        <w:right w:val="none" w:sz="0" w:space="0" w:color="auto"/>
      </w:divBdr>
    </w:div>
    <w:div w:id="1767576713">
      <w:bodyDiv w:val="1"/>
      <w:marLeft w:val="0"/>
      <w:marRight w:val="0"/>
      <w:marTop w:val="0"/>
      <w:marBottom w:val="0"/>
      <w:divBdr>
        <w:top w:val="none" w:sz="0" w:space="0" w:color="auto"/>
        <w:left w:val="none" w:sz="0" w:space="0" w:color="auto"/>
        <w:bottom w:val="none" w:sz="0" w:space="0" w:color="auto"/>
        <w:right w:val="none" w:sz="0" w:space="0" w:color="auto"/>
      </w:divBdr>
    </w:div>
    <w:div w:id="1767922279">
      <w:bodyDiv w:val="1"/>
      <w:marLeft w:val="0"/>
      <w:marRight w:val="0"/>
      <w:marTop w:val="0"/>
      <w:marBottom w:val="0"/>
      <w:divBdr>
        <w:top w:val="none" w:sz="0" w:space="0" w:color="auto"/>
        <w:left w:val="none" w:sz="0" w:space="0" w:color="auto"/>
        <w:bottom w:val="none" w:sz="0" w:space="0" w:color="auto"/>
        <w:right w:val="none" w:sz="0" w:space="0" w:color="auto"/>
      </w:divBdr>
    </w:div>
    <w:div w:id="1772509640">
      <w:bodyDiv w:val="1"/>
      <w:marLeft w:val="0"/>
      <w:marRight w:val="0"/>
      <w:marTop w:val="0"/>
      <w:marBottom w:val="0"/>
      <w:divBdr>
        <w:top w:val="none" w:sz="0" w:space="0" w:color="auto"/>
        <w:left w:val="none" w:sz="0" w:space="0" w:color="auto"/>
        <w:bottom w:val="none" w:sz="0" w:space="0" w:color="auto"/>
        <w:right w:val="none" w:sz="0" w:space="0" w:color="auto"/>
      </w:divBdr>
    </w:div>
    <w:div w:id="1827741776">
      <w:bodyDiv w:val="1"/>
      <w:marLeft w:val="0"/>
      <w:marRight w:val="0"/>
      <w:marTop w:val="0"/>
      <w:marBottom w:val="0"/>
      <w:divBdr>
        <w:top w:val="none" w:sz="0" w:space="0" w:color="auto"/>
        <w:left w:val="none" w:sz="0" w:space="0" w:color="auto"/>
        <w:bottom w:val="none" w:sz="0" w:space="0" w:color="auto"/>
        <w:right w:val="none" w:sz="0" w:space="0" w:color="auto"/>
      </w:divBdr>
    </w:div>
    <w:div w:id="1845510897">
      <w:bodyDiv w:val="1"/>
      <w:marLeft w:val="0"/>
      <w:marRight w:val="0"/>
      <w:marTop w:val="0"/>
      <w:marBottom w:val="0"/>
      <w:divBdr>
        <w:top w:val="none" w:sz="0" w:space="0" w:color="auto"/>
        <w:left w:val="none" w:sz="0" w:space="0" w:color="auto"/>
        <w:bottom w:val="none" w:sz="0" w:space="0" w:color="auto"/>
        <w:right w:val="none" w:sz="0" w:space="0" w:color="auto"/>
      </w:divBdr>
    </w:div>
    <w:div w:id="1912888092">
      <w:bodyDiv w:val="1"/>
      <w:marLeft w:val="0"/>
      <w:marRight w:val="0"/>
      <w:marTop w:val="0"/>
      <w:marBottom w:val="0"/>
      <w:divBdr>
        <w:top w:val="none" w:sz="0" w:space="0" w:color="auto"/>
        <w:left w:val="none" w:sz="0" w:space="0" w:color="auto"/>
        <w:bottom w:val="none" w:sz="0" w:space="0" w:color="auto"/>
        <w:right w:val="none" w:sz="0" w:space="0" w:color="auto"/>
      </w:divBdr>
    </w:div>
    <w:div w:id="1938757207">
      <w:bodyDiv w:val="1"/>
      <w:marLeft w:val="0"/>
      <w:marRight w:val="0"/>
      <w:marTop w:val="0"/>
      <w:marBottom w:val="0"/>
      <w:divBdr>
        <w:top w:val="none" w:sz="0" w:space="0" w:color="auto"/>
        <w:left w:val="none" w:sz="0" w:space="0" w:color="auto"/>
        <w:bottom w:val="none" w:sz="0" w:space="0" w:color="auto"/>
        <w:right w:val="none" w:sz="0" w:space="0" w:color="auto"/>
      </w:divBdr>
    </w:div>
    <w:div w:id="1956014193">
      <w:bodyDiv w:val="1"/>
      <w:marLeft w:val="0"/>
      <w:marRight w:val="0"/>
      <w:marTop w:val="0"/>
      <w:marBottom w:val="0"/>
      <w:divBdr>
        <w:top w:val="none" w:sz="0" w:space="0" w:color="auto"/>
        <w:left w:val="none" w:sz="0" w:space="0" w:color="auto"/>
        <w:bottom w:val="none" w:sz="0" w:space="0" w:color="auto"/>
        <w:right w:val="none" w:sz="0" w:space="0" w:color="auto"/>
      </w:divBdr>
      <w:divsChild>
        <w:div w:id="1992707274">
          <w:marLeft w:val="274"/>
          <w:marRight w:val="0"/>
          <w:marTop w:val="0"/>
          <w:marBottom w:val="0"/>
          <w:divBdr>
            <w:top w:val="none" w:sz="0" w:space="0" w:color="auto"/>
            <w:left w:val="none" w:sz="0" w:space="0" w:color="auto"/>
            <w:bottom w:val="none" w:sz="0" w:space="0" w:color="auto"/>
            <w:right w:val="none" w:sz="0" w:space="0" w:color="auto"/>
          </w:divBdr>
        </w:div>
      </w:divsChild>
    </w:div>
    <w:div w:id="1985430813">
      <w:bodyDiv w:val="1"/>
      <w:marLeft w:val="0"/>
      <w:marRight w:val="0"/>
      <w:marTop w:val="0"/>
      <w:marBottom w:val="0"/>
      <w:divBdr>
        <w:top w:val="none" w:sz="0" w:space="0" w:color="auto"/>
        <w:left w:val="none" w:sz="0" w:space="0" w:color="auto"/>
        <w:bottom w:val="none" w:sz="0" w:space="0" w:color="auto"/>
        <w:right w:val="none" w:sz="0" w:space="0" w:color="auto"/>
      </w:divBdr>
    </w:div>
    <w:div w:id="1992101026">
      <w:bodyDiv w:val="1"/>
      <w:marLeft w:val="0"/>
      <w:marRight w:val="0"/>
      <w:marTop w:val="0"/>
      <w:marBottom w:val="0"/>
      <w:divBdr>
        <w:top w:val="none" w:sz="0" w:space="0" w:color="auto"/>
        <w:left w:val="none" w:sz="0" w:space="0" w:color="auto"/>
        <w:bottom w:val="none" w:sz="0" w:space="0" w:color="auto"/>
        <w:right w:val="none" w:sz="0" w:space="0" w:color="auto"/>
      </w:divBdr>
      <w:divsChild>
        <w:div w:id="1523591494">
          <w:marLeft w:val="144"/>
          <w:marRight w:val="0"/>
          <w:marTop w:val="0"/>
          <w:marBottom w:val="0"/>
          <w:divBdr>
            <w:top w:val="none" w:sz="0" w:space="0" w:color="auto"/>
            <w:left w:val="none" w:sz="0" w:space="0" w:color="auto"/>
            <w:bottom w:val="none" w:sz="0" w:space="0" w:color="auto"/>
            <w:right w:val="none" w:sz="0" w:space="0" w:color="auto"/>
          </w:divBdr>
        </w:div>
      </w:divsChild>
    </w:div>
    <w:div w:id="1996755964">
      <w:bodyDiv w:val="1"/>
      <w:marLeft w:val="0"/>
      <w:marRight w:val="0"/>
      <w:marTop w:val="0"/>
      <w:marBottom w:val="0"/>
      <w:divBdr>
        <w:top w:val="none" w:sz="0" w:space="0" w:color="auto"/>
        <w:left w:val="none" w:sz="0" w:space="0" w:color="auto"/>
        <w:bottom w:val="none" w:sz="0" w:space="0" w:color="auto"/>
        <w:right w:val="none" w:sz="0" w:space="0" w:color="auto"/>
      </w:divBdr>
      <w:divsChild>
        <w:div w:id="460416294">
          <w:marLeft w:val="144"/>
          <w:marRight w:val="0"/>
          <w:marTop w:val="0"/>
          <w:marBottom w:val="0"/>
          <w:divBdr>
            <w:top w:val="none" w:sz="0" w:space="0" w:color="auto"/>
            <w:left w:val="none" w:sz="0" w:space="0" w:color="auto"/>
            <w:bottom w:val="none" w:sz="0" w:space="0" w:color="auto"/>
            <w:right w:val="none" w:sz="0" w:space="0" w:color="auto"/>
          </w:divBdr>
        </w:div>
      </w:divsChild>
    </w:div>
    <w:div w:id="2001882706">
      <w:bodyDiv w:val="1"/>
      <w:marLeft w:val="0"/>
      <w:marRight w:val="0"/>
      <w:marTop w:val="0"/>
      <w:marBottom w:val="0"/>
      <w:divBdr>
        <w:top w:val="none" w:sz="0" w:space="0" w:color="auto"/>
        <w:left w:val="none" w:sz="0" w:space="0" w:color="auto"/>
        <w:bottom w:val="none" w:sz="0" w:space="0" w:color="auto"/>
        <w:right w:val="none" w:sz="0" w:space="0" w:color="auto"/>
      </w:divBdr>
    </w:div>
    <w:div w:id="2080592574">
      <w:bodyDiv w:val="1"/>
      <w:marLeft w:val="0"/>
      <w:marRight w:val="0"/>
      <w:marTop w:val="0"/>
      <w:marBottom w:val="0"/>
      <w:divBdr>
        <w:top w:val="none" w:sz="0" w:space="0" w:color="auto"/>
        <w:left w:val="none" w:sz="0" w:space="0" w:color="auto"/>
        <w:bottom w:val="none" w:sz="0" w:space="0" w:color="auto"/>
        <w:right w:val="none" w:sz="0" w:space="0" w:color="auto"/>
      </w:divBdr>
    </w:div>
    <w:div w:id="2094890130">
      <w:bodyDiv w:val="1"/>
      <w:marLeft w:val="0"/>
      <w:marRight w:val="0"/>
      <w:marTop w:val="0"/>
      <w:marBottom w:val="0"/>
      <w:divBdr>
        <w:top w:val="none" w:sz="0" w:space="0" w:color="auto"/>
        <w:left w:val="none" w:sz="0" w:space="0" w:color="auto"/>
        <w:bottom w:val="none" w:sz="0" w:space="0" w:color="auto"/>
        <w:right w:val="none" w:sz="0" w:space="0" w:color="auto"/>
      </w:divBdr>
    </w:div>
    <w:div w:id="212076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JTI_Templates\JTI%20Policy%20Template%20Spectrum%2003.dotx" TargetMode="External"/></Relationships>
</file>

<file path=word/theme/theme1.xml><?xml version="1.0" encoding="utf-8"?>
<a:theme xmlns:a="http://schemas.openxmlformats.org/drawingml/2006/main" name="Office Theme">
  <a:themeElements>
    <a:clrScheme name="JTI">
      <a:dk1>
        <a:sysClr val="windowText" lastClr="000000"/>
      </a:dk1>
      <a:lt1>
        <a:sysClr val="window" lastClr="FFFFFF"/>
      </a:lt1>
      <a:dk2>
        <a:srgbClr val="5F5F5F"/>
      </a:dk2>
      <a:lt2>
        <a:srgbClr val="DDDDDD"/>
      </a:lt2>
      <a:accent1>
        <a:srgbClr val="E03C31"/>
      </a:accent1>
      <a:accent2>
        <a:srgbClr val="EAAA00"/>
      </a:accent2>
      <a:accent3>
        <a:srgbClr val="00B2A9"/>
      </a:accent3>
      <a:accent4>
        <a:srgbClr val="8031A7"/>
      </a:accent4>
      <a:accent5>
        <a:srgbClr val="E782A9"/>
      </a:accent5>
      <a:accent6>
        <a:srgbClr val="407EC9"/>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ME_Release xmlns="c484d1d2-f8c1-402c-a065-fdc8ad00a3ff">20191011</TME_Releas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33FB43A3A8164A9803ADE4DB5DD552" ma:contentTypeVersion="13" ma:contentTypeDescription="Create a new document." ma:contentTypeScope="" ma:versionID="0f0df63cd0bc06eb7da4d4447272c092">
  <xsd:schema xmlns:xsd="http://www.w3.org/2001/XMLSchema" xmlns:xs="http://www.w3.org/2001/XMLSchema" xmlns:p="http://schemas.microsoft.com/office/2006/metadata/properties" xmlns:ns2="c484d1d2-f8c1-402c-a065-fdc8ad00a3ff" xmlns:ns3="1a569788-0767-4c16-bd44-94994fd42c43" targetNamespace="http://schemas.microsoft.com/office/2006/metadata/properties" ma:root="true" ma:fieldsID="feb64421e2351f1a23d9c02e5fe6a61b" ns2:_="" ns3:_="">
    <xsd:import namespace="c484d1d2-f8c1-402c-a065-fdc8ad00a3ff"/>
    <xsd:import namespace="1a569788-0767-4c16-bd44-94994fd42c43"/>
    <xsd:element name="properties">
      <xsd:complexType>
        <xsd:sequence>
          <xsd:element name="documentManagement">
            <xsd:complexType>
              <xsd:all>
                <xsd:element ref="ns2:TME_Releas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4d1d2-f8c1-402c-a065-fdc8ad00a3ff" elementFormDefault="qualified">
    <xsd:import namespace="http://schemas.microsoft.com/office/2006/documentManagement/types"/>
    <xsd:import namespace="http://schemas.microsoft.com/office/infopath/2007/PartnerControls"/>
    <xsd:element name="TME_Release" ma:index="8" nillable="true" ma:displayName="TME_Release" ma:default="20191011" ma:format="Dropdown" ma:internalName="TME_Release">
      <xsd:simpleType>
        <xsd:restriction base="dms:Choice">
          <xsd:enumeration value="20191011"/>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569788-0767-4c16-bd44-94994fd42c4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26E05-9D20-4B42-A990-7C3A902CE1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67C3D3-FD37-4CA1-BD06-D1750C8DFE58}"/>
</file>

<file path=customXml/itemProps3.xml><?xml version="1.0" encoding="utf-8"?>
<ds:datastoreItem xmlns:ds="http://schemas.openxmlformats.org/officeDocument/2006/customXml" ds:itemID="{215EDCE7-3F8F-467D-8EBA-17F116A4B53B}">
  <ds:schemaRefs>
    <ds:schemaRef ds:uri="http://schemas.openxmlformats.org/officeDocument/2006/bibliography"/>
  </ds:schemaRefs>
</ds:datastoreItem>
</file>

<file path=customXml/itemProps4.xml><?xml version="1.0" encoding="utf-8"?>
<ds:datastoreItem xmlns:ds="http://schemas.openxmlformats.org/officeDocument/2006/customXml" ds:itemID="{80AB111F-A64C-4CDA-A061-7896B80BF8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JTI Policy Template Spectrum 03</Template>
  <TotalTime>32</TotalTime>
  <Pages>10</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Functional Design Template Document</vt:lpstr>
    </vt:vector>
  </TitlesOfParts>
  <Company>JTI</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Template Document</dc:title>
  <dc:subject/>
  <dc:creator>Alexander Polyakov</dc:creator>
  <cp:keywords/>
  <dc:description/>
  <cp:lastModifiedBy>Voronina, Elena</cp:lastModifiedBy>
  <cp:revision>3</cp:revision>
  <dcterms:created xsi:type="dcterms:W3CDTF">2021-10-08T12:31:00Z</dcterms:created>
  <dcterms:modified xsi:type="dcterms:W3CDTF">2021-10-08T12:55:00Z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0b37f-db72-473e-ae54-fb16df408069_Enabled">
    <vt:lpwstr>true</vt:lpwstr>
  </property>
  <property fmtid="{D5CDD505-2E9C-101B-9397-08002B2CF9AE}" pid="3" name="MSIP_Label_b020b37f-db72-473e-ae54-fb16df408069_SetDate">
    <vt:lpwstr>2021-06-25T10:43:41Z</vt:lpwstr>
  </property>
  <property fmtid="{D5CDD505-2E9C-101B-9397-08002B2CF9AE}" pid="4" name="MSIP_Label_b020b37f-db72-473e-ae54-fb16df408069_Method">
    <vt:lpwstr>Standard</vt:lpwstr>
  </property>
  <property fmtid="{D5CDD505-2E9C-101B-9397-08002B2CF9AE}" pid="5" name="MSIP_Label_b020b37f-db72-473e-ae54-fb16df408069_Name">
    <vt:lpwstr>General</vt:lpwstr>
  </property>
  <property fmtid="{D5CDD505-2E9C-101B-9397-08002B2CF9AE}" pid="6" name="MSIP_Label_b020b37f-db72-473e-ae54-fb16df408069_SiteId">
    <vt:lpwstr>705d07a3-2eea-4f3b-ab59-65ca29abeb26</vt:lpwstr>
  </property>
  <property fmtid="{D5CDD505-2E9C-101B-9397-08002B2CF9AE}" pid="7" name="MSIP_Label_b020b37f-db72-473e-ae54-fb16df408069_ActionId">
    <vt:lpwstr>5ab31d97-a24d-4f8f-b508-08cc688cfd6a</vt:lpwstr>
  </property>
  <property fmtid="{D5CDD505-2E9C-101B-9397-08002B2CF9AE}" pid="8" name="MSIP_Label_b020b37f-db72-473e-ae54-fb16df408069_ContentBits">
    <vt:lpwstr>0</vt:lpwstr>
  </property>
  <property fmtid="{D5CDD505-2E9C-101B-9397-08002B2CF9AE}" pid="9" name="ContentTypeId">
    <vt:lpwstr>0x0101005433FB43A3A8164A9803ADE4DB5DD552</vt:lpwstr>
  </property>
</Properties>
</file>