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Short</w:t>
      </w:r>
      <w:r>
        <w:t xml:space="preserve"> </w:t>
      </w:r>
      <w:r>
        <w:t xml:space="preserve">Paper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0">
        <w:r>
          <w:rPr>
            <w:rStyle w:val="Hipervnculo"/>
            <w:i/>
          </w:rPr>
          <w:t xml:space="preserve">http://www.elsevier.com/author-schemas/latex-instructions#elsarticle</w:t>
        </w:r>
      </w:hyperlink>
    </w:p>
    <w:p>
      <w:pPr>
        <w:pStyle w:val="Ttulo1"/>
      </w:pPr>
      <w:bookmarkStart w:id="21" w:name="the-elsevier-article-class"/>
      <w:r>
        <w:t xml:space="preserve">The Elsevier article class</w:t>
      </w:r>
      <w:bookmarkEnd w:id="21"/>
    </w:p>
    <w:p>
      <w:pPr>
        <w:pStyle w:val="Ttulo4"/>
      </w:pPr>
      <w:bookmarkStart w:id="22" w:name="installation"/>
      <w:r>
        <w:t xml:space="preserve">Installation</w:t>
      </w:r>
      <w:bookmarkEnd w:id="22"/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 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 installation, which is typically TeX Live or MikTeX.</w:t>
      </w:r>
    </w:p>
    <w:p>
      <w:pPr>
        <w:pStyle w:val="Ttulo4"/>
      </w:pPr>
      <w:bookmarkStart w:id="23" w:name="usage"/>
      <w:r>
        <w:t xml:space="preserve">Usage</w:t>
      </w:r>
      <w:bookmarkEnd w:id="23"/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Ttulo4"/>
      </w:pPr>
      <w:bookmarkStart w:id="24" w:name="functionality"/>
      <w:r>
        <w:t xml:space="preserve">Functionality</w:t>
      </w:r>
      <w:bookmarkEnd w:id="24"/>
    </w:p>
    <w:p>
      <w:pPr>
        <w:pStyle w:val="FirstParagraph"/>
      </w:pPr>
      <w:r>
        <w:t xml:space="preserve">The 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Ttulo1"/>
      </w:pPr>
      <w:bookmarkStart w:id="25" w:name="front-matter"/>
      <w:r>
        <w:t xml:space="preserve">Front matter</w:t>
      </w:r>
      <w:bookmarkEnd w:id="25"/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Ttulo1"/>
      </w:pPr>
      <w:bookmarkStart w:id="26" w:name="bibliography-styles"/>
      <w:r>
        <w:t xml:space="preserve">Bibliography styles</w:t>
      </w:r>
      <w:bookmarkEnd w:id="26"/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Textoindependiente"/>
      </w:pPr>
      <w:r>
        <w:t xml:space="preserve">Here are two sample references: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Ttulo1"/>
      </w:pPr>
      <w:bookmarkStart w:id="27" w:name="references"/>
      <w:r>
        <w:t xml:space="preserve">References</w:t>
      </w:r>
      <w:bookmarkEnd w:id="27"/>
    </w:p>
    <w:sectPr w:rsidR="00E649E7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D0EF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E4AFC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164A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F8E1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BBA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06E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55C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945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E1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0F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9722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6B16"/>
    <w:multiLevelType w:val="hybridMultilevel"/>
    <w:tmpl w:val="AC1E9AF6"/>
    <w:lvl w:ilvl="0" w:tplc="7D9C4B64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8EFAD"/>
    <w:multiLevelType w:val="multilevel"/>
    <w:tmpl w:val="DEDE9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6A66B0"/>
    <w:multiLevelType w:val="hybridMultilevel"/>
    <w:tmpl w:val="56940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E1CE3"/>
    <w:multiLevelType w:val="multilevel"/>
    <w:tmpl w:val="F224F9FA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cbe2f3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000">
    <w:abstractNumId w:val="990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2DA7"/>
    <w:pPr>
      <w:jc w:val="both"/>
    </w:pPr>
  </w:style>
  <w:style w:type="paragraph" w:styleId="Ttulo1">
    <w:name w:val="heading 1"/>
    <w:basedOn w:val="Normal"/>
    <w:next w:val="Textoindependiente"/>
    <w:uiPriority w:val="9"/>
    <w:qFormat/>
    <w:rsid w:val="00352DA7"/>
    <w:pPr>
      <w:keepNext/>
      <w:keepLines/>
      <w:numPr>
        <w:numId w:val="14"/>
      </w:numPr>
      <w:spacing w:before="240" w:after="120"/>
      <w:contextualSpacing/>
      <w:mirrorIndents/>
      <w:jc w:val="left"/>
      <w:outlineLvl w:val="0"/>
    </w:pPr>
    <w:rPr>
      <w:rFonts w:ascii="Palatino Linotype" w:eastAsiaTheme="majorEastAsia" w:hAnsi="Palatino Linotype" w:cstheme="majorBidi"/>
      <w:b/>
      <w:bCs/>
      <w:color w:val="262626" w:themeColor="text1" w:themeTint="D9"/>
    </w:rPr>
  </w:style>
  <w:style w:type="paragraph" w:styleId="Ttulo2">
    <w:name w:val="heading 2"/>
    <w:basedOn w:val="Normal"/>
    <w:next w:val="Textoindependiente"/>
    <w:uiPriority w:val="9"/>
    <w:unhideWhenUsed/>
    <w:qFormat/>
    <w:rsid w:val="00352DA7"/>
    <w:pPr>
      <w:keepNext/>
      <w:keepLines/>
      <w:numPr>
        <w:numId w:val="15"/>
      </w:numPr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262626" w:themeColor="text1" w:themeTint="D9"/>
      <w:sz w:val="20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666854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color w:val="262626" w:themeColor="text1" w:themeTint="D9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66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lsevier.com/author-schemas/latex-instructions#elsartic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lsevier.com/author-schemas/latex-instructions#elsarti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4779</Words>
  <Characters>26289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Omnichannel Behaviour. Definitions and Covariables</vt:lpstr>
    </vt:vector>
  </TitlesOfParts>
  <Company/>
  <LinksUpToDate>false</LinksUpToDate>
  <CharactersWithSpaces>31006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Paper</dc:title>
  <dc:creator/>
  <cp:keywords/>
  <dcterms:created xsi:type="dcterms:W3CDTF">2018-04-16T16:58:40Z</dcterms:created>
  <dcterms:modified xsi:type="dcterms:W3CDTF">2018-04-16T16:58:40Z</dcterms:modified>
</cp:coreProperties>
</file>