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48"/>
        </w:rPr>
      </w:pPr>
      <w:r>
        <w:rPr>
          <w:rFonts w:hint="eastAsia"/>
          <w:b/>
          <w:sz w:val="52"/>
          <w:szCs w:val="48"/>
        </w:rPr>
        <w:t>重庆大学计算机学院</w:t>
      </w:r>
    </w:p>
    <w:p>
      <w:pPr>
        <w:jc w:val="center"/>
        <w:rPr>
          <w:rFonts w:hint="eastAsia"/>
          <w:b/>
          <w:sz w:val="52"/>
          <w:szCs w:val="48"/>
          <w:lang w:val="en-US" w:eastAsia="zh-CN"/>
        </w:rPr>
      </w:pPr>
      <w:r>
        <w:rPr>
          <w:rFonts w:hint="eastAsia"/>
          <w:b/>
          <w:sz w:val="52"/>
          <w:szCs w:val="48"/>
          <w:lang w:val="en-US" w:eastAsia="zh-CN"/>
        </w:rPr>
        <w:t>学霸工作室</w:t>
      </w:r>
    </w:p>
    <w:p>
      <w:pPr>
        <w:jc w:val="center"/>
        <w:rPr>
          <w:rFonts w:hint="default"/>
          <w:b/>
          <w:sz w:val="52"/>
          <w:szCs w:val="48"/>
          <w:lang w:val="en-US" w:eastAsia="zh-CN"/>
        </w:rPr>
      </w:pPr>
      <w:r>
        <w:rPr>
          <w:rFonts w:hint="eastAsia"/>
          <w:b/>
          <w:sz w:val="52"/>
          <w:szCs w:val="48"/>
          <w:lang w:val="en-US" w:eastAsia="zh-CN"/>
        </w:rPr>
        <w:t>策划书</w:t>
      </w:r>
    </w:p>
    <w:p>
      <w:pPr>
        <w:widowControl/>
        <w:jc w:val="left"/>
        <w:rPr>
          <w:rFonts w:hint="eastAsia"/>
          <w:b/>
          <w:sz w:val="48"/>
          <w:szCs w:val="48"/>
        </w:rPr>
      </w:pPr>
    </w:p>
    <w:p>
      <w:pPr>
        <w:widowControl/>
        <w:jc w:val="left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2189480</wp:posOffset>
            </wp:positionH>
            <wp:positionV relativeFrom="page">
              <wp:posOffset>3277235</wp:posOffset>
            </wp:positionV>
            <wp:extent cx="3173095" cy="2024380"/>
            <wp:effectExtent l="0" t="0" r="12065" b="2540"/>
            <wp:wrapTight wrapText="bothSides">
              <wp:wrapPolygon>
                <wp:start x="0" y="0"/>
                <wp:lineTo x="0" y="21464"/>
                <wp:lineTo x="21475" y="21464"/>
                <wp:lineTo x="21475" y="0"/>
                <wp:lineTo x="0" y="0"/>
              </wp:wrapPolygon>
            </wp:wrapTight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024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/>
          <w:b/>
          <w:sz w:val="48"/>
          <w:szCs w:val="48"/>
        </w:rPr>
      </w:pPr>
    </w:p>
    <w:p>
      <w:pPr>
        <w:widowControl/>
        <w:jc w:val="left"/>
        <w:rPr>
          <w:rFonts w:hint="eastAsia"/>
          <w:b/>
          <w:sz w:val="48"/>
          <w:szCs w:val="48"/>
        </w:rPr>
      </w:pPr>
    </w:p>
    <w:p>
      <w:pPr>
        <w:widowControl/>
        <w:jc w:val="left"/>
        <w:rPr>
          <w:rFonts w:hint="eastAsia"/>
          <w:b/>
          <w:sz w:val="48"/>
          <w:szCs w:val="48"/>
        </w:rPr>
      </w:pPr>
    </w:p>
    <w:p>
      <w:pPr>
        <w:widowControl/>
        <w:tabs>
          <w:tab w:val="left" w:pos="5074"/>
        </w:tabs>
        <w:rPr>
          <w:rFonts w:hint="eastAsia"/>
          <w:b/>
          <w:sz w:val="48"/>
          <w:szCs w:val="48"/>
        </w:rPr>
      </w:pPr>
    </w:p>
    <w:p>
      <w:pPr>
        <w:widowControl/>
        <w:tabs>
          <w:tab w:val="left" w:pos="5074"/>
        </w:tabs>
        <w:rPr>
          <w:rFonts w:hint="eastAsia"/>
          <w:b/>
          <w:sz w:val="48"/>
          <w:szCs w:val="48"/>
        </w:rPr>
      </w:pPr>
    </w:p>
    <w:p>
      <w:pPr>
        <w:widowControl/>
        <w:tabs>
          <w:tab w:val="left" w:pos="5074"/>
        </w:tabs>
        <w:jc w:val="right"/>
        <w:rPr>
          <w:rFonts w:hint="eastAsia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策划书负责人：韩昊辰</w:t>
      </w:r>
    </w:p>
    <w:p>
      <w:pPr>
        <w:widowControl/>
        <w:tabs>
          <w:tab w:val="left" w:pos="5074"/>
        </w:tabs>
        <w:jc w:val="right"/>
        <w:rPr>
          <w:rFonts w:hint="default"/>
          <w:b w:val="0"/>
          <w:bCs/>
          <w:sz w:val="36"/>
          <w:szCs w:val="36"/>
          <w:lang w:val="en-US" w:eastAsia="zh-CN"/>
        </w:rPr>
      </w:pPr>
      <w:r>
        <w:rPr>
          <w:rFonts w:hint="eastAsia"/>
          <w:b w:val="0"/>
          <w:bCs/>
          <w:sz w:val="36"/>
          <w:szCs w:val="36"/>
          <w:lang w:val="en-US" w:eastAsia="zh-CN"/>
        </w:rPr>
        <w:t>联系电话：18280336132</w:t>
      </w:r>
    </w:p>
    <w:p>
      <w:pPr>
        <w:widowControl/>
        <w:tabs>
          <w:tab w:val="left" w:pos="5074"/>
        </w:tabs>
        <w:rPr>
          <w:rFonts w:hint="eastAsia"/>
          <w:b w:val="0"/>
          <w:bCs/>
          <w:sz w:val="36"/>
          <w:szCs w:val="36"/>
        </w:rPr>
      </w:pPr>
    </w:p>
    <w:p>
      <w:pPr>
        <w:widowControl/>
        <w:tabs>
          <w:tab w:val="left" w:pos="5074"/>
        </w:tabs>
        <w:rPr>
          <w:rFonts w:hint="eastAsia"/>
          <w:b/>
          <w:sz w:val="48"/>
          <w:szCs w:val="48"/>
        </w:rPr>
      </w:pPr>
    </w:p>
    <w:p>
      <w:pPr>
        <w:jc w:val="righ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重庆大学计算机学院团委学生会学习部</w:t>
      </w:r>
    </w:p>
    <w:p>
      <w:pPr>
        <w:jc w:val="right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二零</w:t>
      </w:r>
      <w:r>
        <w:rPr>
          <w:rFonts w:ascii="宋体" w:hAnsi="宋体"/>
          <w:sz w:val="30"/>
          <w:szCs w:val="30"/>
        </w:rPr>
        <w:t>二</w:t>
      </w:r>
      <w:r>
        <w:rPr>
          <w:rFonts w:hint="eastAsia" w:ascii="宋体" w:hAnsi="宋体"/>
          <w:sz w:val="30"/>
          <w:szCs w:val="30"/>
          <w:lang w:val="en-US" w:eastAsia="zh-CN"/>
        </w:rPr>
        <w:t>二</w:t>
      </w:r>
      <w:r>
        <w:rPr>
          <w:rFonts w:hint="eastAsia" w:ascii="宋体" w:hAnsi="宋体"/>
          <w:sz w:val="30"/>
          <w:szCs w:val="30"/>
        </w:rPr>
        <w:t>年</w:t>
      </w:r>
      <w:r>
        <w:rPr>
          <w:rFonts w:hint="eastAsia" w:ascii="宋体" w:hAnsi="宋体"/>
          <w:sz w:val="30"/>
          <w:szCs w:val="30"/>
          <w:lang w:val="en-US" w:eastAsia="zh-CN"/>
        </w:rPr>
        <w:t>五</w:t>
      </w:r>
      <w:r>
        <w:rPr>
          <w:rFonts w:hint="eastAsia" w:ascii="宋体" w:hAnsi="宋体"/>
          <w:sz w:val="30"/>
          <w:szCs w:val="30"/>
        </w:rPr>
        <w:t>月</w:t>
      </w:r>
      <w:r>
        <w:rPr>
          <w:rFonts w:hint="eastAsia" w:ascii="宋体" w:hAnsi="宋体"/>
          <w:sz w:val="30"/>
          <w:szCs w:val="30"/>
          <w:lang w:val="en-US" w:eastAsia="zh-CN"/>
        </w:rPr>
        <w:t>五</w:t>
      </w:r>
      <w:r>
        <w:rPr>
          <w:rFonts w:hint="eastAsia" w:ascii="宋体" w:hAnsi="宋体"/>
          <w:sz w:val="30"/>
          <w:szCs w:val="30"/>
        </w:rPr>
        <w:t>日</w:t>
      </w:r>
    </w:p>
    <w:p>
      <w:pPr>
        <w:widowControl/>
        <w:tabs>
          <w:tab w:val="left" w:pos="5074"/>
        </w:tabs>
        <w:rPr>
          <w:rFonts w:hint="eastAsia"/>
          <w:b/>
          <w:sz w:val="28"/>
          <w:szCs w:val="28"/>
        </w:rPr>
      </w:pPr>
    </w:p>
    <w:p>
      <w:pPr>
        <w:widowControl/>
        <w:tabs>
          <w:tab w:val="left" w:pos="5074"/>
        </w:tabs>
        <w:ind w:right="482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  <w:r>
        <w:rPr>
          <w:b/>
          <w:sz w:val="48"/>
          <w:szCs w:val="48"/>
        </w:rPr>
        <w:tab/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6"/>
          <w:szCs w:val="30"/>
        </w:rPr>
        <w:t>目录</w:t>
      </w: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auto"/>
          <w:sz w:val="28"/>
          <w:szCs w:val="28"/>
          <w:highlight w:val="lightGray"/>
          <w:shd w:val="pct10" w:color="auto" w:fill="FFFFFF"/>
        </w:rPr>
        <w:t>（一）</w:t>
      </w:r>
      <w:r>
        <w:rPr>
          <w:rFonts w:hint="eastAsia" w:asciiTheme="minorEastAsia" w:hAnsiTheme="minorEastAsia" w:eastAsiaTheme="minorEastAsia"/>
          <w:sz w:val="28"/>
          <w:szCs w:val="28"/>
        </w:rPr>
        <w:t>.活动概况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1活动主题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2活动时间、地点及对象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3活动的背景、目的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（二）．活动人员及场地安排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1准备阶段人员安排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2活动阶段人员安排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（三）．活动内容以及制度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1宣传工作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2报名方式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</w:t>
      </w:r>
      <w:r>
        <w:rPr>
          <w:rFonts w:asciiTheme="minorEastAsia" w:hAnsiTheme="minorEastAsia" w:eastAsiaTheme="minorEastAsia"/>
          <w:sz w:val="28"/>
          <w:szCs w:val="28"/>
        </w:rPr>
        <w:t>讲座内容</w:t>
      </w:r>
    </w:p>
    <w:p>
      <w:pPr>
        <w:spacing w:line="360" w:lineRule="auto"/>
        <w:ind w:firstLine="560" w:firstLineChars="200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/>
          <w:sz w:val="28"/>
          <w:szCs w:val="28"/>
        </w:rPr>
        <w:t>分享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贾旺旺分享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（四）</w:t>
      </w:r>
      <w:r>
        <w:rPr>
          <w:rFonts w:hint="eastAsia" w:asciiTheme="minorEastAsia" w:hAnsiTheme="minorEastAsia" w:eastAsiaTheme="minorEastAsia"/>
          <w:sz w:val="28"/>
          <w:szCs w:val="28"/>
        </w:rPr>
        <w:t>．活动后期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1清理现场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t>（五）</w:t>
      </w:r>
      <w:r>
        <w:rPr>
          <w:rFonts w:hint="eastAsia" w:asciiTheme="minorEastAsia" w:hAnsiTheme="minorEastAsia" w:eastAsiaTheme="minorEastAsia"/>
          <w:sz w:val="28"/>
          <w:szCs w:val="28"/>
        </w:rPr>
        <w:t>．应急预案和注意事项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1应急预案</w:t>
      </w:r>
    </w:p>
    <w:p>
      <w:pPr>
        <w:spacing w:line="360" w:lineRule="auto"/>
        <w:ind w:firstLine="560" w:firstLineChars="2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2注意事项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36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（一）.活动概况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1活动主题</w:t>
      </w:r>
    </w:p>
    <w:p>
      <w:pPr>
        <w:spacing w:line="360" w:lineRule="auto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学霸工作室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2活动时间、地点及对象</w:t>
      </w:r>
    </w:p>
    <w:p>
      <w:pPr>
        <w:spacing w:line="360" w:lineRule="auto"/>
        <w:ind w:firstLine="280" w:firstLineChars="1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（1）活动时间：2</w:t>
      </w:r>
      <w:r>
        <w:rPr>
          <w:rFonts w:asciiTheme="minorEastAsia" w:hAnsiTheme="minorEastAsia" w:eastAsiaTheme="minorEastAsia"/>
          <w:sz w:val="28"/>
          <w:szCs w:val="28"/>
        </w:rPr>
        <w:t>02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</w:t>
      </w:r>
      <w:r>
        <w:rPr>
          <w:rFonts w:asciiTheme="minorEastAsia" w:hAnsiTheme="minorEastAsia" w:eastAsiaTheme="minorEastAsia"/>
          <w:sz w:val="28"/>
          <w:szCs w:val="28"/>
        </w:rPr>
        <w:t>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5</w:t>
      </w:r>
      <w:r>
        <w:rPr>
          <w:rFonts w:asciiTheme="minorEastAsia" w:hAnsiTheme="minorEastAsia" w:eastAsiaTheme="minorEastAsia"/>
          <w:sz w:val="28"/>
          <w:szCs w:val="28"/>
        </w:rPr>
        <w:t>月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8</w:t>
      </w:r>
      <w:r>
        <w:rPr>
          <w:rFonts w:asciiTheme="minorEastAsia" w:hAnsiTheme="minorEastAsia" w:eastAsiaTheme="minorEastAsia"/>
          <w:sz w:val="28"/>
          <w:szCs w:val="28"/>
        </w:rPr>
        <w:t>日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上午</w:t>
      </w:r>
    </w:p>
    <w:p>
      <w:pPr>
        <w:spacing w:line="360" w:lineRule="auto"/>
        <w:ind w:firstLine="280" w:firstLineChars="10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（2）活动地点：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腾讯会议（线上）</w:t>
      </w:r>
    </w:p>
    <w:p>
      <w:pPr>
        <w:spacing w:line="360" w:lineRule="auto"/>
        <w:ind w:firstLine="280" w:firstLineChars="1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（3）对象：重庆大学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2021</w:t>
      </w:r>
      <w:r>
        <w:rPr>
          <w:rFonts w:hint="eastAsia" w:asciiTheme="minorEastAsia" w:hAnsiTheme="minorEastAsia" w:eastAsiaTheme="minorEastAsia"/>
          <w:sz w:val="28"/>
          <w:szCs w:val="28"/>
        </w:rPr>
        <w:t>级学生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3活动的背景、目的</w:t>
      </w:r>
    </w:p>
    <w:p>
      <w:pPr>
        <w:numPr>
          <w:ilvl w:val="0"/>
          <w:numId w:val="1"/>
        </w:numPr>
        <w:spacing w:line="360" w:lineRule="auto"/>
        <w:ind w:firstLine="280" w:firstLineChars="1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背</w:t>
      </w:r>
      <w:r>
        <w:rPr>
          <w:rFonts w:asciiTheme="minorEastAsia" w:hAnsiTheme="minorEastAsia" w:eastAsiaTheme="minorEastAsia"/>
          <w:sz w:val="28"/>
          <w:szCs w:val="28"/>
        </w:rPr>
        <w:t>景：离散数学</w:t>
      </w:r>
      <w:r>
        <w:rPr>
          <w:rFonts w:hint="default" w:asciiTheme="minorEastAsia" w:hAnsiTheme="minorEastAsia" w:eastAsiaTheme="minorEastAsia"/>
          <w:sz w:val="28"/>
          <w:szCs w:val="28"/>
        </w:rPr>
        <w:t>（Discrete mathematics）是研究离散量的结构及其相互关系的数学学科，是现代数学的一个重要分支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也是重庆大学2021级学生下半学期学分占比高的一门必修课。离散数学期末考试临近，许多同学开始了离散数学总复习，但由于本学期离散数学课程压缩，老师进度较快，且本门课程有定义定理多的特点，许多同学知识点掌握不牢固。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  <w:highlight w:val="yellow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（2）目的</w:t>
      </w:r>
    </w:p>
    <w:p>
      <w:p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帮助同学们梳理离散数学重难点，尤其针对代数系统和图论，让同学们对复习方法和方向有更清楚的认识</w:t>
      </w:r>
    </w:p>
    <w:p>
      <w:pPr>
        <w:spacing w:line="36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（二）．活动人员及场地安排</w:t>
      </w:r>
    </w:p>
    <w:p>
      <w:pPr>
        <w:spacing w:line="360" w:lineRule="auto"/>
        <w:ind w:firstLine="280" w:firstLineChars="1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1准备阶段人员安排</w:t>
      </w:r>
    </w:p>
    <w:tbl>
      <w:tblPr>
        <w:tblStyle w:val="4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43"/>
        <w:gridCol w:w="2126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80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内容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负责人数</w:t>
            </w:r>
          </w:p>
        </w:tc>
        <w:tc>
          <w:tcPr>
            <w:tcW w:w="2126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时间</w:t>
            </w:r>
          </w:p>
        </w:tc>
        <w:tc>
          <w:tcPr>
            <w:tcW w:w="2752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80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负责人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策划组1人</w:t>
            </w:r>
          </w:p>
        </w:tc>
        <w:tc>
          <w:tcPr>
            <w:tcW w:w="2126" w:type="dxa"/>
          </w:tcPr>
          <w:p>
            <w:pPr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5月1日至5月8日</w:t>
            </w:r>
          </w:p>
        </w:tc>
        <w:tc>
          <w:tcPr>
            <w:tcW w:w="2752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负责整个活动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80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策划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策划组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人</w:t>
            </w:r>
          </w:p>
        </w:tc>
        <w:tc>
          <w:tcPr>
            <w:tcW w:w="2126" w:type="dxa"/>
          </w:tcPr>
          <w:p>
            <w:pPr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5月1日至5月8日</w:t>
            </w:r>
          </w:p>
        </w:tc>
        <w:tc>
          <w:tcPr>
            <w:tcW w:w="2752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80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场地申请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学习部1人</w:t>
            </w:r>
          </w:p>
        </w:tc>
        <w:tc>
          <w:tcPr>
            <w:tcW w:w="2126" w:type="dxa"/>
          </w:tcPr>
          <w:p>
            <w:pPr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5月1日至5月8日</w:t>
            </w:r>
          </w:p>
        </w:tc>
        <w:tc>
          <w:tcPr>
            <w:tcW w:w="2752" w:type="dxa"/>
          </w:tcPr>
          <w:p>
            <w:pPr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腾讯会议</w:t>
            </w:r>
          </w:p>
        </w:tc>
      </w:tr>
    </w:tbl>
    <w:p>
      <w:pPr>
        <w:pStyle w:val="2"/>
        <w:spacing w:line="360" w:lineRule="auto"/>
        <w:jc w:val="both"/>
        <w:rPr>
          <w:rFonts w:asciiTheme="minorEastAsia" w:hAnsiTheme="minorEastAsia" w:eastAsiaTheme="minorEastAsia"/>
          <w:sz w:val="28"/>
          <w:szCs w:val="28"/>
        </w:rPr>
      </w:pPr>
    </w:p>
    <w:p>
      <w:pPr>
        <w:pStyle w:val="2"/>
        <w:spacing w:line="360" w:lineRule="auto"/>
        <w:jc w:val="both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2活动阶段的人员安排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（1）宣传阶段：由官Q宣传，学习部撰写宣传文案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（2）活动阶段：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85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内容</w:t>
            </w:r>
          </w:p>
        </w:tc>
        <w:tc>
          <w:tcPr>
            <w:tcW w:w="141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参与人员</w:t>
            </w:r>
          </w:p>
        </w:tc>
        <w:tc>
          <w:tcPr>
            <w:tcW w:w="401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085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贾旺旺</w:t>
            </w:r>
          </w:p>
        </w:tc>
        <w:tc>
          <w:tcPr>
            <w:tcW w:w="1418" w:type="dxa"/>
          </w:tcPr>
          <w:p>
            <w:pPr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1人</w:t>
            </w:r>
          </w:p>
        </w:tc>
        <w:tc>
          <w:tcPr>
            <w:tcW w:w="4019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详细见活动内容中分工表</w:t>
            </w:r>
          </w:p>
        </w:tc>
      </w:tr>
    </w:tbl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spacing w:line="360" w:lineRule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（三）．活动内容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1宣传工作</w:t>
      </w:r>
    </w:p>
    <w:p>
      <w:p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由学习部宣传组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李晓璐</w:t>
      </w:r>
      <w:r>
        <w:rPr>
          <w:rFonts w:hint="eastAsia" w:asciiTheme="minorEastAsia" w:hAnsiTheme="minorEastAsia" w:eastAsiaTheme="minorEastAsia"/>
          <w:sz w:val="28"/>
          <w:szCs w:val="28"/>
        </w:rPr>
        <w:t>写好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宣传文案</w:t>
      </w:r>
      <w:r>
        <w:rPr>
          <w:rFonts w:hint="eastAsia" w:asciiTheme="minorEastAsia" w:hAnsiTheme="minorEastAsia" w:eastAsiaTheme="minorEastAsia"/>
          <w:sz w:val="28"/>
          <w:szCs w:val="28"/>
        </w:rPr>
        <w:t>再由宣传部在公众平台（如QQ空间，易班等）进行线上宣传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各班学习委员在班内宣传，并且制作海报同时在线下宣传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2报名方式</w:t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（1）观众报名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自愿前来参与的观众将自己的姓名和联系方式发给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学习委员</w:t>
      </w:r>
      <w:r>
        <w:rPr>
          <w:rFonts w:hint="eastAsia" w:asciiTheme="minorEastAsia" w:hAnsiTheme="minorEastAsia" w:eastAsia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并且加入计算机学院纳新群，</w:t>
      </w:r>
      <w:r>
        <w:rPr>
          <w:rFonts w:hint="eastAsia" w:asciiTheme="minorEastAsia" w:hAnsiTheme="minorEastAsia" w:eastAsiaTheme="minorEastAsia"/>
          <w:sz w:val="28"/>
          <w:szCs w:val="28"/>
        </w:rPr>
        <w:t>自愿参加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活动当天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（1）5.8 上午9点40学习部相关人员组建好腾讯会议，参与人员通过活动群的腾讯会议链接加入会议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（2）十点活动正式开始，贾旺旺开始经验分享，韩昊辰做好活动记录（截图）</w:t>
      </w:r>
    </w:p>
    <w:p>
      <w:p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讲座内容：关于离散数学知识点梳理和复习方法传授</w:t>
      </w:r>
    </w:p>
    <w:p>
      <w:pPr>
        <w:spacing w:line="360" w:lineRule="auto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分享结束后给同学们答疑</w:t>
      </w:r>
    </w:p>
    <w:p>
      <w:pPr>
        <w:spacing w:line="360" w:lineRule="auto"/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（3）主持人收尾后，组织嘉宾和同学退场</w:t>
      </w:r>
    </w:p>
    <w:p>
      <w:pPr>
        <w:spacing w:line="360" w:lineRule="auto"/>
        <w:rPr>
          <w:rFonts w:hint="eastAsia" w:asciiTheme="minorEastAsia" w:hAnsiTheme="minorEastAsia" w:eastAsiaTheme="minorEastAsia"/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1C93C"/>
    <w:multiLevelType w:val="singleLevel"/>
    <w:tmpl w:val="AA01C9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B58F738"/>
    <w:multiLevelType w:val="singleLevel"/>
    <w:tmpl w:val="AB58F73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A5DBC"/>
    <w:rsid w:val="13722B96"/>
    <w:rsid w:val="44000F8B"/>
    <w:rsid w:val="57316844"/>
    <w:rsid w:val="64C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1569</Words>
  <Characters>1682</Characters>
  <Lines>0</Lines>
  <Paragraphs>0</Paragraphs>
  <TotalTime>3</TotalTime>
  <ScaleCrop>false</ScaleCrop>
  <LinksUpToDate>false</LinksUpToDate>
  <CharactersWithSpaces>1692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2022-05-05T09:03:34Z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16BFC1384467445E822CFC22FE10568C</vt:lpwstr>
  </property>
</Properties>
</file>