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Statement</w:t>
      </w:r>
    </w:p>
    <w:p>
      <w:pPr>
        <w:pStyle w:val="7"/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</w:rPr>
        <w:t>The</w:t>
      </w:r>
      <w:r>
        <w:rPr>
          <w:rFonts w:ascii="Times New Roman" w:hAnsi="Times New Roman" w:cs="Times New Roman" w:eastAsiaTheme="minorEastAsia"/>
          <w:sz w:val="21"/>
          <w:szCs w:val="22"/>
        </w:rPr>
        <w:t> </w:t>
      </w:r>
      <w:r>
        <w:rPr>
          <w:rFonts w:ascii="Times New Roman" w:hAnsi="Times New Roman" w:cs="Times New Roman"/>
        </w:rPr>
        <w:t>Acceptance</w:t>
      </w:r>
      <w:r>
        <w:rPr>
          <w:rFonts w:ascii="Times New Roman" w:hAnsi="Times New Roman" w:cs="Times New Roman" w:eastAsiaTheme="minorEastAsia"/>
        </w:rPr>
        <w:t xml:space="preserve"> of E-learning</w:t>
      </w:r>
      <w:r>
        <w:rPr>
          <w:rFonts w:ascii="Times New Roman" w:hAnsi="Times New Roman" w:cs="Times New Roman"/>
        </w:rPr>
        <w:t xml:space="preserve"> among Freshmen 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 the students major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in Electrical &amp; Electronic Engineering Technology as research subjects</w:t>
      </w:r>
    </w:p>
    <w:p>
      <w:pPr>
        <w:pStyle w:val="1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(</w:t>
      </w:r>
      <w:r>
        <w:rPr>
          <w:rFonts w:hint="eastAsia" w:ascii="Times New Roman" w:hAnsi="Times New Roman" w:cs="Times New Roman"/>
          <w:sz w:val="24"/>
          <w:szCs w:val="24"/>
        </w:rPr>
        <w:t>苟书祥，叶宝)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development of technology, so many digital educational resources have appeared on the Internet and they have been integrated into people’s lives, especially the students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(Saade &amp; Bahli, 2005). </w:t>
      </w:r>
      <w:r>
        <w:rPr>
          <w:rFonts w:ascii="Times New Roman" w:hAnsi="Times New Roman" w:eastAsia="等线" w:cs="Times New Roman"/>
          <w:sz w:val="24"/>
          <w:szCs w:val="24"/>
        </w:rPr>
        <w:t xml:space="preserve">Electronic learning (E-learning) </w:t>
      </w:r>
      <w:r>
        <w:rPr>
          <w:rFonts w:hint="eastAsia" w:ascii="Times New Roman" w:hAnsi="Times New Roman" w:eastAsia="等线" w:cs="Times New Roman"/>
          <w:sz w:val="24"/>
          <w:szCs w:val="24"/>
          <w:lang w:val="en-US" w:eastAsia="zh-CN"/>
        </w:rPr>
        <w:t>was</w:t>
      </w:r>
      <w:r>
        <w:rPr>
          <w:rFonts w:ascii="Times New Roman" w:hAnsi="Times New Roman" w:eastAsia="等线" w:cs="Times New Roman"/>
          <w:sz w:val="24"/>
          <w:szCs w:val="24"/>
        </w:rPr>
        <w:t xml:space="preserve"> implemented by educational institutes and universities across the globe (K. L. Kumar &amp; R. Owston, 2016; Y.-C. Yeh &amp; L.-H. Chu, 2018). </w:t>
      </w:r>
      <w:r>
        <w:rPr>
          <w:rFonts w:hint="eastAsia" w:ascii="Times New Roman" w:hAnsi="Times New Roman" w:eastAsia="等线" w:cs="Times New Roman"/>
          <w:sz w:val="24"/>
          <w:szCs w:val="24"/>
          <w:lang w:val="en-US" w:eastAsia="zh-CN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the college, although we have been used to using papers and pens, with the convenience of electronic devices, we are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now </w:t>
      </w:r>
      <w:r>
        <w:rPr>
          <w:rFonts w:ascii="Times New Roman" w:hAnsi="Times New Roman" w:cs="Times New Roman"/>
          <w:sz w:val="24"/>
          <w:szCs w:val="24"/>
        </w:rPr>
        <w:t>taking online courses, doing homework 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line</w:t>
      </w:r>
      <w:r>
        <w:rPr>
          <w:rFonts w:ascii="Times New Roman" w:hAnsi="Times New Roman" w:cs="Times New Roman"/>
          <w:sz w:val="24"/>
          <w:szCs w:val="24"/>
        </w:rPr>
        <w:t xml:space="preserve">, using e-textbooks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and so on</w:t>
      </w:r>
      <w:r>
        <w:rPr>
          <w:rFonts w:ascii="Times New Roman" w:hAnsi="Times New Roman" w:cs="Times New Roman"/>
          <w:sz w:val="24"/>
          <w:szCs w:val="24"/>
        </w:rPr>
        <w:t xml:space="preserve">. However, some students take better advantage of those sources to learn while some students turn out to be in trouble with them (Stuart J. Barnes &amp; Andrew D. Pressey, 2014). So, we try to evaluate the e-learning acceptance of students in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electronic and information</w:t>
      </w:r>
      <w:r>
        <w:rPr>
          <w:rFonts w:ascii="Times New Roman" w:hAnsi="Times New Roman" w:cs="Times New Roman"/>
          <w:sz w:val="24"/>
          <w:szCs w:val="24"/>
        </w:rPr>
        <w:t xml:space="preserve"> major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 a hope to</w:t>
      </w:r>
      <w:r>
        <w:rPr>
          <w:rFonts w:ascii="Times New Roman" w:hAnsi="Times New Roman" w:cs="Times New Roman"/>
          <w:sz w:val="24"/>
          <w:szCs w:val="24"/>
        </w:rPr>
        <w:t xml:space="preserve"> help students quickly adapt to e-learning in college.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Moreover</w:t>
      </w:r>
      <w:r>
        <w:rPr>
          <w:rFonts w:ascii="Times New Roman" w:hAnsi="Times New Roman" w:cs="Times New Roman"/>
          <w:sz w:val="24"/>
          <w:szCs w:val="24"/>
        </w:rPr>
        <w:t xml:space="preserve">, we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expect</w:t>
      </w:r>
      <w:r>
        <w:rPr>
          <w:rFonts w:ascii="Times New Roman" w:hAnsi="Times New Roman" w:cs="Times New Roman"/>
          <w:sz w:val="24"/>
          <w:szCs w:val="24"/>
        </w:rPr>
        <w:t xml:space="preserve"> to get some data which reflects the students’ attitude towards e-learning and analyze their acceptance of e-learning. Through our research, we hope people can have a clearer recognition of e-learning’s situation and we hope through this, we can develop a better situation for e-learning. The focused questions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is what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 the degree to which freshmen in CQU are willing to use e-learning, how they think of e-learning and what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 the factors that may affect their acceptance of e-learning</w:t>
      </w:r>
      <w:r>
        <w:rPr>
          <w:rFonts w:ascii="Times New Roman" w:hAnsi="Times New Roman" w:cs="Times New Roman"/>
          <w:sz w:val="24"/>
          <w:szCs w:val="24"/>
        </w:rPr>
        <w:t>. And our research aims to offer a little map for freshmen to start their e-learning journey. Based on our question, we think the factors which influence peoples’ attitudes are that compared to the traditional learning, the conv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enience of e-learning, the concentration that comes from traditional learning and the abundant educational resources of e-learning</w:t>
      </w:r>
      <w:r>
        <w:rPr>
          <w:rFonts w:hint="eastAsia" w:ascii="Times New Roman" w:hAnsi="Times New Roman" w:cs="Times New Roman"/>
          <w:sz w:val="24"/>
          <w:szCs w:val="24"/>
        </w:rPr>
        <w:t>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Reference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K. L. Kumar and R. Owston(2016). Educ. Technol. Res. Develop., vol. 64, no. 2, pp.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263-283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Stuart J. Barnes &amp; Andrew D(2014). Pressey, Technological Forecasting and Social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Change, vol. 86, pp 93-109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Y.-C. Yeh and L.-H. Chu(2018). Educ. Technol. Res. Develop., vol. 66, no. 3, pp.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615-637, Jun. 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FC480B"/>
    <w:multiLevelType w:val="multilevel"/>
    <w:tmpl w:val="35FC48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wNThmM2NkMTA4NjY3YjRjMzAyM2MzZjI5OGM2NDkifQ=="/>
  </w:docVars>
  <w:rsids>
    <w:rsidRoot w:val="00EB176A"/>
    <w:rsid w:val="000C10F2"/>
    <w:rsid w:val="00174036"/>
    <w:rsid w:val="001F736F"/>
    <w:rsid w:val="00272960"/>
    <w:rsid w:val="00324576"/>
    <w:rsid w:val="0038017A"/>
    <w:rsid w:val="00407139"/>
    <w:rsid w:val="00460119"/>
    <w:rsid w:val="004B3ADB"/>
    <w:rsid w:val="004E54EC"/>
    <w:rsid w:val="0061127E"/>
    <w:rsid w:val="00663836"/>
    <w:rsid w:val="006976AC"/>
    <w:rsid w:val="006A1A76"/>
    <w:rsid w:val="00700B10"/>
    <w:rsid w:val="00743D29"/>
    <w:rsid w:val="007743BA"/>
    <w:rsid w:val="00782342"/>
    <w:rsid w:val="00796331"/>
    <w:rsid w:val="00897DD3"/>
    <w:rsid w:val="009D1E39"/>
    <w:rsid w:val="00A457E1"/>
    <w:rsid w:val="00A710C8"/>
    <w:rsid w:val="00A96F69"/>
    <w:rsid w:val="00B67BCE"/>
    <w:rsid w:val="00B92BC0"/>
    <w:rsid w:val="00DC2D55"/>
    <w:rsid w:val="00E02D77"/>
    <w:rsid w:val="00E821B2"/>
    <w:rsid w:val="00EB176A"/>
    <w:rsid w:val="00EC647E"/>
    <w:rsid w:val="00EF047D"/>
    <w:rsid w:val="00F066D5"/>
    <w:rsid w:val="00F26BBB"/>
    <w:rsid w:val="00F60B3B"/>
    <w:rsid w:val="00F6333B"/>
    <w:rsid w:val="00F87A8D"/>
    <w:rsid w:val="27D0442A"/>
    <w:rsid w:val="37ED3B70"/>
    <w:rsid w:val="F5F7ADC6"/>
    <w:rsid w:val="FF5D9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nhideWhenUsed/>
    <w:uiPriority w:val="99"/>
    <w:pPr>
      <w:jc w:val="left"/>
    </w:p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3">
    <w:name w:val="标题 字符"/>
    <w:basedOn w:val="9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副标题 字符"/>
    <w:basedOn w:val="9"/>
    <w:link w:val="6"/>
    <w:qFormat/>
    <w:uiPriority w:val="11"/>
    <w:rPr>
      <w:b/>
      <w:bCs/>
      <w:kern w:val="28"/>
      <w:sz w:val="32"/>
      <w:szCs w:val="32"/>
    </w:rPr>
  </w:style>
  <w:style w:type="character" w:customStyle="1" w:styleId="15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6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410</Words>
  <Characters>2132</Characters>
  <Lines>17</Lines>
  <Paragraphs>5</Paragraphs>
  <TotalTime>0</TotalTime>
  <ScaleCrop>false</ScaleCrop>
  <LinksUpToDate>false</LinksUpToDate>
  <CharactersWithSpaces>2521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2022-03-29T16:34:00Z</dcterms:created>
  <dc:creator>梁 雨欣</dc:creator>
  <cp:lastModifiedBy>我叫HHC</cp:lastModifiedBy>
  <dcterms:modified xsi:type="dcterms:W3CDTF">2022-06-14T04:09:57Z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AD88B1A1C45648A1BCA9D88F49D01F72</vt:lpwstr>
  </property>
</Properties>
</file>