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uawei Sans" w:hAnsi="Huawei Sans" w:eastAsia="方正兰亭黑简体" w:cs="Huawei Sans"/>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sz w:val="72"/>
          <w:szCs w:val="72"/>
          <w:lang w:eastAsia="zh-CN"/>
        </w:rPr>
      </w:pPr>
      <w:r>
        <w:rPr>
          <w:rFonts w:ascii="Huawei Sans" w:hAnsi="Huawei Sans" w:eastAsia="方正兰亭黑简体" w:cs="Huawei Sans"/>
          <w:sz w:val="72"/>
          <w:szCs w:val="72"/>
          <w:lang w:eastAsia="zh-CN"/>
        </w:rPr>
        <w:t>《数据库》</w:t>
      </w:r>
    </w:p>
    <w:p>
      <w:pPr>
        <w:pStyle w:val="199"/>
        <w:rPr>
          <w:rFonts w:ascii="Huawei Sans" w:hAnsi="Huawei Sans" w:eastAsia="方正兰亭黑简体" w:cs="Huawei Sans"/>
          <w:sz w:val="72"/>
          <w:szCs w:val="72"/>
          <w:lang w:eastAsia="zh-CN"/>
        </w:rPr>
      </w:pPr>
      <w:r>
        <w:rPr>
          <w:rFonts w:ascii="Huawei Sans" w:hAnsi="Huawei Sans" w:eastAsia="方正兰亭黑简体" w:cs="Huawei Sans"/>
          <w:sz w:val="72"/>
          <w:szCs w:val="72"/>
          <w:lang w:eastAsia="zh-CN"/>
        </w:rPr>
        <w:t>在ECS上安装部署openGauss数据库指导手册</w:t>
      </w: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topLinePunct w:val="0"/>
        <w:adjustRightInd/>
        <w:snapToGrid/>
        <w:spacing w:before="0" w:after="0" w:line="240" w:lineRule="auto"/>
        <w:ind w:left="0"/>
        <w:rPr>
          <w:rFonts w:ascii="Huawei Sans" w:hAnsi="Huawei Sans" w:eastAsia="方正兰亭黑简体" w:cs="Huawei Sans"/>
        </w:rPr>
        <w:sectPr>
          <w:pgSz w:w="11906" w:h="16838"/>
          <w:pgMar w:top="1701" w:right="1134" w:bottom="1701" w:left="1134" w:header="567" w:footer="567" w:gutter="0"/>
          <w:pgNumType w:start="1"/>
          <w:cols w:space="425" w:num="1"/>
          <w:docGrid w:linePitch="312" w:charSpace="0"/>
        </w:sectPr>
      </w:pPr>
      <w:bookmarkStart w:id="156" w:name="_GoBack"/>
      <w:bookmarkEnd w:id="156"/>
      <w:r>
        <w:rPr>
          <w:rFonts w:ascii="Huawei Sans" w:hAnsi="Huawei Sans" w:eastAsia="方正兰亭黑简体" w:cs="Huawei Sans"/>
        </w:rPr>
        <w:br w:type="page"/>
      </w:r>
    </w:p>
    <w:p>
      <w:pPr>
        <w:pStyle w:val="190"/>
      </w:pPr>
      <w:bookmarkStart w:id="0" w:name="_Toc437504216"/>
      <w:bookmarkStart w:id="1" w:name="_Ref218071467"/>
      <w:bookmarkStart w:id="2" w:name="_Toc227138864"/>
      <w:bookmarkStart w:id="3" w:name="_Ref218071624"/>
      <w:bookmarkStart w:id="4" w:name="_Ref218422900"/>
      <w:bookmarkStart w:id="5" w:name="_Ref218423379"/>
      <w:bookmarkStart w:id="6" w:name="_Ref218072047"/>
      <w:bookmarkStart w:id="7" w:name="_Ref218071784"/>
      <w:bookmarkStart w:id="8" w:name="_Ref218422894"/>
      <w:bookmarkStart w:id="9" w:name="_Toc218425197"/>
      <w:r>
        <w:rPr>
          <w:lang w:val="zh-CN"/>
        </w:rPr>
        <w:t>目录</w:t>
      </w:r>
    </w:p>
    <w:p>
      <w:pPr>
        <w:pStyle w:val="61"/>
        <w:tabs>
          <w:tab w:val="right" w:leader="dot" w:pos="9628"/>
        </w:tabs>
        <w:rPr>
          <w:rFonts w:ascii="Calibri" w:hAnsi="Calibri" w:eastAsia="宋体" w:cs="Times New Roman"/>
          <w:b w:val="0"/>
          <w:bCs w:val="0"/>
          <w:kern w:val="2"/>
          <w:sz w:val="21"/>
          <w:szCs w:val="22"/>
        </w:rPr>
      </w:pPr>
      <w:r>
        <w:rPr>
          <w:rFonts w:ascii="Huawei Sans" w:hAnsi="Huawei Sans" w:cs="Huawei Sans"/>
        </w:rPr>
        <w:fldChar w:fldCharType="begin"/>
      </w:r>
      <w:r>
        <w:rPr>
          <w:rFonts w:ascii="Huawei Sans" w:hAnsi="Huawei Sans" w:cs="Huawei Sans"/>
        </w:rPr>
        <w:instrText xml:space="preserve"> TOC \o "1-3" \h \z \u </w:instrText>
      </w:r>
      <w:r>
        <w:rPr>
          <w:rFonts w:ascii="Huawei Sans" w:hAnsi="Huawei Sans" w:cs="Huawei Sans"/>
        </w:rPr>
        <w:fldChar w:fldCharType="separate"/>
      </w:r>
      <w:r>
        <w:fldChar w:fldCharType="begin"/>
      </w:r>
      <w:r>
        <w:instrText xml:space="preserve"> HYPERLINK \l "_Toc64734552" </w:instrText>
      </w:r>
      <w:r>
        <w:fldChar w:fldCharType="separate"/>
      </w:r>
      <w:r>
        <w:rPr>
          <w:rStyle w:val="147"/>
        </w:rPr>
        <w:t>前  言</w:t>
      </w:r>
      <w:r>
        <w:tab/>
      </w:r>
      <w:r>
        <w:fldChar w:fldCharType="begin"/>
      </w:r>
      <w:r>
        <w:instrText xml:space="preserve"> PAGEREF _Toc64734552 \h </w:instrText>
      </w:r>
      <w:r>
        <w:rPr>
          <w:rFonts w:hint="eastAsia"/>
        </w:rPr>
        <w:fldChar w:fldCharType="separate"/>
      </w:r>
      <w:r>
        <w:rPr>
          <w:rFonts w:hint="eastAsia"/>
        </w:rPr>
        <w:t>3</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"_Toc64734553" </w:instrText>
      </w:r>
      <w:r>
        <w:fldChar w:fldCharType="separate"/>
      </w:r>
      <w:r>
        <w:rPr>
          <w:rStyle w:val="147"/>
        </w:rPr>
        <w:t>简介</w:t>
      </w:r>
      <w:r>
        <w:tab/>
      </w:r>
      <w:r>
        <w:fldChar w:fldCharType="begin"/>
      </w:r>
      <w:r>
        <w:instrText xml:space="preserve"> PAGEREF _Toc64734553 \h </w:instrText>
      </w:r>
      <w:r>
        <w:rPr>
          <w:rFonts w:hint="eastAsia"/>
        </w:rPr>
        <w:fldChar w:fldCharType="separate"/>
      </w:r>
      <w:r>
        <w:rPr>
          <w:rFonts w:hint="eastAsia"/>
        </w:rPr>
        <w:t>3</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"_Toc64734554" </w:instrText>
      </w:r>
      <w:r>
        <w:fldChar w:fldCharType="separate"/>
      </w:r>
      <w:r>
        <w:rPr>
          <w:rStyle w:val="147"/>
        </w:rPr>
        <w:t>内容描述</w:t>
      </w:r>
      <w:r>
        <w:tab/>
      </w:r>
      <w:r>
        <w:fldChar w:fldCharType="begin"/>
      </w:r>
      <w:r>
        <w:instrText xml:space="preserve"> PAGEREF _Toc64734554 \h </w:instrText>
      </w:r>
      <w:r>
        <w:rPr>
          <w:rFonts w:hint="eastAsia"/>
        </w:rPr>
        <w:fldChar w:fldCharType="separate"/>
      </w:r>
      <w:r>
        <w:rPr>
          <w:rFonts w:hint="eastAsia"/>
        </w:rPr>
        <w:t>3</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"_Toc64734555" </w:instrText>
      </w:r>
      <w:r>
        <w:fldChar w:fldCharType="separate"/>
      </w:r>
      <w:r>
        <w:rPr>
          <w:rStyle w:val="147"/>
        </w:rPr>
        <w:t>前置条件</w:t>
      </w:r>
      <w:r>
        <w:tab/>
      </w:r>
      <w:r>
        <w:fldChar w:fldCharType="begin"/>
      </w:r>
      <w:r>
        <w:instrText xml:space="preserve"> PAGEREF _Toc64734555 \h </w:instrText>
      </w:r>
      <w:r>
        <w:rPr>
          <w:rFonts w:hint="eastAsia"/>
        </w:rPr>
        <w:fldChar w:fldCharType="separate"/>
      </w:r>
      <w:r>
        <w:rPr>
          <w:rFonts w:hint="eastAsia"/>
        </w:rPr>
        <w:t>3</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"_Toc64734556" </w:instrText>
      </w:r>
      <w:r>
        <w:fldChar w:fldCharType="separate"/>
      </w:r>
      <w:r>
        <w:rPr>
          <w:rStyle w:val="147"/>
        </w:rPr>
        <w:t>实验环境说明</w:t>
      </w:r>
      <w:r>
        <w:tab/>
      </w:r>
      <w:r>
        <w:fldChar w:fldCharType="begin"/>
      </w:r>
      <w:r>
        <w:instrText xml:space="preserve"> PAGEREF _Toc64734556 \h </w:instrText>
      </w:r>
      <w:r>
        <w:rPr>
          <w:rFonts w:hint="eastAsia"/>
        </w:rPr>
        <w:fldChar w:fldCharType="separate"/>
      </w:r>
      <w:r>
        <w:rPr>
          <w:rFonts w:hint="eastAsia"/>
        </w:rPr>
        <w:t>3</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"_Toc64734557" </w:instrText>
      </w:r>
      <w:r>
        <w:fldChar w:fldCharType="separate"/>
      </w:r>
      <w:r>
        <w:rPr>
          <w:rStyle w:val="147"/>
        </w:rPr>
        <w:t>实验概览</w:t>
      </w:r>
      <w:r>
        <w:tab/>
      </w:r>
      <w:r>
        <w:fldChar w:fldCharType="begin"/>
      </w:r>
      <w:r>
        <w:instrText xml:space="preserve"> PAGEREF _Toc64734557 \h </w:instrText>
      </w:r>
      <w:r>
        <w:rPr>
          <w:rFonts w:hint="eastAsia"/>
        </w:rPr>
        <w:fldChar w:fldCharType="separate"/>
      </w:r>
      <w:r>
        <w:rPr>
          <w:rFonts w:hint="eastAsia"/>
        </w:rPr>
        <w:t>4</w:t>
      </w:r>
      <w:r>
        <w:fldChar w:fldCharType="end"/>
      </w:r>
      <w:r>
        <w:fldChar w:fldCharType="end"/>
      </w:r>
    </w:p>
    <w:p>
      <w:pPr>
        <w:pStyle w:val="61"/>
        <w:tabs>
          <w:tab w:val="right" w:leader="dot" w:pos="9628"/>
        </w:tabs>
        <w:rPr>
          <w:rFonts w:ascii="Calibri" w:hAnsi="Calibri" w:eastAsia="宋体" w:cs="Times New Roman"/>
          <w:b w:val="0"/>
          <w:bCs w:val="0"/>
          <w:kern w:val="2"/>
          <w:sz w:val="21"/>
          <w:szCs w:val="22"/>
        </w:rPr>
      </w:pPr>
      <w:r>
        <w:fldChar w:fldCharType="begin"/>
      </w:r>
      <w:r>
        <w:instrText xml:space="preserve"> HYPERLINK \l "_Toc64734558" </w:instrText>
      </w:r>
      <w:r>
        <w:fldChar w:fldCharType="separate"/>
      </w:r>
      <w:r>
        <w:rPr>
          <w:rStyle w:val="147"/>
        </w:rPr>
        <w:t>1 openGauss数据库安装</w:t>
      </w:r>
      <w:r>
        <w:tab/>
      </w:r>
      <w:r>
        <w:fldChar w:fldCharType="begin"/>
      </w:r>
      <w:r>
        <w:instrText xml:space="preserve"> PAGEREF _Toc64734558 \h </w:instrText>
      </w:r>
      <w:r>
        <w:rPr>
          <w:rFonts w:hint="eastAsia"/>
        </w:rPr>
        <w:fldChar w:fldCharType="separate"/>
      </w:r>
      <w:r>
        <w:rPr>
          <w:rFonts w:hint="eastAsia"/>
        </w:rPr>
        <w:t>5</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"_Toc64734559" </w:instrText>
      </w:r>
      <w:r>
        <w:fldChar w:fldCharType="separate"/>
      </w:r>
      <w:r>
        <w:rPr>
          <w:rStyle w:val="147"/>
          <w:rFonts w:cs="Huawei Sans"/>
          <w:snapToGrid w:val="0"/>
        </w:rPr>
        <w:t>1.1</w:t>
      </w:r>
      <w:r>
        <w:rPr>
          <w:rStyle w:val="147"/>
          <w:rFonts w:ascii="Huawei Sans" w:hAnsi="Huawei Sans" w:cs="Huawei Sans"/>
        </w:rPr>
        <w:t xml:space="preserve"> 实验介绍</w:t>
      </w:r>
      <w:r>
        <w:tab/>
      </w:r>
      <w:r>
        <w:fldChar w:fldCharType="begin"/>
      </w:r>
      <w:r>
        <w:instrText xml:space="preserve"> PAGEREF _Toc64734559 \h </w:instrText>
      </w:r>
      <w:r>
        <w:rPr>
          <w:rFonts w:hint="eastAsia"/>
        </w:rPr>
        <w:fldChar w:fldCharType="separate"/>
      </w:r>
      <w:r>
        <w:rPr>
          <w:rFonts w:hint="eastAsia"/>
        </w:rPr>
        <w:t>5</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"_Toc64734560" </w:instrText>
      </w:r>
      <w:r>
        <w:fldChar w:fldCharType="separate"/>
      </w:r>
      <w:r>
        <w:rPr>
          <w:rStyle w:val="147"/>
          <w:rFonts w:cs="Huawei Sans"/>
          <w:bCs/>
          <w:snapToGrid w:val="0"/>
        </w:rPr>
        <w:t>1.1.1</w:t>
      </w:r>
      <w:r>
        <w:rPr>
          <w:rStyle w:val="147"/>
          <w:rFonts w:ascii="Huawei Sans" w:hAnsi="Huawei Sans" w:cs="Huawei Sans"/>
        </w:rPr>
        <w:t xml:space="preserve"> 关于本实验</w:t>
      </w:r>
      <w:r>
        <w:tab/>
      </w:r>
      <w:r>
        <w:fldChar w:fldCharType="begin"/>
      </w:r>
      <w:r>
        <w:instrText xml:space="preserve"> PAGEREF _Toc64734560 \h </w:instrText>
      </w:r>
      <w:r>
        <w:rPr>
          <w:rFonts w:hint="eastAsia"/>
        </w:rPr>
        <w:fldChar w:fldCharType="separate"/>
      </w:r>
      <w:r>
        <w:rPr>
          <w:rFonts w:hint="eastAsia"/>
        </w:rPr>
        <w:t>5</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"_Toc64734561" </w:instrText>
      </w:r>
      <w:r>
        <w:fldChar w:fldCharType="separate"/>
      </w:r>
      <w:r>
        <w:rPr>
          <w:rStyle w:val="147"/>
          <w:rFonts w:cs="Huawei Sans"/>
          <w:bCs/>
          <w:snapToGrid w:val="0"/>
        </w:rPr>
        <w:t>1.1.2</w:t>
      </w:r>
      <w:r>
        <w:rPr>
          <w:rStyle w:val="147"/>
          <w:rFonts w:ascii="Huawei Sans" w:hAnsi="Huawei Sans" w:cs="Huawei Sans"/>
        </w:rPr>
        <w:t xml:space="preserve"> 实验目的</w:t>
      </w:r>
      <w:r>
        <w:tab/>
      </w:r>
      <w:r>
        <w:fldChar w:fldCharType="begin"/>
      </w:r>
      <w:r>
        <w:instrText xml:space="preserve"> PAGEREF _Toc64734561 \h </w:instrText>
      </w:r>
      <w:r>
        <w:rPr>
          <w:rFonts w:hint="eastAsia"/>
        </w:rPr>
        <w:fldChar w:fldCharType="separate"/>
      </w:r>
      <w:r>
        <w:rPr>
          <w:rFonts w:hint="eastAsia"/>
        </w:rPr>
        <w:t>5</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"_Toc64734562" </w:instrText>
      </w:r>
      <w:r>
        <w:fldChar w:fldCharType="separate"/>
      </w:r>
      <w:r>
        <w:rPr>
          <w:rStyle w:val="147"/>
          <w:rFonts w:cs="Huawei Sans"/>
          <w:snapToGrid w:val="0"/>
        </w:rPr>
        <w:t>1.2</w:t>
      </w:r>
      <w:r>
        <w:rPr>
          <w:rStyle w:val="147"/>
          <w:rFonts w:ascii="Huawei Sans" w:hAnsi="Huawei Sans" w:cs="Huawei Sans"/>
        </w:rPr>
        <w:t xml:space="preserve"> 购买弹性云服务器ECS（openEuler ARM 操作系统）</w:t>
      </w:r>
      <w:r>
        <w:tab/>
      </w:r>
      <w:r>
        <w:fldChar w:fldCharType="begin"/>
      </w:r>
      <w:r>
        <w:instrText xml:space="preserve"> PAGEREF _Toc64734562 \h </w:instrText>
      </w:r>
      <w:r>
        <w:rPr>
          <w:rFonts w:hint="eastAsia"/>
        </w:rPr>
        <w:fldChar w:fldCharType="separate"/>
      </w:r>
      <w:r>
        <w:rPr>
          <w:rFonts w:hint="eastAsia"/>
        </w:rPr>
        <w:t>5</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"_Toc64734563" </w:instrText>
      </w:r>
      <w:r>
        <w:fldChar w:fldCharType="separate"/>
      </w:r>
      <w:r>
        <w:rPr>
          <w:rStyle w:val="147"/>
          <w:rFonts w:cs="Huawei Sans"/>
          <w:bCs/>
          <w:snapToGrid w:val="0"/>
        </w:rPr>
        <w:t>1.2.1</w:t>
      </w:r>
      <w:r>
        <w:rPr>
          <w:rStyle w:val="147"/>
          <w:rFonts w:ascii="Huawei Sans" w:hAnsi="Huawei Sans" w:cs="Huawei Sans"/>
        </w:rPr>
        <w:t xml:space="preserve"> 登录华为云</w:t>
      </w:r>
      <w:r>
        <w:tab/>
      </w:r>
      <w:r>
        <w:fldChar w:fldCharType="begin"/>
      </w:r>
      <w:r>
        <w:instrText xml:space="preserve"> PAGEREF _Toc64734563 \h </w:instrText>
      </w:r>
      <w:r>
        <w:rPr>
          <w:rFonts w:hint="eastAsia"/>
        </w:rPr>
        <w:fldChar w:fldCharType="separate"/>
      </w:r>
      <w:r>
        <w:rPr>
          <w:rFonts w:hint="eastAsia"/>
        </w:rPr>
        <w:t>5</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"_Toc64734564" </w:instrText>
      </w:r>
      <w:r>
        <w:fldChar w:fldCharType="separate"/>
      </w:r>
      <w:r>
        <w:rPr>
          <w:rStyle w:val="147"/>
          <w:rFonts w:cs="Huawei Sans"/>
          <w:bCs/>
          <w:snapToGrid w:val="0"/>
        </w:rPr>
        <w:t>1.2.2</w:t>
      </w:r>
      <w:r>
        <w:rPr>
          <w:rStyle w:val="147"/>
          <w:rFonts w:ascii="Huawei Sans" w:hAnsi="Huawei Sans" w:cs="Huawei Sans"/>
        </w:rPr>
        <w:t xml:space="preserve"> 购买弹性云服务器ECS</w:t>
      </w:r>
      <w:r>
        <w:tab/>
      </w:r>
      <w:r>
        <w:fldChar w:fldCharType="begin"/>
      </w:r>
      <w:r>
        <w:instrText xml:space="preserve"> PAGEREF _Toc64734564 \h </w:instrText>
      </w:r>
      <w:r>
        <w:rPr>
          <w:rFonts w:hint="eastAsia"/>
        </w:rPr>
        <w:fldChar w:fldCharType="separate"/>
      </w:r>
      <w:r>
        <w:rPr>
          <w:rFonts w:hint="eastAsia"/>
        </w:rPr>
        <w:t>6</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"_Toc64734565" </w:instrText>
      </w:r>
      <w:r>
        <w:fldChar w:fldCharType="separate"/>
      </w:r>
      <w:r>
        <w:rPr>
          <w:rStyle w:val="147"/>
          <w:rFonts w:cs="Huawei Sans"/>
          <w:snapToGrid w:val="0"/>
        </w:rPr>
        <w:t>1.3</w:t>
      </w:r>
      <w:r>
        <w:rPr>
          <w:rStyle w:val="147"/>
          <w:rFonts w:ascii="Huawei Sans" w:hAnsi="Huawei Sans" w:cs="Huawei Sans"/>
        </w:rPr>
        <w:t xml:space="preserve"> 修改操作系统配置</w:t>
      </w:r>
      <w:r>
        <w:tab/>
      </w:r>
      <w:r>
        <w:fldChar w:fldCharType="begin"/>
      </w:r>
      <w:r>
        <w:instrText xml:space="preserve"> PAGEREF _Toc64734565 \h </w:instrText>
      </w:r>
      <w:r>
        <w:rPr>
          <w:rFonts w:hint="eastAsia"/>
        </w:rPr>
        <w:fldChar w:fldCharType="separate"/>
      </w:r>
      <w:r>
        <w:rPr>
          <w:rFonts w:hint="eastAsia"/>
        </w:rPr>
        <w:t>11</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"_Toc64734566" </w:instrText>
      </w:r>
      <w:r>
        <w:fldChar w:fldCharType="separate"/>
      </w:r>
      <w:r>
        <w:rPr>
          <w:rStyle w:val="147"/>
          <w:rFonts w:cs="Huawei Sans"/>
          <w:bCs/>
          <w:snapToGrid w:val="0"/>
          <w:lang w:eastAsia="en-US"/>
        </w:rPr>
        <w:t>1.3.2</w:t>
      </w:r>
      <w:r>
        <w:rPr>
          <w:rStyle w:val="147"/>
          <w:rFonts w:ascii="Huawei Sans" w:hAnsi="Huawei Sans" w:cs="Huawei Sans"/>
          <w:lang w:eastAsia="en-US"/>
        </w:rPr>
        <w:t xml:space="preserve"> 设置字符集参数</w:t>
      </w:r>
      <w:r>
        <w:tab/>
      </w:r>
      <w:r>
        <w:fldChar w:fldCharType="begin"/>
      </w:r>
      <w:r>
        <w:instrText xml:space="preserve"> PAGEREF _Toc64734566 \h </w:instrText>
      </w:r>
      <w:r>
        <w:rPr>
          <w:rFonts w:hint="eastAsia"/>
        </w:rPr>
        <w:fldChar w:fldCharType="separate"/>
      </w:r>
      <w:r>
        <w:rPr>
          <w:rFonts w:hint="eastAsia"/>
        </w:rPr>
        <w:t>11</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"_Toc64734567" </w:instrText>
      </w:r>
      <w:r>
        <w:fldChar w:fldCharType="separate"/>
      </w:r>
      <w:r>
        <w:rPr>
          <w:rStyle w:val="147"/>
          <w:rFonts w:cs="Huawei Sans"/>
          <w:bCs/>
          <w:snapToGrid w:val="0"/>
        </w:rPr>
        <w:t>1.3.3</w:t>
      </w:r>
      <w:r>
        <w:rPr>
          <w:rStyle w:val="147"/>
          <w:rFonts w:ascii="Huawei Sans" w:hAnsi="Huawei Sans" w:cs="Huawei Sans"/>
        </w:rPr>
        <w:t xml:space="preserve"> 修改python版本</w:t>
      </w:r>
      <w:r>
        <w:tab/>
      </w:r>
      <w:r>
        <w:fldChar w:fldCharType="begin"/>
      </w:r>
      <w:r>
        <w:instrText xml:space="preserve"> PAGEREF _Toc64734567 \h </w:instrText>
      </w:r>
      <w:r>
        <w:rPr>
          <w:rFonts w:hint="eastAsia"/>
        </w:rPr>
        <w:fldChar w:fldCharType="separate"/>
      </w:r>
      <w:r>
        <w:rPr>
          <w:rFonts w:hint="eastAsia"/>
        </w:rPr>
        <w:t>12</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"_Toc64734568" </w:instrText>
      </w:r>
      <w:r>
        <w:fldChar w:fldCharType="separate"/>
      </w:r>
      <w:r>
        <w:rPr>
          <w:rStyle w:val="147"/>
          <w:rFonts w:cs="Huawei Sans"/>
          <w:snapToGrid w:val="0"/>
        </w:rPr>
        <w:t>1.4</w:t>
      </w:r>
      <w:r>
        <w:rPr>
          <w:rStyle w:val="147"/>
          <w:rFonts w:ascii="Huawei Sans" w:hAnsi="Huawei Sans" w:cs="Huawei Sans"/>
        </w:rPr>
        <w:t xml:space="preserve"> 安装openGauss数据库</w:t>
      </w:r>
      <w:r>
        <w:tab/>
      </w:r>
      <w:r>
        <w:fldChar w:fldCharType="begin"/>
      </w:r>
      <w:r>
        <w:instrText xml:space="preserve"> PAGEREF _Toc64734568 \h </w:instrText>
      </w:r>
      <w:r>
        <w:rPr>
          <w:rFonts w:hint="eastAsia"/>
        </w:rPr>
        <w:fldChar w:fldCharType="separate"/>
      </w:r>
      <w:r>
        <w:rPr>
          <w:rFonts w:hint="eastAsia"/>
        </w:rPr>
        <w:t>12</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"_Toc64734569" </w:instrText>
      </w:r>
      <w:r>
        <w:fldChar w:fldCharType="separate"/>
      </w:r>
      <w:r>
        <w:rPr>
          <w:rStyle w:val="147"/>
          <w:rFonts w:cs="Huawei Sans"/>
          <w:bCs/>
          <w:snapToGrid w:val="0"/>
        </w:rPr>
        <w:t>1.4.1</w:t>
      </w:r>
      <w:r>
        <w:rPr>
          <w:rStyle w:val="147"/>
          <w:rFonts w:ascii="Huawei Sans" w:hAnsi="Huawei Sans" w:cs="Huawei Sans"/>
        </w:rPr>
        <w:t xml:space="preserve"> 下载数据库安装包</w:t>
      </w:r>
      <w:r>
        <w:tab/>
      </w:r>
      <w:r>
        <w:fldChar w:fldCharType="begin"/>
      </w:r>
      <w:r>
        <w:instrText xml:space="preserve"> PAGEREF _Toc64734569 \h </w:instrText>
      </w:r>
      <w:r>
        <w:rPr>
          <w:rFonts w:hint="eastAsia"/>
        </w:rPr>
        <w:fldChar w:fldCharType="separate"/>
      </w:r>
      <w:r>
        <w:rPr>
          <w:rFonts w:hint="eastAsia"/>
        </w:rPr>
        <w:t>12</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"_Toc64734570" </w:instrText>
      </w:r>
      <w:r>
        <w:fldChar w:fldCharType="separate"/>
      </w:r>
      <w:r>
        <w:rPr>
          <w:rStyle w:val="147"/>
          <w:rFonts w:cs="Huawei Sans"/>
          <w:bCs/>
          <w:snapToGrid w:val="0"/>
        </w:rPr>
        <w:t>1.4.2</w:t>
      </w:r>
      <w:r>
        <w:rPr>
          <w:rStyle w:val="147"/>
          <w:rFonts w:ascii="Huawei Sans" w:hAnsi="Huawei Sans" w:cs="Huawei Sans"/>
        </w:rPr>
        <w:t xml:space="preserve"> 创建XML配置文件</w:t>
      </w:r>
      <w:r>
        <w:tab/>
      </w:r>
      <w:r>
        <w:fldChar w:fldCharType="begin"/>
      </w:r>
      <w:r>
        <w:instrText xml:space="preserve"> PAGEREF _Toc64734570 \h </w:instrText>
      </w:r>
      <w:r>
        <w:rPr>
          <w:rFonts w:hint="eastAsia"/>
        </w:rPr>
        <w:fldChar w:fldCharType="separate"/>
      </w:r>
      <w:r>
        <w:rPr>
          <w:rFonts w:hint="eastAsia"/>
        </w:rPr>
        <w:t>13</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"_Toc64734571" </w:instrText>
      </w:r>
      <w:r>
        <w:fldChar w:fldCharType="separate"/>
      </w:r>
      <w:r>
        <w:rPr>
          <w:rStyle w:val="147"/>
          <w:rFonts w:cs="Huawei Sans"/>
          <w:bCs/>
          <w:snapToGrid w:val="0"/>
        </w:rPr>
        <w:t>1.4.3</w:t>
      </w:r>
      <w:r>
        <w:rPr>
          <w:rStyle w:val="147"/>
          <w:rFonts w:ascii="Huawei Sans" w:hAnsi="Huawei Sans" w:cs="Huawei Sans"/>
        </w:rPr>
        <w:t xml:space="preserve"> 初始化安装环境</w:t>
      </w:r>
      <w:r>
        <w:tab/>
      </w:r>
      <w:r>
        <w:fldChar w:fldCharType="begin"/>
      </w:r>
      <w:r>
        <w:instrText xml:space="preserve"> PAGEREF _Toc64734571 \h </w:instrText>
      </w:r>
      <w:r>
        <w:rPr>
          <w:rFonts w:hint="eastAsia"/>
        </w:rPr>
        <w:fldChar w:fldCharType="separate"/>
      </w:r>
      <w:r>
        <w:rPr>
          <w:rFonts w:hint="eastAsia"/>
        </w:rPr>
        <w:t>15</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"_Toc64734572" </w:instrText>
      </w:r>
      <w:r>
        <w:fldChar w:fldCharType="separate"/>
      </w:r>
      <w:r>
        <w:rPr>
          <w:rStyle w:val="147"/>
          <w:rFonts w:cs="Huawei Sans"/>
          <w:bCs/>
          <w:snapToGrid w:val="0"/>
        </w:rPr>
        <w:t>1.4.4</w:t>
      </w:r>
      <w:r>
        <w:rPr>
          <w:rStyle w:val="147"/>
          <w:rFonts w:ascii="Huawei Sans" w:hAnsi="Huawei Sans" w:cs="Huawei Sans"/>
        </w:rPr>
        <w:t xml:space="preserve"> 执行安装</w:t>
      </w:r>
      <w:r>
        <w:tab/>
      </w:r>
      <w:r>
        <w:fldChar w:fldCharType="begin"/>
      </w:r>
      <w:r>
        <w:instrText xml:space="preserve"> PAGEREF _Toc64734572 \h </w:instrText>
      </w:r>
      <w:r>
        <w:rPr>
          <w:rFonts w:hint="eastAsia"/>
        </w:rPr>
        <w:fldChar w:fldCharType="separate"/>
      </w:r>
      <w:r>
        <w:rPr>
          <w:rFonts w:hint="eastAsia"/>
        </w:rPr>
        <w:t>18</w:t>
      </w:r>
      <w:r>
        <w:fldChar w:fldCharType="end"/>
      </w:r>
      <w:r>
        <w:fldChar w:fldCharType="end"/>
      </w:r>
    </w:p>
    <w:p>
      <w:pPr>
        <w:pStyle w:val="45"/>
        <w:tabs>
          <w:tab w:val="right" w:leader="dot" w:pos="9628"/>
        </w:tabs>
        <w:rPr>
          <w:rFonts w:ascii="Calibri" w:hAnsi="Calibri" w:eastAsia="宋体" w:cs="Times New Roman"/>
          <w:kern w:val="2"/>
          <w:sz w:val="21"/>
          <w:szCs w:val="22"/>
        </w:rPr>
      </w:pPr>
      <w:r>
        <w:fldChar w:fldCharType="begin"/>
      </w:r>
      <w:r>
        <w:instrText xml:space="preserve"> HYPERLINK \l "_Toc64734573" </w:instrText>
      </w:r>
      <w:r>
        <w:fldChar w:fldCharType="separate"/>
      </w:r>
      <w:r>
        <w:rPr>
          <w:rStyle w:val="147"/>
          <w:rFonts w:cs="Huawei Sans"/>
          <w:bCs/>
          <w:snapToGrid w:val="0"/>
        </w:rPr>
        <w:t>1.4.1</w:t>
      </w:r>
      <w:r>
        <w:rPr>
          <w:rStyle w:val="147"/>
          <w:rFonts w:ascii="Huawei Sans" w:hAnsi="Huawei Sans" w:cs="Huawei Sans"/>
        </w:rPr>
        <w:t xml:space="preserve"> 安装生成的目录</w:t>
      </w:r>
      <w:r>
        <w:tab/>
      </w:r>
      <w:r>
        <w:fldChar w:fldCharType="begin"/>
      </w:r>
      <w:r>
        <w:instrText xml:space="preserve"> PAGEREF _Toc64734573 \h </w:instrText>
      </w:r>
      <w:r>
        <w:rPr>
          <w:rFonts w:hint="eastAsia"/>
        </w:rPr>
        <w:fldChar w:fldCharType="separate"/>
      </w:r>
      <w:r>
        <w:rPr>
          <w:rFonts w:hint="eastAsia"/>
        </w:rPr>
        <w:t>19</w:t>
      </w:r>
      <w:r>
        <w:fldChar w:fldCharType="end"/>
      </w:r>
      <w:r>
        <w:fldChar w:fldCharType="end"/>
      </w:r>
    </w:p>
    <w:p>
      <w:pPr>
        <w:pStyle w:val="61"/>
        <w:tabs>
          <w:tab w:val="right" w:leader="dot" w:pos="9628"/>
        </w:tabs>
        <w:rPr>
          <w:rFonts w:ascii="Calibri" w:hAnsi="Calibri" w:eastAsia="宋体" w:cs="Times New Roman"/>
          <w:b w:val="0"/>
          <w:bCs w:val="0"/>
          <w:kern w:val="2"/>
          <w:sz w:val="21"/>
          <w:szCs w:val="22"/>
        </w:rPr>
      </w:pPr>
      <w:r>
        <w:fldChar w:fldCharType="begin"/>
      </w:r>
      <w:r>
        <w:instrText xml:space="preserve"> HYPERLINK \l "_Toc64734574" </w:instrText>
      </w:r>
      <w:r>
        <w:fldChar w:fldCharType="separate"/>
      </w:r>
      <w:r>
        <w:rPr>
          <w:rStyle w:val="147"/>
        </w:rPr>
        <w:t>2 数据库使用</w:t>
      </w:r>
      <w:r>
        <w:tab/>
      </w:r>
      <w:r>
        <w:fldChar w:fldCharType="begin"/>
      </w:r>
      <w:r>
        <w:instrText xml:space="preserve"> PAGEREF _Toc64734574 \h </w:instrText>
      </w:r>
      <w:r>
        <w:rPr>
          <w:rFonts w:hint="eastAsia"/>
        </w:rPr>
        <w:fldChar w:fldCharType="separate"/>
      </w:r>
      <w:r>
        <w:rPr>
          <w:rFonts w:hint="eastAsia"/>
        </w:rPr>
        <w:t>21</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"_Toc64734575" </w:instrText>
      </w:r>
      <w:r>
        <w:fldChar w:fldCharType="separate"/>
      </w:r>
      <w:r>
        <w:rPr>
          <w:rStyle w:val="147"/>
          <w:rFonts w:cs="Huawei Sans"/>
          <w:snapToGrid w:val="0"/>
        </w:rPr>
        <w:t>2.1</w:t>
      </w:r>
      <w:r>
        <w:rPr>
          <w:rStyle w:val="147"/>
          <w:rFonts w:ascii="Huawei Sans" w:hAnsi="Huawei Sans" w:cs="Huawei Sans"/>
        </w:rPr>
        <w:t xml:space="preserve"> 前提条件</w:t>
      </w:r>
      <w:r>
        <w:tab/>
      </w:r>
      <w:r>
        <w:fldChar w:fldCharType="begin"/>
      </w:r>
      <w:r>
        <w:instrText xml:space="preserve"> PAGEREF _Toc64734575 \h </w:instrText>
      </w:r>
      <w:r>
        <w:rPr>
          <w:rFonts w:hint="eastAsia"/>
        </w:rPr>
        <w:fldChar w:fldCharType="separate"/>
      </w:r>
      <w:r>
        <w:rPr>
          <w:rFonts w:hint="eastAsia"/>
        </w:rPr>
        <w:t>21</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"_Toc64734576" </w:instrText>
      </w:r>
      <w:r>
        <w:fldChar w:fldCharType="separate"/>
      </w:r>
      <w:r>
        <w:rPr>
          <w:rStyle w:val="147"/>
          <w:rFonts w:cs="Huawei Sans"/>
          <w:snapToGrid w:val="0"/>
        </w:rPr>
        <w:t>2.2</w:t>
      </w:r>
      <w:r>
        <w:rPr>
          <w:rStyle w:val="147"/>
          <w:rFonts w:ascii="Huawei Sans" w:hAnsi="Huawei Sans" w:cs="Huawei Sans"/>
        </w:rPr>
        <w:t xml:space="preserve"> 操作步骤</w:t>
      </w:r>
      <w:r>
        <w:tab/>
      </w:r>
      <w:r>
        <w:fldChar w:fldCharType="begin"/>
      </w:r>
      <w:r>
        <w:instrText xml:space="preserve"> PAGEREF _Toc64734576 \h </w:instrText>
      </w:r>
      <w:r>
        <w:rPr>
          <w:rFonts w:hint="eastAsia"/>
        </w:rPr>
        <w:fldChar w:fldCharType="separate"/>
      </w:r>
      <w:r>
        <w:rPr>
          <w:rFonts w:hint="eastAsia"/>
        </w:rPr>
        <w:t>21</w:t>
      </w:r>
      <w:r>
        <w:fldChar w:fldCharType="end"/>
      </w:r>
      <w:r>
        <w:fldChar w:fldCharType="end"/>
      </w:r>
    </w:p>
    <w:p>
      <w:pPr>
        <w:pStyle w:val="61"/>
        <w:tabs>
          <w:tab w:val="right" w:leader="dot" w:pos="9628"/>
        </w:tabs>
        <w:rPr>
          <w:rFonts w:ascii="Calibri" w:hAnsi="Calibri" w:eastAsia="宋体" w:cs="Times New Roman"/>
          <w:b w:val="0"/>
          <w:bCs w:val="0"/>
          <w:kern w:val="2"/>
          <w:sz w:val="21"/>
          <w:szCs w:val="22"/>
        </w:rPr>
      </w:pPr>
      <w:r>
        <w:fldChar w:fldCharType="begin"/>
      </w:r>
      <w:r>
        <w:instrText xml:space="preserve"> HYPERLINK \l "_Toc64734577" </w:instrText>
      </w:r>
      <w:r>
        <w:fldChar w:fldCharType="separate"/>
      </w:r>
      <w:r>
        <w:rPr>
          <w:rStyle w:val="147"/>
        </w:rPr>
        <w:t>3 附录一：Linux操作系统相关命令</w:t>
      </w:r>
      <w:r>
        <w:tab/>
      </w:r>
      <w:r>
        <w:fldChar w:fldCharType="begin"/>
      </w:r>
      <w:r>
        <w:instrText xml:space="preserve"> PAGEREF _Toc64734577 \h </w:instrText>
      </w:r>
      <w:r>
        <w:rPr>
          <w:rFonts w:hint="eastAsia"/>
        </w:rPr>
        <w:fldChar w:fldCharType="separate"/>
      </w:r>
      <w:r>
        <w:rPr>
          <w:rFonts w:hint="eastAsia"/>
        </w:rPr>
        <w:t>24</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"_Toc64734578" </w:instrText>
      </w:r>
      <w:r>
        <w:fldChar w:fldCharType="separate"/>
      </w:r>
      <w:r>
        <w:rPr>
          <w:rStyle w:val="147"/>
          <w:rFonts w:cs="Huawei Sans"/>
          <w:snapToGrid w:val="0"/>
        </w:rPr>
        <w:t>3.1</w:t>
      </w:r>
      <w:r>
        <w:rPr>
          <w:rStyle w:val="147"/>
          <w:rFonts w:ascii="Huawei Sans" w:hAnsi="Huawei Sans" w:cs="Huawei Sans"/>
        </w:rPr>
        <w:t xml:space="preserve"> vi/vim</w:t>
      </w:r>
      <w:r>
        <w:tab/>
      </w:r>
      <w:r>
        <w:fldChar w:fldCharType="begin"/>
      </w:r>
      <w:r>
        <w:instrText xml:space="preserve"> PAGEREF _Toc64734578 \h </w:instrText>
      </w:r>
      <w:r>
        <w:rPr>
          <w:rFonts w:hint="eastAsia"/>
        </w:rPr>
        <w:fldChar w:fldCharType="separate"/>
      </w:r>
      <w:r>
        <w:rPr>
          <w:rFonts w:hint="eastAsia"/>
        </w:rPr>
        <w:t>24</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"_Toc64734579" </w:instrText>
      </w:r>
      <w:r>
        <w:fldChar w:fldCharType="separate"/>
      </w:r>
      <w:r>
        <w:rPr>
          <w:rStyle w:val="147"/>
          <w:rFonts w:cs="Huawei Sans"/>
          <w:snapToGrid w:val="0"/>
        </w:rPr>
        <w:t>3.2</w:t>
      </w:r>
      <w:r>
        <w:rPr>
          <w:rStyle w:val="147"/>
          <w:rFonts w:ascii="Huawei Sans" w:hAnsi="Huawei Sans" w:cs="Huawei Sans"/>
        </w:rPr>
        <w:t xml:space="preserve"> cd</w:t>
      </w:r>
      <w:r>
        <w:tab/>
      </w:r>
      <w:r>
        <w:fldChar w:fldCharType="begin"/>
      </w:r>
      <w:r>
        <w:instrText xml:space="preserve"> PAGEREF _Toc64734579 \h </w:instrText>
      </w:r>
      <w:r>
        <w:rPr>
          <w:rFonts w:hint="eastAsia"/>
        </w:rPr>
        <w:fldChar w:fldCharType="separate"/>
      </w:r>
      <w:r>
        <w:rPr>
          <w:rFonts w:hint="eastAsia"/>
        </w:rPr>
        <w:t>25</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"_Toc64734580" </w:instrText>
      </w:r>
      <w:r>
        <w:fldChar w:fldCharType="separate"/>
      </w:r>
      <w:r>
        <w:rPr>
          <w:rStyle w:val="147"/>
          <w:rFonts w:cs="Huawei Sans"/>
          <w:snapToGrid w:val="0"/>
        </w:rPr>
        <w:t>3.3</w:t>
      </w:r>
      <w:r>
        <w:rPr>
          <w:rStyle w:val="147"/>
          <w:rFonts w:ascii="Huawei Sans" w:hAnsi="Huawei Sans" w:cs="Huawei Sans"/>
        </w:rPr>
        <w:t xml:space="preserve"> mv</w:t>
      </w:r>
      <w:r>
        <w:tab/>
      </w:r>
      <w:r>
        <w:fldChar w:fldCharType="begin"/>
      </w:r>
      <w:r>
        <w:instrText xml:space="preserve"> PAGEREF _Toc64734580 \h </w:instrText>
      </w:r>
      <w:r>
        <w:rPr>
          <w:rFonts w:hint="eastAsia"/>
        </w:rPr>
        <w:fldChar w:fldCharType="separate"/>
      </w:r>
      <w:r>
        <w:rPr>
          <w:rFonts w:hint="eastAsia"/>
        </w:rPr>
        <w:t>26</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"_Toc64734581" </w:instrText>
      </w:r>
      <w:r>
        <w:fldChar w:fldCharType="separate"/>
      </w:r>
      <w:r>
        <w:rPr>
          <w:rStyle w:val="147"/>
          <w:rFonts w:cs="Huawei Sans"/>
          <w:snapToGrid w:val="0"/>
        </w:rPr>
        <w:t>3.4</w:t>
      </w:r>
      <w:r>
        <w:rPr>
          <w:rStyle w:val="147"/>
          <w:rFonts w:ascii="Huawei Sans" w:hAnsi="Huawei Sans" w:cs="Huawei Sans"/>
        </w:rPr>
        <w:t xml:space="preserve"> curl</w:t>
      </w:r>
      <w:r>
        <w:tab/>
      </w:r>
      <w:r>
        <w:fldChar w:fldCharType="begin"/>
      </w:r>
      <w:r>
        <w:instrText xml:space="preserve"> PAGEREF _Toc64734581 \h </w:instrText>
      </w:r>
      <w:r>
        <w:rPr>
          <w:rFonts w:hint="eastAsia"/>
        </w:rPr>
        <w:fldChar w:fldCharType="separate"/>
      </w:r>
      <w:r>
        <w:rPr>
          <w:rFonts w:hint="eastAsia"/>
        </w:rPr>
        <w:t>26</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"_Toc64734582" </w:instrText>
      </w:r>
      <w:r>
        <w:fldChar w:fldCharType="separate"/>
      </w:r>
      <w:r>
        <w:rPr>
          <w:rStyle w:val="147"/>
          <w:rFonts w:cs="Huawei Sans"/>
          <w:snapToGrid w:val="0"/>
        </w:rPr>
        <w:t>3.5</w:t>
      </w:r>
      <w:r>
        <w:rPr>
          <w:rStyle w:val="147"/>
          <w:rFonts w:ascii="Huawei Sans" w:hAnsi="Huawei Sans" w:cs="Huawei Sans"/>
        </w:rPr>
        <w:t xml:space="preserve"> yum</w:t>
      </w:r>
      <w:r>
        <w:tab/>
      </w:r>
      <w:r>
        <w:fldChar w:fldCharType="begin"/>
      </w:r>
      <w:r>
        <w:instrText xml:space="preserve"> PAGEREF _Toc64734582 \h </w:instrText>
      </w:r>
      <w:r>
        <w:rPr>
          <w:rFonts w:hint="eastAsia"/>
        </w:rPr>
        <w:fldChar w:fldCharType="separate"/>
      </w:r>
      <w:r>
        <w:rPr>
          <w:rFonts w:hint="eastAsia"/>
        </w:rPr>
        <w:t>27</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"_Toc64734583" </w:instrText>
      </w:r>
      <w:r>
        <w:fldChar w:fldCharType="separate"/>
      </w:r>
      <w:r>
        <w:rPr>
          <w:rStyle w:val="147"/>
          <w:rFonts w:cs="Huawei Sans"/>
          <w:snapToGrid w:val="0"/>
        </w:rPr>
        <w:t>3.6</w:t>
      </w:r>
      <w:r>
        <w:rPr>
          <w:rStyle w:val="147"/>
          <w:rFonts w:ascii="Huawei Sans" w:hAnsi="Huawei Sans" w:cs="Huawei Sans"/>
        </w:rPr>
        <w:t xml:space="preserve"> wget</w:t>
      </w:r>
      <w:r>
        <w:tab/>
      </w:r>
      <w:r>
        <w:fldChar w:fldCharType="begin"/>
      </w:r>
      <w:r>
        <w:instrText xml:space="preserve"> PAGEREF _Toc64734583 \h </w:instrText>
      </w:r>
      <w:r>
        <w:rPr>
          <w:rFonts w:hint="eastAsia"/>
        </w:rPr>
        <w:fldChar w:fldCharType="separate"/>
      </w:r>
      <w:r>
        <w:rPr>
          <w:rFonts w:hint="eastAsia"/>
        </w:rPr>
        <w:t>28</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"_Toc64734584" </w:instrText>
      </w:r>
      <w:r>
        <w:fldChar w:fldCharType="separate"/>
      </w:r>
      <w:r>
        <w:rPr>
          <w:rStyle w:val="147"/>
          <w:rFonts w:cs="Huawei Sans"/>
          <w:snapToGrid w:val="0"/>
        </w:rPr>
        <w:t>3.7</w:t>
      </w:r>
      <w:r>
        <w:rPr>
          <w:rStyle w:val="147"/>
          <w:rFonts w:ascii="Huawei Sans" w:hAnsi="Huawei Sans" w:cs="Huawei Sans"/>
        </w:rPr>
        <w:t xml:space="preserve"> ln</w:t>
      </w:r>
      <w:r>
        <w:tab/>
      </w:r>
      <w:r>
        <w:fldChar w:fldCharType="begin"/>
      </w:r>
      <w:r>
        <w:instrText xml:space="preserve"> PAGEREF _Toc64734584 \h </w:instrText>
      </w:r>
      <w:r>
        <w:rPr>
          <w:rFonts w:hint="eastAsia"/>
        </w:rPr>
        <w:fldChar w:fldCharType="separate"/>
      </w:r>
      <w:r>
        <w:rPr>
          <w:rFonts w:hint="eastAsia"/>
        </w:rPr>
        <w:t>28</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"_Toc64734585" </w:instrText>
      </w:r>
      <w:r>
        <w:fldChar w:fldCharType="separate"/>
      </w:r>
      <w:r>
        <w:rPr>
          <w:rStyle w:val="147"/>
          <w:rFonts w:cs="Huawei Sans"/>
          <w:snapToGrid w:val="0"/>
        </w:rPr>
        <w:t>3.8</w:t>
      </w:r>
      <w:r>
        <w:rPr>
          <w:rStyle w:val="147"/>
          <w:rFonts w:ascii="Huawei Sans" w:hAnsi="Huawei Sans" w:cs="Huawei Sans"/>
        </w:rPr>
        <w:t xml:space="preserve"> mkdir</w:t>
      </w:r>
      <w:r>
        <w:tab/>
      </w:r>
      <w:r>
        <w:fldChar w:fldCharType="begin"/>
      </w:r>
      <w:r>
        <w:instrText xml:space="preserve"> PAGEREF _Toc64734585 \h </w:instrText>
      </w:r>
      <w:r>
        <w:rPr>
          <w:rFonts w:hint="eastAsia"/>
        </w:rPr>
        <w:fldChar w:fldCharType="separate"/>
      </w:r>
      <w:r>
        <w:rPr>
          <w:rFonts w:hint="eastAsia"/>
        </w:rPr>
        <w:t>29</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"_Toc64734586" </w:instrText>
      </w:r>
      <w:r>
        <w:fldChar w:fldCharType="separate"/>
      </w:r>
      <w:r>
        <w:rPr>
          <w:rStyle w:val="147"/>
          <w:rFonts w:cs="Huawei Sans"/>
          <w:snapToGrid w:val="0"/>
        </w:rPr>
        <w:t>3.9</w:t>
      </w:r>
      <w:r>
        <w:rPr>
          <w:rStyle w:val="147"/>
          <w:rFonts w:ascii="Huawei Sans" w:hAnsi="Huawei Sans" w:cs="Huawei Sans"/>
        </w:rPr>
        <w:t xml:space="preserve"> chmod命令</w:t>
      </w:r>
      <w:r>
        <w:tab/>
      </w:r>
      <w:r>
        <w:fldChar w:fldCharType="begin"/>
      </w:r>
      <w:r>
        <w:instrText xml:space="preserve"> PAGEREF _Toc64734586 \h </w:instrText>
      </w:r>
      <w:r>
        <w:rPr>
          <w:rFonts w:hint="eastAsia"/>
        </w:rPr>
        <w:fldChar w:fldCharType="separate"/>
      </w:r>
      <w:r>
        <w:rPr>
          <w:rFonts w:hint="eastAsia"/>
        </w:rPr>
        <w:t>30</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"_Toc64734587" </w:instrText>
      </w:r>
      <w:r>
        <w:fldChar w:fldCharType="separate"/>
      </w:r>
      <w:r>
        <w:rPr>
          <w:rStyle w:val="147"/>
          <w:rFonts w:cs="Huawei Sans"/>
          <w:snapToGrid w:val="0"/>
        </w:rPr>
        <w:t>3.10</w:t>
      </w:r>
      <w:r>
        <w:rPr>
          <w:rStyle w:val="147"/>
          <w:rFonts w:ascii="Huawei Sans" w:hAnsi="Huawei Sans" w:cs="Huawei Sans"/>
        </w:rPr>
        <w:t xml:space="preserve"> chown</w:t>
      </w:r>
      <w:r>
        <w:tab/>
      </w:r>
      <w:r>
        <w:fldChar w:fldCharType="begin"/>
      </w:r>
      <w:r>
        <w:instrText xml:space="preserve"> PAGEREF _Toc64734587 \h </w:instrText>
      </w:r>
      <w:r>
        <w:rPr>
          <w:rFonts w:hint="eastAsia"/>
        </w:rPr>
        <w:fldChar w:fldCharType="separate"/>
      </w:r>
      <w:r>
        <w:rPr>
          <w:rFonts w:hint="eastAsia"/>
        </w:rPr>
        <w:t>31</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"_Toc64734588" </w:instrText>
      </w:r>
      <w:r>
        <w:fldChar w:fldCharType="separate"/>
      </w:r>
      <w:r>
        <w:rPr>
          <w:rStyle w:val="147"/>
          <w:rFonts w:cs="Huawei Sans"/>
          <w:snapToGrid w:val="0"/>
        </w:rPr>
        <w:t>3.11</w:t>
      </w:r>
      <w:r>
        <w:rPr>
          <w:rStyle w:val="147"/>
          <w:rFonts w:ascii="Huawei Sans" w:hAnsi="Huawei Sans" w:cs="Huawei Sans"/>
        </w:rPr>
        <w:t xml:space="preserve"> ls</w:t>
      </w:r>
      <w:r>
        <w:tab/>
      </w:r>
      <w:r>
        <w:fldChar w:fldCharType="begin"/>
      </w:r>
      <w:r>
        <w:instrText xml:space="preserve"> PAGEREF _Toc64734588 \h </w:instrText>
      </w:r>
      <w:r>
        <w:rPr>
          <w:rFonts w:hint="eastAsia"/>
        </w:rPr>
        <w:fldChar w:fldCharType="separate"/>
      </w:r>
      <w:r>
        <w:rPr>
          <w:rFonts w:hint="eastAsia"/>
        </w:rPr>
        <w:t>31</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"_Toc64734589" </w:instrText>
      </w:r>
      <w:r>
        <w:fldChar w:fldCharType="separate"/>
      </w:r>
      <w:r>
        <w:rPr>
          <w:rStyle w:val="147"/>
          <w:rFonts w:cs="Huawei Sans"/>
          <w:snapToGrid w:val="0"/>
        </w:rPr>
        <w:t>3.12</w:t>
      </w:r>
      <w:r>
        <w:rPr>
          <w:rStyle w:val="147"/>
          <w:rFonts w:ascii="Huawei Sans" w:hAnsi="Huawei Sans" w:cs="Huawei Sans"/>
        </w:rPr>
        <w:t xml:space="preserve"> cp</w:t>
      </w:r>
      <w:r>
        <w:tab/>
      </w:r>
      <w:r>
        <w:fldChar w:fldCharType="begin"/>
      </w:r>
      <w:r>
        <w:instrText xml:space="preserve"> PAGEREF _Toc64734589 \h </w:instrText>
      </w:r>
      <w:r>
        <w:rPr>
          <w:rFonts w:hint="eastAsia"/>
        </w:rPr>
        <w:fldChar w:fldCharType="separate"/>
      </w:r>
      <w:r>
        <w:rPr>
          <w:rFonts w:hint="eastAsia"/>
        </w:rPr>
        <w:t>32</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"_Toc64734590" </w:instrText>
      </w:r>
      <w:r>
        <w:fldChar w:fldCharType="separate"/>
      </w:r>
      <w:r>
        <w:rPr>
          <w:rStyle w:val="147"/>
          <w:rFonts w:cs="Huawei Sans"/>
          <w:snapToGrid w:val="0"/>
        </w:rPr>
        <w:t>3.13</w:t>
      </w:r>
      <w:r>
        <w:rPr>
          <w:rStyle w:val="147"/>
          <w:rFonts w:ascii="Huawei Sans" w:hAnsi="Huawei Sans" w:cs="Huawei Sans"/>
        </w:rPr>
        <w:t xml:space="preserve"> rm</w:t>
      </w:r>
      <w:r>
        <w:tab/>
      </w:r>
      <w:r>
        <w:fldChar w:fldCharType="begin"/>
      </w:r>
      <w:r>
        <w:instrText xml:space="preserve"> PAGEREF _Toc64734590 \h </w:instrText>
      </w:r>
      <w:r>
        <w:rPr>
          <w:rFonts w:hint="eastAsia"/>
        </w:rPr>
        <w:fldChar w:fldCharType="separate"/>
      </w:r>
      <w:r>
        <w:rPr>
          <w:rFonts w:hint="eastAsia"/>
        </w:rPr>
        <w:t>33</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"_Toc64734591" </w:instrText>
      </w:r>
      <w:r>
        <w:fldChar w:fldCharType="separate"/>
      </w:r>
      <w:r>
        <w:rPr>
          <w:rStyle w:val="147"/>
          <w:rFonts w:cs="Huawei Sans"/>
          <w:snapToGrid w:val="0"/>
        </w:rPr>
        <w:t>3.14</w:t>
      </w:r>
      <w:r>
        <w:rPr>
          <w:rStyle w:val="147"/>
          <w:rFonts w:ascii="Huawei Sans" w:hAnsi="Huawei Sans" w:cs="Huawei Sans"/>
        </w:rPr>
        <w:t xml:space="preserve"> cat</w:t>
      </w:r>
      <w:r>
        <w:tab/>
      </w:r>
      <w:r>
        <w:fldChar w:fldCharType="begin"/>
      </w:r>
      <w:r>
        <w:instrText xml:space="preserve"> PAGEREF _Toc64734591 \h </w:instrText>
      </w:r>
      <w:r>
        <w:rPr>
          <w:rFonts w:hint="eastAsia"/>
        </w:rPr>
        <w:fldChar w:fldCharType="separate"/>
      </w:r>
      <w:r>
        <w:rPr>
          <w:rFonts w:hint="eastAsia"/>
        </w:rPr>
        <w:t>33</w:t>
      </w:r>
      <w:r>
        <w:fldChar w:fldCharType="end"/>
      </w:r>
      <w:r>
        <w:fldChar w:fldCharType="end"/>
      </w:r>
    </w:p>
    <w:p>
      <w:pPr>
        <w:pStyle w:val="61"/>
        <w:tabs>
          <w:tab w:val="right" w:leader="dot" w:pos="9628"/>
        </w:tabs>
        <w:rPr>
          <w:rFonts w:ascii="Calibri" w:hAnsi="Calibri" w:eastAsia="宋体" w:cs="Times New Roman"/>
          <w:b w:val="0"/>
          <w:bCs w:val="0"/>
          <w:kern w:val="2"/>
          <w:sz w:val="21"/>
          <w:szCs w:val="22"/>
        </w:rPr>
      </w:pPr>
      <w:r>
        <w:fldChar w:fldCharType="begin"/>
      </w:r>
      <w:r>
        <w:instrText xml:space="preserve"> HYPERLINK \l "_Toc64734592" </w:instrText>
      </w:r>
      <w:r>
        <w:fldChar w:fldCharType="separate"/>
      </w:r>
      <w:r>
        <w:rPr>
          <w:rStyle w:val="147"/>
        </w:rPr>
        <w:t>4 附录二：openGauss数据库基本操作</w:t>
      </w:r>
      <w:r>
        <w:tab/>
      </w:r>
      <w:r>
        <w:fldChar w:fldCharType="begin"/>
      </w:r>
      <w:r>
        <w:instrText xml:space="preserve"> PAGEREF _Toc64734592 \h </w:instrText>
      </w:r>
      <w:r>
        <w:rPr>
          <w:rFonts w:hint="eastAsia"/>
        </w:rPr>
        <w:fldChar w:fldCharType="separate"/>
      </w:r>
      <w:r>
        <w:rPr>
          <w:rFonts w:hint="eastAsia"/>
        </w:rPr>
        <w:t>35</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"_Toc64734593" </w:instrText>
      </w:r>
      <w:r>
        <w:fldChar w:fldCharType="separate"/>
      </w:r>
      <w:r>
        <w:rPr>
          <w:rStyle w:val="147"/>
          <w:rFonts w:cs="Huawei Sans"/>
          <w:snapToGrid w:val="0"/>
        </w:rPr>
        <w:t>4.1</w:t>
      </w:r>
      <w:r>
        <w:rPr>
          <w:rStyle w:val="147"/>
        </w:rPr>
        <w:t xml:space="preserve"> 查看数据库对象</w:t>
      </w:r>
      <w:r>
        <w:tab/>
      </w:r>
      <w:r>
        <w:fldChar w:fldCharType="begin"/>
      </w:r>
      <w:r>
        <w:instrText xml:space="preserve"> PAGEREF _Toc64734593 \h </w:instrText>
      </w:r>
      <w:r>
        <w:rPr>
          <w:rFonts w:hint="eastAsia"/>
        </w:rPr>
        <w:fldChar w:fldCharType="separate"/>
      </w:r>
      <w:r>
        <w:rPr>
          <w:rFonts w:hint="eastAsia"/>
        </w:rPr>
        <w:t>35</w:t>
      </w:r>
      <w:r>
        <w:fldChar w:fldCharType="end"/>
      </w:r>
      <w:r>
        <w:fldChar w:fldCharType="end"/>
      </w:r>
    </w:p>
    <w:p>
      <w:pPr>
        <w:pStyle w:val="76"/>
        <w:tabs>
          <w:tab w:val="right" w:leader="dot" w:pos="9628"/>
        </w:tabs>
        <w:rPr>
          <w:rFonts w:ascii="Calibri" w:hAnsi="Calibri" w:eastAsia="宋体" w:cs="Times New Roman"/>
          <w:kern w:val="2"/>
          <w:sz w:val="21"/>
          <w:szCs w:val="22"/>
        </w:rPr>
      </w:pPr>
      <w:r>
        <w:fldChar w:fldCharType="begin"/>
      </w:r>
      <w:r>
        <w:instrText xml:space="preserve"> HYPERLINK \l "_Toc64734594" </w:instrText>
      </w:r>
      <w:r>
        <w:fldChar w:fldCharType="separate"/>
      </w:r>
      <w:r>
        <w:rPr>
          <w:rStyle w:val="147"/>
          <w:rFonts w:cs="Huawei Sans"/>
          <w:snapToGrid w:val="0"/>
        </w:rPr>
        <w:t>4.2</w:t>
      </w:r>
      <w:r>
        <w:rPr>
          <w:rStyle w:val="147"/>
        </w:rPr>
        <w:t xml:space="preserve"> 其他操作</w:t>
      </w:r>
      <w:r>
        <w:tab/>
      </w:r>
      <w:r>
        <w:fldChar w:fldCharType="begin"/>
      </w:r>
      <w:r>
        <w:instrText xml:space="preserve"> PAGEREF _Toc64734594 \h </w:instrText>
      </w:r>
      <w:r>
        <w:rPr>
          <w:rFonts w:hint="eastAsia"/>
        </w:rPr>
        <w:fldChar w:fldCharType="separate"/>
      </w:r>
      <w:r>
        <w:rPr>
          <w:rFonts w:hint="eastAsia"/>
        </w:rPr>
        <w:t>36</w:t>
      </w:r>
      <w:r>
        <w:fldChar w:fldCharType="end"/>
      </w:r>
      <w:r>
        <w:fldChar w:fldCharType="end"/>
      </w:r>
    </w:p>
    <w:p>
      <w:pPr>
        <w:ind w:left="0"/>
        <w:rPr>
          <w:rFonts w:ascii="Huawei Sans" w:hAnsi="Huawei Sans" w:eastAsia="方正兰亭黑简体" w:cs="Huawei Sans"/>
          <w:lang w:val="zh-CN"/>
        </w:rPr>
      </w:pPr>
      <w:r>
        <w:rPr>
          <w:rFonts w:ascii="Huawei Sans" w:hAnsi="Huawei Sans" w:eastAsia="方正兰亭黑简体" w:cs="Huawei Sans"/>
        </w:rPr>
        <w:fldChar w:fldCharType="end"/>
      </w:r>
    </w:p>
    <w:bookmarkEnd w:id="0"/>
    <w:bookmarkEnd w:id="1"/>
    <w:bookmarkEnd w:id="2"/>
    <w:bookmarkEnd w:id="3"/>
    <w:bookmarkEnd w:id="4"/>
    <w:bookmarkEnd w:id="5"/>
    <w:bookmarkEnd w:id="6"/>
    <w:bookmarkEnd w:id="7"/>
    <w:bookmarkEnd w:id="8"/>
    <w:bookmarkEnd w:id="9"/>
    <w:p>
      <w:pPr>
        <w:topLinePunct w:val="0"/>
        <w:adjustRightInd/>
        <w:snapToGrid/>
        <w:spacing w:before="0" w:after="0" w:line="240" w:lineRule="auto"/>
        <w:ind w:left="0"/>
        <w:rPr>
          <w:rFonts w:ascii="Huawei Sans" w:hAnsi="Huawei Sans" w:eastAsia="方正兰亭黑简体" w:cs="Huawei Sans"/>
          <w:b/>
          <w:bCs/>
          <w:sz w:val="44"/>
          <w:szCs w:val="44"/>
        </w:rPr>
      </w:pPr>
      <w:bookmarkStart w:id="10" w:name="_Toc47699838"/>
      <w:bookmarkStart w:id="11" w:name="_Toc7361460"/>
      <w:bookmarkStart w:id="12" w:name="_Toc466755566"/>
      <w:bookmarkStart w:id="13" w:name="_Toc466755571"/>
      <w:r>
        <w:br w:type="page"/>
      </w:r>
    </w:p>
    <w:p>
      <w:pPr>
        <w:pStyle w:val="3"/>
        <w:numPr>
          <w:ilvl w:val="0"/>
          <w:numId w:val="0"/>
        </w:numPr>
      </w:pPr>
      <w:bookmarkStart w:id="14" w:name="_Toc64734552"/>
      <w:r>
        <w:t>前  言</w:t>
      </w:r>
      <w:bookmarkEnd w:id="10"/>
      <w:bookmarkEnd w:id="11"/>
      <w:bookmarkEnd w:id="14"/>
    </w:p>
    <w:p>
      <w:pPr>
        <w:pStyle w:val="4"/>
        <w:numPr>
          <w:ilvl w:val="0"/>
          <w:numId w:val="0"/>
        </w:numPr>
        <w:rPr>
          <w:rFonts w:hint="eastAsia"/>
        </w:rPr>
      </w:pPr>
      <w:bookmarkStart w:id="15" w:name="_Toc7361461"/>
      <w:bookmarkStart w:id="16" w:name="_Toc47699839"/>
      <w:bookmarkStart w:id="17" w:name="_Toc64734553"/>
      <w:r>
        <w:t>简介</w:t>
      </w:r>
      <w:bookmarkEnd w:id="15"/>
      <w:bookmarkEnd w:id="16"/>
      <w:bookmarkEnd w:id="17"/>
    </w:p>
    <w:p>
      <w:pPr>
        <w:pStyle w:val="215"/>
      </w:pPr>
      <w:r>
        <w:t>openGauss是关系型数据库，采用客户端/服务器，单进程多线程架构，支持单机和一主多备部署方式，备机可读，支持双机高可用和读扩展。</w:t>
      </w:r>
    </w:p>
    <w:p>
      <w:pPr>
        <w:pStyle w:val="215"/>
      </w:pPr>
      <w:r>
        <w:t>本实验主要描述openGauss数据库在弹性云服务器</w:t>
      </w:r>
      <w:r>
        <w:rPr>
          <w:rFonts w:hint="eastAsia"/>
        </w:rPr>
        <w:t>（</w:t>
      </w:r>
      <w:r>
        <w:t>openEuler）上的安装部署。</w:t>
      </w:r>
    </w:p>
    <w:p>
      <w:pPr>
        <w:pStyle w:val="4"/>
        <w:numPr>
          <w:ilvl w:val="0"/>
          <w:numId w:val="0"/>
        </w:numPr>
        <w:rPr>
          <w:rFonts w:hint="eastAsia"/>
        </w:rPr>
      </w:pPr>
      <w:bookmarkStart w:id="18" w:name="_Toc64734554"/>
      <w:bookmarkStart w:id="19" w:name="_Toc47699840"/>
      <w:bookmarkStart w:id="20" w:name="_Toc7361462"/>
      <w:r>
        <w:t>内容描述</w:t>
      </w:r>
      <w:bookmarkEnd w:id="18"/>
      <w:bookmarkEnd w:id="19"/>
      <w:bookmarkEnd w:id="20"/>
    </w:p>
    <w:p>
      <w:pPr>
        <w:pStyle w:val="215"/>
      </w:pPr>
      <w:r>
        <w:t>本实验主要内容为弹性云服务器</w:t>
      </w:r>
      <w:r>
        <w:rPr>
          <w:rFonts w:hint="eastAsia"/>
        </w:rPr>
        <w:t>（</w:t>
      </w:r>
      <w:r>
        <w:t>openEuler）上安装部署openGauss数据库，并进行简单的数据库相关操作。</w:t>
      </w:r>
    </w:p>
    <w:p>
      <w:pPr>
        <w:pStyle w:val="4"/>
        <w:numPr>
          <w:ilvl w:val="0"/>
          <w:numId w:val="0"/>
        </w:numPr>
        <w:rPr>
          <w:rFonts w:hint="eastAsia"/>
        </w:rPr>
      </w:pPr>
      <w:bookmarkStart w:id="21" w:name="_Toc64734555"/>
      <w:r>
        <w:rPr>
          <w:rFonts w:hint="eastAsia"/>
        </w:rPr>
        <w:t>前置条件</w:t>
      </w:r>
      <w:bookmarkEnd w:id="21"/>
    </w:p>
    <w:p>
      <w:pPr>
        <w:pStyle w:val="215"/>
      </w:pPr>
      <w:r>
        <w:rPr>
          <w:rFonts w:hint="eastAsia"/>
        </w:rPr>
        <w:t>由于本实验主要是在openEuler操作系统上进行openGauss数据库的部署，需要掌握L</w:t>
      </w:r>
      <w:r>
        <w:t>i</w:t>
      </w:r>
      <w:r>
        <w:rPr>
          <w:rFonts w:hint="eastAsia"/>
        </w:rPr>
        <w:t>nux系统的基本操作和系统命令，详细请参见</w:t>
      </w:r>
      <w:r>
        <w:fldChar w:fldCharType="begin"/>
      </w:r>
      <w:r>
        <w:instrText xml:space="preserve"> HYPERLINK \l "_附录一：Linux操作系统相关命令" </w:instrText>
      </w:r>
      <w:r>
        <w:fldChar w:fldCharType="separate"/>
      </w:r>
      <w:r>
        <w:rPr>
          <w:rStyle w:val="147"/>
          <w:rFonts w:hint="eastAsia"/>
          <w:b/>
          <w:color w:val="000000"/>
        </w:rPr>
        <w:t>附录一</w:t>
      </w:r>
      <w:r>
        <w:rPr>
          <w:rStyle w:val="147"/>
          <w:b/>
          <w:color w:val="000000"/>
        </w:rPr>
        <w:fldChar w:fldCharType="end"/>
      </w:r>
      <w:r>
        <w:rPr>
          <w:rFonts w:hint="eastAsia"/>
        </w:rPr>
        <w:t>。</w:t>
      </w:r>
    </w:p>
    <w:p>
      <w:pPr>
        <w:pStyle w:val="4"/>
        <w:numPr>
          <w:ilvl w:val="0"/>
          <w:numId w:val="0"/>
        </w:numPr>
        <w:rPr>
          <w:rFonts w:hint="eastAsia"/>
        </w:rPr>
      </w:pPr>
      <w:bookmarkStart w:id="22" w:name="_Toc7361465"/>
      <w:bookmarkStart w:id="23" w:name="_Toc64734556"/>
      <w:bookmarkStart w:id="24" w:name="_Toc47699841"/>
      <w:r>
        <w:t>实验环境说明</w:t>
      </w:r>
      <w:bookmarkEnd w:id="22"/>
      <w:bookmarkEnd w:id="23"/>
      <w:bookmarkEnd w:id="24"/>
    </w:p>
    <w:p>
      <w:pPr>
        <w:pStyle w:val="262"/>
      </w:pPr>
      <w:r>
        <w:t>组网说明</w:t>
      </w:r>
    </w:p>
    <w:p>
      <w:pPr>
        <w:pStyle w:val="215"/>
      </w:pPr>
      <w:r>
        <w:t>本实验环境为华为云环境，需要购买弹性云服务器。</w:t>
      </w:r>
    </w:p>
    <w:p>
      <w:pPr>
        <w:pStyle w:val="262"/>
      </w:pPr>
      <w:r>
        <w:t>设备介绍</w:t>
      </w:r>
    </w:p>
    <w:p>
      <w:pPr>
        <w:pStyle w:val="215"/>
      </w:pPr>
      <w:r>
        <w:t>为了满足openGauss安装部署实验需要，建议每套实验环境采用以下配置：</w:t>
      </w:r>
    </w:p>
    <w:p>
      <w:pPr>
        <w:pStyle w:val="215"/>
      </w:pPr>
      <w:r>
        <w:t>软件类型和配置描述如下：</w:t>
      </w:r>
    </w:p>
    <w:p>
      <w:pPr>
        <w:pStyle w:val="283"/>
        <w:numPr>
          <w:ilvl w:val="0"/>
          <w:numId w:val="0"/>
        </w:numPr>
        <w:ind w:left="1021"/>
        <w:rPr>
          <w:rFonts w:hint="eastAsia"/>
        </w:rPr>
      </w:pPr>
      <w:r>
        <w:t>设备明细表</w:t>
      </w:r>
    </w:p>
    <w:tbl>
      <w:tblPr>
        <w:tblStyle w:val="241"/>
        <w:tblW w:w="8590"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74" w:type="dxa"/>
          <w:left w:w="142" w:type="dxa"/>
          <w:bottom w:w="74" w:type="dxa"/>
          <w:right w:w="142" w:type="dxa"/>
        </w:tblCellMar>
      </w:tblPr>
      <w:tblGrid>
        <w:gridCol w:w="2527"/>
        <w:gridCol w:w="606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2527" w:type="dxa"/>
            <w:shd w:val="clear" w:color="auto" w:fill="D8D8D8"/>
            <w:vAlign w:val="center"/>
          </w:tcPr>
          <w:p>
            <w:pPr>
              <w:pStyle w:val="264"/>
              <w:jc w:val="center"/>
              <w:rPr>
                <w:rFonts w:ascii="Huawei Sans" w:hAnsi="Huawei Sans" w:cs="Huawei Sans"/>
                <w:b/>
              </w:rPr>
            </w:pPr>
            <w:r>
              <w:rPr>
                <w:rFonts w:ascii="Huawei Sans" w:hAnsi="Huawei Sans" w:cs="Huawei Sans"/>
                <w:b/>
              </w:rPr>
              <w:t>设备名称</w:t>
            </w:r>
          </w:p>
        </w:tc>
        <w:tc>
          <w:tcPr>
            <w:tcW w:w="6063" w:type="dxa"/>
            <w:shd w:val="clear" w:color="auto" w:fill="D8D8D8"/>
            <w:vAlign w:val="center"/>
          </w:tcPr>
          <w:p>
            <w:pPr>
              <w:pStyle w:val="264"/>
              <w:jc w:val="center"/>
              <w:rPr>
                <w:rFonts w:ascii="Huawei Sans" w:hAnsi="Huawei Sans" w:cs="Huawei Sans"/>
                <w:b/>
              </w:rPr>
            </w:pPr>
            <w:r>
              <w:rPr>
                <w:rFonts w:ascii="Huawei Sans" w:hAnsi="Huawei Sans" w:cs="Huawei Sans"/>
                <w:b/>
              </w:rPr>
              <w:t>设备型号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2527" w:type="dxa"/>
            <w:vAlign w:val="top"/>
          </w:tcPr>
          <w:p>
            <w:pPr>
              <w:pStyle w:val="264"/>
              <w:jc w:val="center"/>
              <w:rPr>
                <w:rFonts w:ascii="Huawei Sans" w:hAnsi="Huawei Sans" w:cs="Huawei Sans"/>
              </w:rPr>
            </w:pPr>
            <w:r>
              <w:rPr>
                <w:rFonts w:ascii="Huawei Sans" w:hAnsi="Huawei Sans" w:cs="Huawei Sans"/>
              </w:rPr>
              <w:t>Linux操作系统</w:t>
            </w:r>
          </w:p>
        </w:tc>
        <w:tc>
          <w:tcPr>
            <w:tcW w:w="6063" w:type="dxa"/>
            <w:vAlign w:val="top"/>
          </w:tcPr>
          <w:p>
            <w:pPr>
              <w:pStyle w:val="264"/>
              <w:rPr>
                <w:rFonts w:ascii="Huawei Sans" w:hAnsi="Huawei Sans" w:cs="Huawei Sans"/>
              </w:rPr>
            </w:pPr>
            <w:r>
              <w:rPr>
                <w:rFonts w:ascii="Huawei Sans" w:hAnsi="Huawei Sans" w:cs="Huawei Sans"/>
              </w:rPr>
              <w:t xml:space="preserve">openEuler20.3LTS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2527" w:type="dxa"/>
            <w:vAlign w:val="top"/>
          </w:tcPr>
          <w:p>
            <w:pPr>
              <w:pStyle w:val="264"/>
              <w:jc w:val="center"/>
              <w:rPr>
                <w:rFonts w:ascii="Huawei Sans" w:hAnsi="Huawei Sans" w:cs="Huawei Sans"/>
              </w:rPr>
            </w:pPr>
            <w:r>
              <w:rPr>
                <w:rFonts w:ascii="Huawei Sans" w:hAnsi="Huawei Sans" w:cs="Huawei Sans"/>
              </w:rPr>
              <w:t>Python</w:t>
            </w:r>
          </w:p>
        </w:tc>
        <w:tc>
          <w:tcPr>
            <w:tcW w:w="6063" w:type="dxa"/>
            <w:vAlign w:val="top"/>
          </w:tcPr>
          <w:p>
            <w:pPr>
              <w:pStyle w:val="264"/>
              <w:rPr>
                <w:rFonts w:ascii="Huawei Sans" w:hAnsi="Huawei Sans" w:cs="Huawei Sans"/>
              </w:rPr>
            </w:pPr>
            <w:r>
              <w:rPr>
                <w:rFonts w:ascii="Huawei Sans" w:hAnsi="Huawei Sans" w:cs="Huawei Sans"/>
              </w:rPr>
              <w:t>Python 3.7.X</w:t>
            </w:r>
          </w:p>
        </w:tc>
      </w:tr>
    </w:tbl>
    <w:p>
      <w:pPr>
        <w:topLinePunct w:val="0"/>
        <w:adjustRightInd/>
        <w:snapToGrid/>
        <w:spacing w:before="0" w:after="0" w:line="240" w:lineRule="auto"/>
        <w:ind w:left="0"/>
        <w:rPr>
          <w:rFonts w:ascii="Huawei Sans" w:hAnsi="Huawei Sans" w:eastAsia="方正兰亭黑简体" w:cs="Huawei Sans"/>
        </w:rPr>
      </w:pPr>
    </w:p>
    <w:p>
      <w:pPr>
        <w:pStyle w:val="4"/>
        <w:numPr>
          <w:ilvl w:val="0"/>
          <w:numId w:val="0"/>
        </w:numPr>
        <w:rPr>
          <w:rFonts w:hint="eastAsia"/>
        </w:rPr>
      </w:pPr>
      <w:bookmarkStart w:id="25" w:name="_Toc64734557"/>
      <w:r>
        <w:t>实验概览</w:t>
      </w:r>
      <w:bookmarkEnd w:id="25"/>
    </w:p>
    <w:p>
      <w:pPr>
        <w:pStyle w:val="215"/>
      </w:pPr>
      <w:r>
        <w:drawing>
          <wp:inline distT="0" distB="0" distL="0" distR="0">
            <wp:extent cx="5453380" cy="4629150"/>
            <wp:effectExtent l="19050" t="19050" r="13970" b="19050"/>
            <wp:docPr id="2"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3" descr="C:\Users\swx941157\AppData\Roaming\eSpace_Desktop\UserData\swx941157\imagefiles\originalImgfiles\47F70730-B937-4937-B119-62719427D218.png"/>
                    <pic:cNvPicPr>
                      <a:picLocks noChangeAspect="1" noChangeArrowheads="1"/>
                    </pic:cNvPicPr>
                  </pic:nvPicPr>
                  <pic:blipFill>
                    <a:blip r:embed="rId5"/>
                    <a:srcRect l="6020"/>
                    <a:stretch>
                      <a:fillRect/>
                    </a:stretch>
                  </pic:blipFill>
                  <pic:spPr>
                    <a:xfrm>
                      <a:off x="0" y="0"/>
                      <a:ext cx="5453380" cy="4629150"/>
                    </a:xfrm>
                    <a:prstGeom prst="rect">
                      <a:avLst/>
                    </a:prstGeom>
                    <a:noFill/>
                    <a:ln w="12700" cap="flat" cmpd="sng">
                      <a:solidFill>
                        <a:srgbClr val="D9D9D9"/>
                      </a:solidFill>
                      <a:prstDash val="solid"/>
                      <a:round/>
                      <a:headEnd type="none" w="med" len="med"/>
                      <a:tailEnd type="none" w="med" len="med"/>
                    </a:ln>
                  </pic:spPr>
                </pic:pic>
              </a:graphicData>
            </a:graphic>
          </wp:inline>
        </w:drawing>
      </w:r>
    </w:p>
    <w:p>
      <w:pPr>
        <w:pStyle w:val="284"/>
        <w:numPr>
          <w:ilvl w:val="0"/>
          <w:numId w:val="0"/>
        </w:numPr>
        <w:ind w:left="1021"/>
        <w:rPr>
          <w:rFonts w:hint="eastAsia"/>
        </w:rPr>
      </w:pPr>
      <w:r>
        <w:t>本实验概览图</w:t>
      </w:r>
    </w:p>
    <w:p>
      <w:pPr>
        <w:topLinePunct w:val="0"/>
        <w:adjustRightInd/>
        <w:snapToGrid/>
        <w:spacing w:before="0" w:after="0" w:line="240" w:lineRule="auto"/>
        <w:ind w:left="0"/>
        <w:rPr>
          <w:rFonts w:ascii="Huawei Sans" w:hAnsi="Huawei Sans" w:eastAsia="方正兰亭黑简体" w:cs="Huawei Sans"/>
        </w:rPr>
      </w:pPr>
      <w:r>
        <w:rPr>
          <w:rFonts w:ascii="Huawei Sans" w:hAnsi="Huawei Sans" w:eastAsia="方正兰亭黑简体" w:cs="Huawei Sans"/>
        </w:rPr>
        <w:br w:type="page"/>
      </w:r>
    </w:p>
    <w:bookmarkEnd w:id="12"/>
    <w:bookmarkEnd w:id="13"/>
    <w:p>
      <w:pPr>
        <w:pStyle w:val="3"/>
        <w:numPr>
          <w:ilvl w:val="0"/>
          <w:numId w:val="16"/>
        </w:numPr>
      </w:pPr>
      <w:bookmarkStart w:id="26" w:name="_Toc48148957"/>
      <w:bookmarkEnd w:id="26"/>
      <w:bookmarkStart w:id="27" w:name="_Toc48148960"/>
      <w:bookmarkEnd w:id="27"/>
      <w:bookmarkStart w:id="28" w:name="_Toc48148962"/>
      <w:bookmarkEnd w:id="28"/>
      <w:bookmarkStart w:id="29" w:name="_Toc48148964"/>
      <w:bookmarkEnd w:id="29"/>
      <w:bookmarkStart w:id="30" w:name="_Toc48148983"/>
      <w:bookmarkEnd w:id="30"/>
      <w:bookmarkStart w:id="31" w:name="_Toc48148966"/>
      <w:bookmarkEnd w:id="31"/>
      <w:bookmarkStart w:id="32" w:name="_Toc48148985"/>
      <w:bookmarkEnd w:id="32"/>
      <w:bookmarkStart w:id="33" w:name="_Toc48148958"/>
      <w:bookmarkEnd w:id="33"/>
      <w:bookmarkStart w:id="34" w:name="_Toc48148984"/>
      <w:bookmarkEnd w:id="34"/>
      <w:bookmarkStart w:id="35" w:name="_Toc48148965"/>
      <w:bookmarkEnd w:id="35"/>
      <w:bookmarkStart w:id="36" w:name="_Toc48148963"/>
      <w:bookmarkEnd w:id="36"/>
      <w:bookmarkStart w:id="37" w:name="_Toc48148959"/>
      <w:bookmarkEnd w:id="37"/>
      <w:bookmarkStart w:id="38" w:name="_Toc48148961"/>
      <w:bookmarkEnd w:id="38"/>
      <w:bookmarkStart w:id="39" w:name="_Toc48148967"/>
      <w:bookmarkEnd w:id="39"/>
      <w:bookmarkStart w:id="40" w:name="_Toc64734558"/>
      <w:r>
        <w:t>openGauss数据库安装</w:t>
      </w:r>
      <w:bookmarkEnd w:id="40"/>
    </w:p>
    <w:p>
      <w:pPr>
        <w:pStyle w:val="4"/>
        <w:rPr>
          <w:rFonts w:ascii="Huawei Sans" w:hAnsi="Huawei Sans" w:cs="Huawei Sans"/>
        </w:rPr>
      </w:pPr>
      <w:bookmarkStart w:id="41" w:name="_Toc466755572"/>
      <w:bookmarkStart w:id="42" w:name="_Toc64734559"/>
      <w:r>
        <w:rPr>
          <w:rFonts w:ascii="Huawei Sans" w:hAnsi="Huawei Sans" w:cs="Huawei Sans"/>
        </w:rPr>
        <w:t>实验介绍</w:t>
      </w:r>
      <w:bookmarkEnd w:id="41"/>
      <w:bookmarkEnd w:id="42"/>
    </w:p>
    <w:p>
      <w:pPr>
        <w:pStyle w:val="5"/>
        <w:rPr>
          <w:rFonts w:ascii="Huawei Sans" w:hAnsi="Huawei Sans" w:cs="Huawei Sans"/>
          <w:bCs/>
          <w:i/>
          <w:iCs/>
          <w:color w:val="0000FF"/>
          <w:kern w:val="2"/>
          <w:sz w:val="21"/>
        </w:rPr>
      </w:pPr>
      <w:bookmarkStart w:id="43" w:name="_Toc64734560"/>
      <w:bookmarkStart w:id="44" w:name="_Toc466755573"/>
      <w:r>
        <w:rPr>
          <w:rFonts w:ascii="Huawei Sans" w:hAnsi="Huawei Sans" w:cs="Huawei Sans"/>
        </w:rPr>
        <w:t>关于本实验</w:t>
      </w:r>
      <w:bookmarkEnd w:id="43"/>
      <w:bookmarkEnd w:id="44"/>
    </w:p>
    <w:p>
      <w:pPr>
        <w:pStyle w:val="215"/>
      </w:pPr>
      <w:r>
        <w:t>本实验主要描述openGauss数据库在openEuler弹性云服务器上的安装部署。</w:t>
      </w:r>
    </w:p>
    <w:p>
      <w:pPr>
        <w:pStyle w:val="5"/>
        <w:rPr>
          <w:rFonts w:ascii="Huawei Sans" w:hAnsi="Huawei Sans" w:cs="Huawei Sans"/>
        </w:rPr>
      </w:pPr>
      <w:bookmarkStart w:id="45" w:name="_Toc466755574"/>
      <w:bookmarkStart w:id="46" w:name="_Toc64734561"/>
      <w:r>
        <w:rPr>
          <w:rFonts w:ascii="Huawei Sans" w:hAnsi="Huawei Sans" w:cs="Huawei Sans"/>
        </w:rPr>
        <w:t>实验目的</w:t>
      </w:r>
      <w:bookmarkEnd w:id="45"/>
      <w:bookmarkEnd w:id="46"/>
    </w:p>
    <w:p>
      <w:pPr>
        <w:pStyle w:val="262"/>
      </w:pPr>
      <w:r>
        <w:t>了解openGauss数据库部署方式</w:t>
      </w:r>
      <w:r>
        <w:rPr>
          <w:rFonts w:hint="eastAsia"/>
        </w:rPr>
        <w:t>；</w:t>
      </w:r>
    </w:p>
    <w:p>
      <w:pPr>
        <w:pStyle w:val="262"/>
      </w:pPr>
      <w:r>
        <w:t>掌握openGauss数据库安装部署方法。</w:t>
      </w:r>
    </w:p>
    <w:p>
      <w:pPr>
        <w:pStyle w:val="4"/>
        <w:rPr>
          <w:rFonts w:ascii="Huawei Sans" w:hAnsi="Huawei Sans" w:cs="Huawei Sans"/>
        </w:rPr>
      </w:pPr>
      <w:bookmarkStart w:id="47" w:name="_Toc64734562"/>
      <w:r>
        <w:rPr>
          <w:rFonts w:ascii="Huawei Sans" w:hAnsi="Huawei Sans" w:cs="Huawei Sans"/>
        </w:rPr>
        <w:t xml:space="preserve">购买弹性云服务器ECS（openEuler ARM </w:t>
      </w:r>
      <w:r>
        <w:rPr>
          <w:rFonts w:hint="eastAsia" w:ascii="Huawei Sans" w:hAnsi="Huawei Sans" w:cs="Huawei Sans"/>
        </w:rPr>
        <w:t>操作系统</w:t>
      </w:r>
      <w:r>
        <w:rPr>
          <w:rFonts w:ascii="Huawei Sans" w:hAnsi="Huawei Sans" w:cs="Huawei Sans"/>
        </w:rPr>
        <w:t>）</w:t>
      </w:r>
      <w:bookmarkEnd w:id="47"/>
    </w:p>
    <w:p>
      <w:pPr>
        <w:pStyle w:val="5"/>
        <w:rPr>
          <w:rFonts w:ascii="Huawei Sans" w:hAnsi="Huawei Sans" w:cs="Huawei Sans"/>
        </w:rPr>
      </w:pPr>
      <w:bookmarkStart w:id="48" w:name="_Toc64734563"/>
      <w:r>
        <w:rPr>
          <w:rFonts w:ascii="Huawei Sans" w:hAnsi="Huawei Sans" w:cs="Huawei Sans"/>
        </w:rPr>
        <w:t>登录华为云</w:t>
      </w:r>
      <w:bookmarkEnd w:id="48"/>
    </w:p>
    <w:p>
      <w:pPr>
        <w:pStyle w:val="261"/>
      </w:pPr>
      <w:r>
        <w:t>进入华为云官网。</w:t>
      </w:r>
    </w:p>
    <w:p>
      <w:pPr>
        <w:pStyle w:val="215"/>
      </w:pPr>
      <w:r>
        <w:t>华为云官网：https://www.huaweicloud.com/，进入华为云官网，点击登录。</w:t>
      </w:r>
    </w:p>
    <w:p>
      <w:pPr>
        <w:pStyle w:val="215"/>
      </w:pPr>
      <w:r>
        <mc:AlternateContent>
          <mc:Choice Requires="wps">
            <w:drawing>
              <wp:anchor distT="0" distB="0" distL="114300" distR="114300" simplePos="0" relativeHeight="251707392" behindDoc="0" locked="0" layoutInCell="1" allowOverlap="1">
                <wp:simplePos x="0" y="0"/>
                <wp:positionH relativeFrom="column">
                  <wp:posOffset>5521960</wp:posOffset>
                </wp:positionH>
                <wp:positionV relativeFrom="paragraph">
                  <wp:posOffset>132080</wp:posOffset>
                </wp:positionV>
                <wp:extent cx="227330" cy="354330"/>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 y;margin-left:434.8pt;margin-top:10.4pt;height:27.9pt;width:17.9pt;z-index:251707392;mso-width-relative:page;mso-height-relative:page;" filled="f" stroked="t" coordsize="21600,21600" o:gfxdata="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6Xq81wAAAAkBAAAPAAAAAAAA&#10;AAEAIAAAACIAAABkcnMvZG93bnJldi54bWxQSwECFAAUAAAACACHTuJAtbE0thMCAADzAwAADgAA&#10;AAAAAAABACAAAAAmAQAAZHJzL2Uyb0RvYy54bWxQSwUGAAAAAAYABgBZAQAAqwUAAAAA&#10;">
                <v:fill on="f" focussize="0,0"/>
                <v:stroke weight="2.25pt" color="#C7000B" joinstyle="round" endarrow="block"/>
                <v:imagedata o:title=""/>
                <o:lock v:ext="edit" aspectratio="f"/>
              </v:shape>
            </w:pict>
          </mc:Fallback>
        </mc:AlternateContent>
      </w:r>
      <w:r>
        <w:drawing>
          <wp:inline distT="0" distB="0" distL="0" distR="0">
            <wp:extent cx="5453380" cy="2084070"/>
            <wp:effectExtent l="19050" t="19050" r="13970" b="11430"/>
            <wp:docPr id="4"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descr="C:\Users\swx941157\AppData\Roaming\eSpace_Desktop\UserData\swx941157\imagefiles\originalImgfiles\285193E1-966A-4F31-AA9B-AFF3C61E05DE.png"/>
                    <pic:cNvPicPr>
                      <a:picLocks noChangeAspect="1" noChangeArrowheads="1"/>
                    </pic:cNvPicPr>
                  </pic:nvPicPr>
                  <pic:blipFill>
                    <a:blip r:embed="rId6"/>
                    <a:srcRect/>
                    <a:stretch>
                      <a:fillRect/>
                    </a:stretch>
                  </pic:blipFill>
                  <pic:spPr>
                    <a:xfrm>
                      <a:off x="0" y="0"/>
                      <a:ext cx="5453380" cy="2084070"/>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61"/>
      </w:pPr>
      <w:r>
        <w:t>输入账号名和密码，点击登录。</w:t>
      </w:r>
    </w:p>
    <w:p>
      <w:pPr>
        <w:pStyle w:val="215"/>
      </w:pPr>
    </w:p>
    <w:p>
      <w:pPr>
        <w:pStyle w:val="215"/>
      </w:pPr>
      <w:r>
        <mc:AlternateContent>
          <mc:Choice Requires="wps">
            <w:drawing>
              <wp:anchor distT="0" distB="0" distL="114300" distR="114300" simplePos="0" relativeHeight="251705344" behindDoc="0" locked="0" layoutInCell="1" allowOverlap="1">
                <wp:simplePos x="0" y="0"/>
                <wp:positionH relativeFrom="column">
                  <wp:posOffset>939165</wp:posOffset>
                </wp:positionH>
                <wp:positionV relativeFrom="paragraph">
                  <wp:posOffset>2921635</wp:posOffset>
                </wp:positionV>
                <wp:extent cx="311785" cy="247650"/>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y;margin-left:73.95pt;margin-top:230.05pt;height:19.5pt;width:24.55pt;z-index:251705344;mso-width-relative:page;mso-height-relative:page;" filled="f" stroked="t" coordsize="21600,21600" o:gfxdata="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v+xDaAAAACwEAAA8AAAAAAAAA&#10;AQAgAAAAIgAAAGRycy9kb3ducmV2LnhtbFBLAQIUABQAAAAIAIdO4kB7KbeRDwIAAOkDAAAOAAAA&#10;AAAAAAEAIAAAACkBAABkcnMvZTJvRG9jLnhtbFBLBQYAAAAABgAGAFkBAACqBQAAAAA=&#10;">
                <v:fill on="f" focussize="0,0"/>
                <v:stroke weight="2.25pt" color="#C7000B" joinstyle="round" endarrow="block"/>
                <v:imagedata o:title=""/>
                <o:lock v:ext="edit" aspectratio="f"/>
              </v:shape>
            </w:pict>
          </mc:Fallback>
        </mc:AlternateContent>
      </w:r>
      <w:r>
        <w:drawing>
          <wp:inline distT="0" distB="0" distL="0" distR="0">
            <wp:extent cx="3337560" cy="3556000"/>
            <wp:effectExtent l="19050" t="19050" r="15240" b="25400"/>
            <wp:docPr id="5"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descr="C:\Users\swx941157\AppData\Roaming\eSpace_Desktop\UserData\swx941157\imagefiles\A55A670E-16AC-4EAA-80B3-0349211CC2D0.png"/>
                    <pic:cNvPicPr>
                      <a:picLocks noChangeAspect="1" noChangeArrowheads="1"/>
                    </pic:cNvPicPr>
                  </pic:nvPicPr>
                  <pic:blipFill>
                    <a:blip r:embed="rId7"/>
                    <a:srcRect l="1248" t="906" r="970" b="1688"/>
                    <a:stretch>
                      <a:fillRect/>
                    </a:stretch>
                  </pic:blipFill>
                  <pic:spPr>
                    <a:xfrm>
                      <a:off x="0" y="0"/>
                      <a:ext cx="3337560" cy="3556000"/>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t>如果还没有注册，点击免费注册，按步骤进行注册后进行登录。</w:t>
      </w:r>
    </w:p>
    <w:p>
      <w:pPr>
        <w:pStyle w:val="215"/>
      </w:pPr>
    </w:p>
    <w:p>
      <w:pPr>
        <w:pStyle w:val="5"/>
        <w:rPr>
          <w:rFonts w:ascii="Huawei Sans" w:hAnsi="Huawei Sans" w:cs="Huawei Sans"/>
        </w:rPr>
      </w:pPr>
      <w:bookmarkStart w:id="49" w:name="_Toc64734564"/>
      <w:r>
        <w:rPr>
          <w:rFonts w:ascii="Huawei Sans" w:hAnsi="Huawei Sans" w:cs="Huawei Sans"/>
        </w:rPr>
        <w:t>购买弹性云服务器ECS</w:t>
      </w:r>
      <w:bookmarkEnd w:id="49"/>
    </w:p>
    <w:p>
      <w:pPr>
        <w:pStyle w:val="261"/>
      </w:pPr>
      <w:r>
        <w:t>在华为云主页(https://www.huaweicloud.com/)点击产品，选择基础服务，再选择弹性云服务器ECS。</w:t>
      </w:r>
    </w:p>
    <w:p>
      <w:pPr>
        <w:pStyle w:val="215"/>
      </w:pPr>
      <w:r>
        <w:drawing>
          <wp:inline distT="0" distB="0" distL="114300" distR="114300">
            <wp:extent cx="5453380" cy="2696210"/>
            <wp:effectExtent l="9525" t="9525" r="23495" b="1841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8"/>
                    <a:srcRect l="5914" t="7304" r="26126" b="38911"/>
                    <a:stretch>
                      <a:fillRect/>
                    </a:stretch>
                  </pic:blipFill>
                  <pic:spPr>
                    <a:xfrm>
                      <a:off x="0" y="0"/>
                      <a:ext cx="5453380" cy="2696210"/>
                    </a:xfrm>
                    <a:prstGeom prst="rect">
                      <a:avLst/>
                    </a:prstGeom>
                    <a:noFill/>
                    <a:ln w="9525" cap="flat" cmpd="sng">
                      <a:solidFill>
                        <a:srgbClr val="D9D9D9"/>
                      </a:solidFill>
                      <a:prstDash val="solid"/>
                      <a:round/>
                      <a:headEnd type="none" w="med" len="med"/>
                      <a:tailEnd type="none" w="med" len="med"/>
                    </a:ln>
                  </pic:spPr>
                </pic:pic>
              </a:graphicData>
            </a:graphic>
          </wp:inline>
        </w:drawing>
      </w:r>
      <w:r>
        <mc:AlternateContent>
          <mc:Choice Requires="wps">
            <w:drawing>
              <wp:anchor distT="0" distB="0" distL="114300" distR="114300" simplePos="0" relativeHeight="251663360" behindDoc="0" locked="0" layoutInCell="1" allowOverlap="1">
                <wp:simplePos x="0" y="0"/>
                <wp:positionH relativeFrom="column">
                  <wp:posOffset>1750695</wp:posOffset>
                </wp:positionH>
                <wp:positionV relativeFrom="paragraph">
                  <wp:posOffset>15875</wp:posOffset>
                </wp:positionV>
                <wp:extent cx="375285" cy="37020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a:effectLst/>
                      </wps:spPr>
                      <wps:txbx>
                        <w:txbxContent>
                          <w:p>
                            <w:pPr>
                              <w:ind w:left="0"/>
                              <w:rPr>
                                <w:rFonts w:ascii="Huawei Sans" w:hAnsi="Huawei Sans" w:cs="Huawei Sans"/>
                                <w:b/>
                                <w:color w:val="C7000B"/>
                                <w:sz w:val="21"/>
                                <w:szCs w:val="21"/>
                              </w:rPr>
                            </w:pPr>
                            <w:r>
                              <w:rPr>
                                <w:rFonts w:hint="eastAsia"/>
                                <w:b/>
                                <w:color w:val="C7000B"/>
                                <w:sz w:val="21"/>
                                <w:szCs w:val="21"/>
                              </w:rPr>
                              <w:t>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85pt;margin-top:1.25pt;height:29.15pt;width:29.55pt;z-index:251663360;mso-width-relative:page;mso-height-relative:page;" filled="f" stroked="f" coordsize="21600,21600" o:gfxdata="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BHmS7aAAAACAEAAA8AAAAAAAAAAQAgAAAA&#10;IgAAAGRycy9kb3ducmV2LnhtbFBLAQIUABQAAAAIAIdO4kCLL2q9QgIAAHUEAAAOAAAAAAAAAAEA&#10;IAAAACkBAABkcnMvZTJvRG9jLnhtbFBLBQYAAAAABgAGAFkBAADdBQAAAAA=&#10;">
                <v:fill on="f" focussize="0,0"/>
                <v:stroke on="f" weight="0.5pt"/>
                <v:imagedata o:title=""/>
                <o:lock v:ext="edit" aspectratio="f"/>
                <v:textbox>
                  <w:txbxContent>
                    <w:p>
                      <w:pPr>
                        <w:ind w:left="0"/>
                        <w:rPr>
                          <w:rFonts w:ascii="Huawei Sans" w:hAnsi="Huawei Sans" w:cs="Huawei Sans"/>
                          <w:b/>
                          <w:color w:val="C7000B"/>
                          <w:sz w:val="21"/>
                          <w:szCs w:val="21"/>
                        </w:rPr>
                      </w:pPr>
                      <w:r>
                        <w:rPr>
                          <w:rFonts w:hint="eastAsia"/>
                          <w:b/>
                          <w:color w:val="C7000B"/>
                          <w:sz w:val="21"/>
                          <w:szCs w:val="21"/>
                        </w:rPr>
                        <w:t>①</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2562860</wp:posOffset>
                </wp:positionH>
                <wp:positionV relativeFrom="paragraph">
                  <wp:posOffset>113030</wp:posOffset>
                </wp:positionV>
                <wp:extent cx="375285" cy="152400"/>
                <wp:effectExtent l="38100" t="19050" r="25400" b="57150"/>
                <wp:wrapNone/>
                <wp:docPr id="3" name="直接箭头连接符 3"/>
                <wp:cNvGraphicFramePr/>
                <a:graphic xmlns:a="http://schemas.openxmlformats.org/drawingml/2006/main">
                  <a:graphicData uri="http://schemas.microsoft.com/office/word/2010/wordprocessingShape">
                    <wps:wsp>
                      <wps:cNvCnPr/>
                      <wps:spPr>
                        <a:xfrm flipH="1">
                          <a:off x="0" y="0"/>
                          <a:ext cx="375274" cy="152679"/>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201.8pt;margin-top:8.9pt;height:12pt;width:29.55pt;z-index:251660288;mso-width-relative:page;mso-height-relative:page;" filled="f" stroked="t" coordsize="21600,21600" o:gfxdata="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ExS7TZAAAACQEAAA8AAAAAAAAA&#10;AQAgAAAAIgAAAGRycy9kb3ducmV2LnhtbFBLAQIUABQAAAAIAIdO4kC26sU6EAIAAOcDAAAOAAAA&#10;AAAAAAEAIAAAACgBAABkcnMvZTJvRG9jLnhtbFBLBQYAAAAABgAGAFkBAACqBQAAAAA=&#10;">
                <v:fill on="f" focussize="0,0"/>
                <v:stroke weight="2.25pt" color="#C7000B" joinstyle="round"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2062480</wp:posOffset>
                </wp:positionH>
                <wp:positionV relativeFrom="paragraph">
                  <wp:posOffset>187960</wp:posOffset>
                </wp:positionV>
                <wp:extent cx="441325" cy="412115"/>
                <wp:effectExtent l="19050" t="19050" r="15875" b="26035"/>
                <wp:wrapNone/>
                <wp:docPr id="1" name="矩形 1"/>
                <wp:cNvGraphicFramePr/>
                <a:graphic xmlns:a="http://schemas.openxmlformats.org/drawingml/2006/main">
                  <a:graphicData uri="http://schemas.microsoft.com/office/word/2010/wordprocessingShape">
                    <wps:wsp>
                      <wps:cNvSpPr/>
                      <wps:spPr>
                        <a:xfrm>
                          <a:off x="0" y="0"/>
                          <a:ext cx="441423" cy="41227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4pt;margin-top:14.8pt;height:32.45pt;width:34.75pt;z-index:251659264;v-text-anchor:middle;mso-width-relative:page;mso-height-relative:page;" filled="f" stroked="t" coordsize="21600,21600" o:gfxdata="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woKItsAAAAJAQAADwAAAAAAAAABACAAAAAiAAAAZHJzL2Rvd25yZXYueG1sUEsB&#10;AhQAFAAAAAgAh07iQLsfDR5kAgAAwQQAAA4AAAAAAAAAAQAgAAAAKgEAAGRycy9lMm9Eb2MueG1s&#10;UEsFBgAAAAAGAAYAWQEAAAAGAAAAAA==&#10;">
                <v:fill on="f" focussize="0,0"/>
                <v:stroke weight="2.25pt" color="#C7000B" joinstyle="round"/>
                <v:imagedata o:title=""/>
                <o:lock v:ext="edit" aspectratio="f"/>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3006090</wp:posOffset>
                </wp:positionH>
                <wp:positionV relativeFrom="paragraph">
                  <wp:posOffset>955040</wp:posOffset>
                </wp:positionV>
                <wp:extent cx="556895" cy="177800"/>
                <wp:effectExtent l="38100" t="19050" r="15240" b="69850"/>
                <wp:wrapNone/>
                <wp:docPr id="24" name="直接箭头连接符 24"/>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236.7pt;margin-top:75.2pt;height:14pt;width:43.85pt;z-index:251668480;mso-width-relative:page;mso-height-relative:page;" filled="f" stroked="t" coordsize="21600,21600" o:gfxdata="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g825D2wAAAAsBAAAPAAAAAAAA&#10;AAEAIAAAACIAAABkcnMvZG93bnJldi54bWxQSwECFAAUAAAACACHTuJAsFT4Pw8CAADpAwAADgAA&#10;AAAAAAABACAAAAAqAQAAZHJzL2Uyb0RvYy54bWxQSwUGAAAAAAYABgBZAQAAqwUAAAAA&#10;">
                <v:fill on="f" focussize="0,0"/>
                <v:stroke weight="2.25pt" color="#C7000B" joinstyle="round" endarrow="block"/>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2567305</wp:posOffset>
                </wp:positionH>
                <wp:positionV relativeFrom="paragraph">
                  <wp:posOffset>808990</wp:posOffset>
                </wp:positionV>
                <wp:extent cx="364490" cy="38544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a:effectLst/>
                      </wps:spPr>
                      <wps:txbx>
                        <w:txbxContent>
                          <w:p>
                            <w:pPr>
                              <w:spacing w:before="120" w:after="120"/>
                              <w:ind w:left="0"/>
                              <w:rPr>
                                <w:rFonts w:ascii="Huawei Sans" w:hAnsi="Huawei Sans" w:cs="Huawei Sans"/>
                                <w:b/>
                                <w:color w:val="C7000B"/>
                                <w:sz w:val="21"/>
                                <w:szCs w:val="21"/>
                              </w:rPr>
                            </w:pPr>
                            <w:r>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15pt;margin-top:63.7pt;height:30.35pt;width:28.7pt;z-index:251670528;mso-width-relative:page;mso-height-relative:page;" filled="f" stroked="f" coordsize="21600,21600" o:gfxdata="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KTF+DbAAAACwEAAA8AAAAAAAAAAQAg&#10;AAAAIgAAAGRycy9kb3ducmV2LnhtbFBLAQIUABQAAAAIAIdO4kALW3TrRAIAAHUEAAAOAAAAAAAA&#10;AAEAIAAAACoBAABkcnMvZTJvRG9jLnhtbFBLBQYAAAAABgAGAFkBAADgBQAAAAA=&#10;">
                <v:fill on="f" focussize="0,0"/>
                <v:stroke on="f" weight="0.5pt"/>
                <v:imagedata o:title=""/>
                <o:lock v:ext="edit" aspectratio="f"/>
                <v:textbox>
                  <w:txbxContent>
                    <w:p>
                      <w:pPr>
                        <w:spacing w:before="120" w:after="120"/>
                        <w:ind w:left="0"/>
                        <w:rPr>
                          <w:rFonts w:ascii="Huawei Sans" w:hAnsi="Huawei Sans" w:cs="Huawei Sans"/>
                          <w:b/>
                          <w:color w:val="C7000B"/>
                          <w:sz w:val="21"/>
                          <w:szCs w:val="21"/>
                        </w:rPr>
                      </w:pPr>
                      <w:r>
                        <w:rPr>
                          <w:rFonts w:hint="eastAsia"/>
                          <w:b/>
                          <w:color w:val="C7000B"/>
                          <w:sz w:val="21"/>
                          <w:szCs w:val="21"/>
                        </w:rPr>
                        <w:t>③</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2264410</wp:posOffset>
                </wp:positionH>
                <wp:positionV relativeFrom="paragraph">
                  <wp:posOffset>1162050</wp:posOffset>
                </wp:positionV>
                <wp:extent cx="1120775" cy="175895"/>
                <wp:effectExtent l="19050" t="19050" r="22860" b="15240"/>
                <wp:wrapNone/>
                <wp:docPr id="23" name="矩形 23"/>
                <wp:cNvGraphicFramePr/>
                <a:graphic xmlns:a="http://schemas.openxmlformats.org/drawingml/2006/main">
                  <a:graphicData uri="http://schemas.microsoft.com/office/word/2010/wordprocessingShape">
                    <wps:wsp>
                      <wps:cNvSpPr/>
                      <wps:spPr>
                        <a:xfrm>
                          <a:off x="0" y="0"/>
                          <a:ext cx="1120629" cy="175846"/>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8.3pt;margin-top:91.5pt;height:13.85pt;width:88.25pt;z-index:251666432;v-text-anchor:middle;mso-width-relative:page;mso-height-relative:page;" filled="f" stroked="t" coordsize="21600,21600" o:gfxdata="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Vca9fcAAAACwEAAA8AAAAAAAAAAQAgAAAAIgAAAGRycy9kb3ducmV2Lnht&#10;bFBLAQIUABQAAAAIAIdO4kC13VD9ZwIAAMQEAAAOAAAAAAAAAAEAIAAAACsBAABkcnMvZTJvRG9j&#10;LnhtbFBLBQYAAAAABgAGAFkBAAAEBgAAAAA=&#10;">
                <v:fill on="f" focussize="0,0"/>
                <v:stroke weight="2.25pt" color="#C7000B" joinstyle="round"/>
                <v:imagedata o:title=""/>
                <o:lock v:ext="edit" aspectratio="f"/>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1140460</wp:posOffset>
                </wp:positionH>
                <wp:positionV relativeFrom="paragraph">
                  <wp:posOffset>847090</wp:posOffset>
                </wp:positionV>
                <wp:extent cx="364490" cy="38544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a:effectLst/>
                      </wps:spPr>
                      <wps:txbx>
                        <w:txbxContent>
                          <w:p>
                            <w:pPr>
                              <w:spacing w:before="120" w:after="120"/>
                              <w:ind w:left="0"/>
                              <w:rPr>
                                <w:rFonts w:ascii="Huawei Sans" w:hAnsi="Huawei Sans" w:cs="Huawei Sans"/>
                                <w:b/>
                                <w:color w:val="C7000B"/>
                                <w:sz w:val="21"/>
                                <w:szCs w:val="21"/>
                              </w:rPr>
                            </w:pPr>
                            <w:r>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8pt;margin-top:66.7pt;height:30.35pt;width:28.7pt;z-index:251665408;mso-width-relative:page;mso-height-relative:page;" filled="f" stroked="f" coordsize="21600,21600" o:gfxdata="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1+/xncAAAACwEAAA8AAAAAAAAAAQAg&#10;AAAAIgAAAGRycy9kb3ducmV2LnhtbFBLAQIUABQAAAAIAIdO4kBdlUUUQwIAAHUEAAAOAAAAAAAA&#10;AAEAIAAAACsBAABkcnMvZTJvRG9jLnhtbFBLBQYAAAAABgAGAFkBAADgBQAAAAA=&#10;">
                <v:fill on="f" focussize="0,0"/>
                <v:stroke on="f" weight="0.5pt"/>
                <v:imagedata o:title=""/>
                <o:lock v:ext="edit" aspectratio="f"/>
                <v:textbox>
                  <w:txbxContent>
                    <w:p>
                      <w:pPr>
                        <w:spacing w:before="120" w:after="120"/>
                        <w:ind w:left="0"/>
                        <w:rPr>
                          <w:rFonts w:ascii="Huawei Sans" w:hAnsi="Huawei Sans" w:cs="Huawei Sans"/>
                          <w:b/>
                          <w:color w:val="C7000B"/>
                          <w:sz w:val="21"/>
                          <w:szCs w:val="21"/>
                        </w:rPr>
                      </w:pPr>
                      <w:r>
                        <w:rPr>
                          <w:rFonts w:hint="eastAsia"/>
                          <w:b/>
                          <w:color w:val="C7000B"/>
                          <w:sz w:val="21"/>
                          <w:szCs w:val="21"/>
                        </w:rPr>
                        <w:t>②</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1261745</wp:posOffset>
                </wp:positionH>
                <wp:positionV relativeFrom="paragraph">
                  <wp:posOffset>1064260</wp:posOffset>
                </wp:positionV>
                <wp:extent cx="459740" cy="273685"/>
                <wp:effectExtent l="38100" t="19050" r="16510" b="50800"/>
                <wp:wrapNone/>
                <wp:docPr id="6" name="直接箭头连接符 6"/>
                <wp:cNvGraphicFramePr/>
                <a:graphic xmlns:a="http://schemas.openxmlformats.org/drawingml/2006/main">
                  <a:graphicData uri="http://schemas.microsoft.com/office/word/2010/wordprocessingShape">
                    <wps:wsp>
                      <wps:cNvCnPr/>
                      <wps:spPr>
                        <a:xfrm flipH="1">
                          <a:off x="0" y="0"/>
                          <a:ext cx="459843" cy="273630"/>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99.35pt;margin-top:83.8pt;height:21.55pt;width:36.2pt;z-index:251662336;mso-width-relative:page;mso-height-relative:page;" filled="f" stroked="t" coordsize="21600,21600" o:gfxdata="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OKRvZAAAACwEAAA8AAAAAAAAA&#10;AQAgAAAAIgAAAGRycy9kb3ducmV2LnhtbFBLAQIUABQAAAAIAIdO4kDTc9NeEAIAAOcDAAAOAAAA&#10;AAAAAAEAIAAAACgBAABkcnMvZTJvRG9jLnhtbFBLBQYAAAAABgAGAFkBAACqBQAAAAA=&#10;">
                <v:fill on="f" focussize="0,0"/>
                <v:stroke weight="2.25pt" color="#C7000B" joinstyle="round" endarrow="block"/>
                <v:imagedata o:title=""/>
                <o:lock v:ext="edit" aspectratio="f"/>
              </v:shape>
            </w:pict>
          </mc:Fallback>
        </mc:AlternateContent>
      </w:r>
    </w:p>
    <w:p>
      <w:pPr>
        <w:pStyle w:val="258"/>
        <w:jc w:val="center"/>
        <w:rPr>
          <w:rFonts w:ascii="Huawei Sans" w:hAnsi="Huawei Sans" w:cs="Huawei Sans"/>
          <w:lang w:eastAsia="zh-CN"/>
        </w:rPr>
      </w:pPr>
    </w:p>
    <w:p>
      <w:pPr>
        <w:pStyle w:val="258"/>
        <w:jc w:val="center"/>
        <w:rPr>
          <w:rFonts w:ascii="Huawei Sans" w:hAnsi="Huawei Sans" w:cs="Huawei Sans"/>
          <w:lang w:eastAsia="zh-CN"/>
        </w:rPr>
      </w:pPr>
    </w:p>
    <w:p>
      <w:pPr>
        <w:pStyle w:val="261"/>
      </w:pPr>
      <w:r>
        <w:t>进入弹性云服务器ECS购买界面。</w:t>
      </w:r>
    </w:p>
    <w:p>
      <w:pPr>
        <w:pStyle w:val="215"/>
      </w:pPr>
      <w:r>
        <mc:AlternateContent>
          <mc:Choice Requires="wps">
            <w:drawing>
              <wp:anchor distT="0" distB="0" distL="114300" distR="114300" simplePos="0" relativeHeight="251672576" behindDoc="0" locked="0" layoutInCell="1" allowOverlap="1">
                <wp:simplePos x="0" y="0"/>
                <wp:positionH relativeFrom="column">
                  <wp:posOffset>1391920</wp:posOffset>
                </wp:positionH>
                <wp:positionV relativeFrom="paragraph">
                  <wp:posOffset>795655</wp:posOffset>
                </wp:positionV>
                <wp:extent cx="502285" cy="364490"/>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noFill/>
                        <a:ln w="25400" cap="flat" cmpd="sng" algn="ctr">
                          <a:solidFill>
                            <a:srgbClr val="C7000B"/>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109.6pt;margin-top:62.65pt;height:28.7pt;width:39.55pt;z-index:251672576;mso-width-relative:page;mso-height-relative:page;" filled="f" stroked="t" coordsize="21600,21600" o:gfxdata="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I3nzd2gAAAAsB&#10;AAAPAAAAAAAAAAEAIAAAACIAAABkcnMvZG93bnJldi54bWxQSwECFAAUAAAACACHTuJAeGswN1IC&#10;AACHBAAADgAAAAAAAAABACAAAAApAQAAZHJzL2Uyb0RvYy54bWxQSwUGAAAAAAYABgBZAQAA7QUA&#10;AAAA&#10;">
                <v:fill on="f" focussize="0,0"/>
                <v:stroke weight="2pt" color="#C7000B" joinstyle="round" endarrow="block"/>
                <v:imagedata o:title=""/>
                <o:lock v:ext="edit" aspectratio="f"/>
                <v:shadow on="t" obscured="f" color="#000000" opacity="24903f" offset="0pt,1.5748031496063pt" offset2="0pt,0pt" origin="0f,32768f" matrix="65536f,0f,0f,65536f,0,0"/>
              </v:shape>
            </w:pict>
          </mc:Fallback>
        </mc:AlternateContent>
      </w:r>
      <w:r>
        <w:drawing>
          <wp:inline distT="0" distB="0" distL="0" distR="0">
            <wp:extent cx="5453380" cy="2534285"/>
            <wp:effectExtent l="19050" t="19050" r="13970" b="18415"/>
            <wp:docPr id="7"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4" descr="C:\Users\swx941157\AppData\Roaming\eSpace_Desktop\UserData\swx941157\imagefiles\originalImgfiles\E12D8CC4-D44C-444C-83F1-9B8A2C988C66.png"/>
                    <pic:cNvPicPr>
                      <a:picLocks noChangeAspect="1" noChangeArrowheads="1"/>
                    </pic:cNvPicPr>
                  </pic:nvPicPr>
                  <pic:blipFill>
                    <a:blip r:embed="rId9"/>
                    <a:srcRect/>
                    <a:stretch>
                      <a:fillRect/>
                    </a:stretch>
                  </pic:blipFill>
                  <pic:spPr>
                    <a:xfrm>
                      <a:off x="0" y="0"/>
                      <a:ext cx="5453380" cy="2534285"/>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p>
    <w:p>
      <w:pPr>
        <w:pStyle w:val="261"/>
      </w:pPr>
      <w:r>
        <w:t>自定义购买进行基础配置。</w:t>
      </w:r>
    </w:p>
    <w:p>
      <w:pPr>
        <w:pStyle w:val="283"/>
        <w:rPr>
          <w:rFonts w:hint="eastAsia"/>
        </w:rPr>
      </w:pPr>
      <w:r>
        <w:t>ECS基础配置</w:t>
      </w:r>
    </w:p>
    <w:tbl>
      <w:tblPr>
        <w:tblStyle w:val="241"/>
        <w:tblW w:w="7186"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74" w:type="dxa"/>
          <w:left w:w="142" w:type="dxa"/>
          <w:bottom w:w="74" w:type="dxa"/>
          <w:right w:w="142" w:type="dxa"/>
        </w:tblCellMar>
      </w:tblPr>
      <w:tblGrid>
        <w:gridCol w:w="1941"/>
        <w:gridCol w:w="5245"/>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shd w:val="clear" w:color="auto" w:fill="D8D8D8"/>
            <w:vAlign w:val="top"/>
          </w:tcPr>
          <w:p>
            <w:pPr>
              <w:pStyle w:val="264"/>
              <w:jc w:val="center"/>
              <w:rPr>
                <w:rFonts w:ascii="Huawei Sans" w:hAnsi="Huawei Sans" w:cs="Huawei Sans"/>
                <w:b/>
              </w:rPr>
            </w:pPr>
            <w:r>
              <w:rPr>
                <w:rFonts w:ascii="Huawei Sans" w:hAnsi="Huawei Sans" w:cs="Huawei Sans"/>
                <w:b/>
              </w:rPr>
              <w:t>配置选项</w:t>
            </w:r>
          </w:p>
        </w:tc>
        <w:tc>
          <w:tcPr>
            <w:tcW w:w="5245" w:type="dxa"/>
            <w:shd w:val="clear" w:color="auto" w:fill="D8D8D8"/>
            <w:vAlign w:val="top"/>
          </w:tcPr>
          <w:p>
            <w:pPr>
              <w:pStyle w:val="264"/>
              <w:jc w:val="center"/>
              <w:rPr>
                <w:rFonts w:ascii="Huawei Sans" w:hAnsi="Huawei Sans" w:cs="Huawei Sans"/>
                <w:b/>
              </w:rPr>
            </w:pPr>
            <w:r>
              <w:rPr>
                <w:rFonts w:ascii="Huawei Sans" w:hAnsi="Huawei Sans" w:cs="Huawei Sans"/>
                <w:b/>
              </w:rPr>
              <w:t>配置值</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计费模式</w:t>
            </w:r>
          </w:p>
        </w:tc>
        <w:tc>
          <w:tcPr>
            <w:tcW w:w="5245" w:type="dxa"/>
            <w:vAlign w:val="top"/>
          </w:tcPr>
          <w:p>
            <w:pPr>
              <w:pStyle w:val="264"/>
              <w:rPr>
                <w:rFonts w:ascii="Huawei Sans" w:hAnsi="Huawei Sans" w:cs="Huawei Sans"/>
              </w:rPr>
            </w:pPr>
            <w:r>
              <w:rPr>
                <w:rFonts w:ascii="Huawei Sans" w:hAnsi="Huawei Sans" w:cs="Huawei Sans"/>
              </w:rPr>
              <w:t>按需计费</w:t>
            </w:r>
            <w:r>
              <w:rPr>
                <w:rFonts w:ascii="Huawei Sans" w:hAnsi="Huawei Sans" w:cs="Huawei Sans"/>
                <w:color w:val="C7000B"/>
              </w:rPr>
              <w:t>（一定要选按需计费，注意配置费用）</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区域</w:t>
            </w:r>
          </w:p>
        </w:tc>
        <w:tc>
          <w:tcPr>
            <w:tcW w:w="5245" w:type="dxa"/>
            <w:vAlign w:val="top"/>
          </w:tcPr>
          <w:p>
            <w:pPr>
              <w:pStyle w:val="264"/>
              <w:rPr>
                <w:rFonts w:ascii="Huawei Sans" w:hAnsi="Huawei Sans" w:cs="Huawei Sans"/>
              </w:rPr>
            </w:pPr>
            <w:r>
              <w:rPr>
                <w:rFonts w:ascii="Huawei Sans" w:hAnsi="Huawei Sans" w:cs="Huawei Sans"/>
              </w:rPr>
              <w:t>华北-北京四</w:t>
            </w:r>
            <w:r>
              <w:rPr>
                <w:rFonts w:ascii="Huawei Sans" w:hAnsi="Huawei Sans" w:cs="Huawei Sans"/>
                <w:color w:val="C7000B"/>
              </w:rPr>
              <w:t>（推荐，其他区域可能会导致无法选择openEuler公共镜像）</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CPU架构</w:t>
            </w:r>
          </w:p>
        </w:tc>
        <w:tc>
          <w:tcPr>
            <w:tcW w:w="5245" w:type="dxa"/>
            <w:vAlign w:val="top"/>
          </w:tcPr>
          <w:p>
            <w:pPr>
              <w:pStyle w:val="264"/>
              <w:rPr>
                <w:rFonts w:ascii="Huawei Sans" w:hAnsi="Huawei Sans" w:cs="Huawei Sans"/>
              </w:rPr>
            </w:pPr>
            <w:r>
              <w:rPr>
                <w:rFonts w:ascii="Huawei Sans" w:hAnsi="Huawei Sans" w:cs="Huawei Sans"/>
              </w:rPr>
              <w:t>鲲鹏计算</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规格</w:t>
            </w:r>
          </w:p>
        </w:tc>
        <w:tc>
          <w:tcPr>
            <w:tcW w:w="5245" w:type="dxa"/>
            <w:vAlign w:val="top"/>
          </w:tcPr>
          <w:p>
            <w:pPr>
              <w:pStyle w:val="264"/>
              <w:rPr>
                <w:rFonts w:ascii="Huawei Sans" w:hAnsi="Huawei Sans" w:cs="Huawei Sans"/>
              </w:rPr>
            </w:pPr>
            <w:r>
              <w:rPr>
                <w:rFonts w:ascii="Huawei Sans" w:hAnsi="Huawei Sans" w:cs="Huawei Sans"/>
              </w:rPr>
              <w:t xml:space="preserve">最新系列 </w:t>
            </w:r>
            <w:r>
              <w:rPr>
                <w:rFonts w:ascii="Huawei Sans" w:hAnsi="Huawei Sans" w:cs="Huawei Sans"/>
                <w:color w:val="C7000B"/>
              </w:rPr>
              <w:t>2vCPUs|4GB</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镜像</w:t>
            </w:r>
          </w:p>
        </w:tc>
        <w:tc>
          <w:tcPr>
            <w:tcW w:w="5245" w:type="dxa"/>
            <w:vAlign w:val="top"/>
          </w:tcPr>
          <w:p>
            <w:pPr>
              <w:pStyle w:val="264"/>
              <w:rPr>
                <w:rFonts w:ascii="Huawei Sans" w:hAnsi="Huawei Sans" w:cs="Huawei Sans"/>
              </w:rPr>
            </w:pPr>
            <w:r>
              <w:rPr>
                <w:rFonts w:ascii="Huawei Sans" w:hAnsi="Huawei Sans" w:cs="Huawei Sans"/>
              </w:rPr>
              <w:t>公共镜像：</w:t>
            </w:r>
          </w:p>
          <w:p>
            <w:pPr>
              <w:pStyle w:val="264"/>
              <w:rPr>
                <w:rFonts w:ascii="Huawei Sans" w:hAnsi="Huawei Sans" w:cs="Huawei Sans"/>
                <w:color w:val="C7000B"/>
              </w:rPr>
            </w:pPr>
            <w:r>
              <w:rPr>
                <w:rFonts w:ascii="Huawei Sans" w:hAnsi="Huawei Sans" w:cs="Huawei Sans"/>
                <w:color w:val="C7000B"/>
              </w:rPr>
              <w:t>openEuler</w:t>
            </w:r>
          </w:p>
          <w:p>
            <w:pPr>
              <w:pStyle w:val="264"/>
              <w:rPr>
                <w:rFonts w:ascii="Huawei Sans" w:hAnsi="Huawei Sans" w:cs="Huawei Sans"/>
              </w:rPr>
            </w:pPr>
            <w:r>
              <w:rPr>
                <w:rFonts w:ascii="Huawei Sans" w:hAnsi="Huawei Sans" w:cs="Huawei Sans"/>
                <w:color w:val="C7000B"/>
              </w:rPr>
              <w:t xml:space="preserve">openEuler 20.03 64bit with ARM(40GB) </w:t>
            </w:r>
          </w:p>
        </w:tc>
      </w:tr>
    </w:tbl>
    <w:p>
      <w:pPr>
        <w:pStyle w:val="215"/>
      </w:pPr>
    </w:p>
    <w:p>
      <w:pPr>
        <w:pStyle w:val="215"/>
      </w:pPr>
    </w:p>
    <w:p>
      <w:pPr>
        <w:pStyle w:val="215"/>
      </w:pPr>
    </w:p>
    <w:p>
      <w:pPr>
        <w:pStyle w:val="215"/>
      </w:pPr>
      <w:r>
        <w:rPr>
          <w:shd w:val="clear" w:color="auto" w:fill="auto"/>
        </w:rPr>
        <mc:AlternateContent>
          <mc:Choice Requires="wps">
            <w:drawing>
              <wp:anchor distT="0" distB="0" distL="114300" distR="114300" simplePos="0" relativeHeight="251719680" behindDoc="0" locked="0" layoutInCell="1" allowOverlap="1">
                <wp:simplePos x="0" y="0"/>
                <wp:positionH relativeFrom="column">
                  <wp:posOffset>1381760</wp:posOffset>
                </wp:positionH>
                <wp:positionV relativeFrom="paragraph">
                  <wp:posOffset>1351915</wp:posOffset>
                </wp:positionV>
                <wp:extent cx="114300" cy="127000"/>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8pt;margin-top:106.45pt;height:10pt;width:9pt;z-index:251719680;v-text-anchor:middle;mso-width-relative:page;mso-height-relative:page;" filled="f" stroked="t" coordsize="21600,21600" o:gfxdata="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VGqvPYAAAACwEAAA8AAAAAAAAAAQAgAAAAIgAAAGRycy9kb3ducmV2LnhtbFBLAQIU&#10;ABQAAAAIAIdO4kCdfUYhZQIAAMMEAAAOAAAAAAAAAAEAIAAAACcBAABkcnMvZTJvRG9jLnhtbFBL&#10;BQYAAAAABgAGAFkBAAD+BQAAAAA=&#10;">
                <v:fill on="f" focussize="0,0"/>
                <v:stroke weight="2pt" color="#C7000B"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715584" behindDoc="0" locked="0" layoutInCell="1" allowOverlap="1">
                <wp:simplePos x="0" y="0"/>
                <wp:positionH relativeFrom="column">
                  <wp:posOffset>2025650</wp:posOffset>
                </wp:positionH>
                <wp:positionV relativeFrom="paragraph">
                  <wp:posOffset>139700</wp:posOffset>
                </wp:positionV>
                <wp:extent cx="264160" cy="222250"/>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159.5pt;margin-top:11pt;height:17.5pt;width:20.8pt;z-index:251715584;mso-width-relative:page;mso-height-relative:page;" filled="f" stroked="t" coordsize="21600,21600" o:gfxdata="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esaFr2QAAAAkBAAAPAAAAAAAA&#10;AAEAIAAAACIAAABkcnMvZG93bnJldi54bWxQSwECFAAUAAAACACHTuJAh/EntRECAADpAwAADgAA&#10;AAAAAAABACAAAAAoAQAAZHJzL2Uyb0RvYy54bWxQSwUGAAAAAAYABgBZAQAAqwUAAAAA&#10;">
                <v:fill on="f" focussize="0,0"/>
                <v:stroke weight="2.25pt" color="#C7000B"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713536" behindDoc="0" locked="0" layoutInCell="1" allowOverlap="1">
                <wp:simplePos x="0" y="0"/>
                <wp:positionH relativeFrom="column">
                  <wp:posOffset>1350010</wp:posOffset>
                </wp:positionH>
                <wp:positionV relativeFrom="paragraph">
                  <wp:posOffset>462915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3pt;margin-top:36.45pt;height:8.3pt;width:49.5pt;z-index:251713536;v-text-anchor:middle;mso-width-relative:page;mso-height-relative:page;" filled="f" stroked="t" coordsize="21600,21600" o:gfxdata="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4e/gr2QAAAAkBAAAPAAAAAAAAAAEAIAAAACIAAABkcnMvZG93bnJldi54bWxQSwEC&#10;FAAUAAAACACHTuJAslJ/P2UCAADDBAAADgAAAAAAAAABACAAAAAoAQAAZHJzL2Uyb0RvYy54bWxQ&#10;SwUGAAAAAAYABgBZAQAA/wUAAAAA&#10;">
                <v:fill on="f" focussize="0,0"/>
                <v:stroke weight="2pt" color="#C7000B"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717632" behindDoc="0" locked="0" layoutInCell="1" allowOverlap="1">
                <wp:simplePos x="0" y="0"/>
                <wp:positionH relativeFrom="column">
                  <wp:posOffset>1792605</wp:posOffset>
                </wp:positionH>
                <wp:positionV relativeFrom="paragraph">
                  <wp:posOffset>777875</wp:posOffset>
                </wp:positionV>
                <wp:extent cx="264160" cy="222250"/>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141.15pt;margin-top:61.25pt;height:17.5pt;width:20.8pt;z-index:251717632;mso-width-relative:page;mso-height-relative:page;" filled="f" stroked="t" coordsize="21600,21600" o:gfxdata="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r9XvNoAAAALAQAADwAAAAAA&#10;AAABACAAAAAiAAAAZHJzL2Rvd25yZXYueG1sUEsBAhQAFAAAAAgAh07iQI1zyucRAgAA6QMAAA4A&#10;AAAAAAAAAQAgAAAAKQEAAGRycy9lMm9Eb2MueG1sUEsFBgAAAAAGAAYAWQEAAKwFAAAAAA==&#10;">
                <v:fill on="f" focussize="0,0"/>
                <v:stroke weight="2.25pt" color="#C7000B"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76672" behindDoc="0" locked="0" layoutInCell="1" allowOverlap="1">
                <wp:simplePos x="0" y="0"/>
                <wp:positionH relativeFrom="column">
                  <wp:posOffset>1978660</wp:posOffset>
                </wp:positionH>
                <wp:positionV relativeFrom="paragraph">
                  <wp:posOffset>1103630</wp:posOffset>
                </wp:positionV>
                <wp:extent cx="1550670" cy="193040"/>
                <wp:effectExtent l="0" t="0" r="11430" b="17145"/>
                <wp:wrapNone/>
                <wp:docPr id="32" name="矩形 32"/>
                <wp:cNvGraphicFramePr/>
                <a:graphic xmlns:a="http://schemas.openxmlformats.org/drawingml/2006/main">
                  <a:graphicData uri="http://schemas.microsoft.com/office/word/2010/wordprocessingShape">
                    <wps:wsp>
                      <wps:cNvSpPr/>
                      <wps:spPr>
                        <a:xfrm>
                          <a:off x="0" y="0"/>
                          <a:ext cx="1550822" cy="192741"/>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8pt;margin-top:86.9pt;height:15.2pt;width:122.1pt;z-index:251676672;v-text-anchor:middle;mso-width-relative:page;mso-height-relative:page;" filled="f" stroked="t" coordsize="21600,21600" o:gfxdata="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CDOnfaAAAACwEAAA8AAAAAAAAAAQAgAAAAIgAAAGRycy9kb3ducmV2LnhtbFBL&#10;AQIUABQAAAAIAIdO4kDXWI5DZgIAAMQEAAAOAAAAAAAAAAEAIAAAACkBAABkcnMvZTJvRG9jLnht&#10;bFBLBQYAAAAABgAGAFkBAAABBgAAAAA=&#10;">
                <v:fill on="f" focussize="0,0"/>
                <v:stroke weight="2pt" color="#C7000B" joinstyle="round"/>
                <v:imagedata o:title=""/>
                <o:lock v:ext="edit" aspectratio="f"/>
              </v:rect>
            </w:pict>
          </mc:Fallback>
        </mc:AlternateContent>
      </w:r>
      <w:r>
        <w:drawing>
          <wp:inline distT="0" distB="0" distL="114300" distR="114300">
            <wp:extent cx="5474335" cy="1577340"/>
            <wp:effectExtent l="9525" t="9525" r="21590" b="1333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10"/>
                    <a:stretch>
                      <a:fillRect/>
                    </a:stretch>
                  </pic:blipFill>
                  <pic:spPr>
                    <a:xfrm>
                      <a:off x="0" y="0"/>
                      <a:ext cx="5474335" cy="1577340"/>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rPr>
          <w:shd w:val="clear" w:color="auto" w:fill="auto"/>
        </w:rPr>
        <mc:AlternateContent>
          <mc:Choice Requires="wps">
            <w:drawing>
              <wp:anchor distT="0" distB="0" distL="114300" distR="114300" simplePos="0" relativeHeight="251684864" behindDoc="0" locked="0" layoutInCell="1" allowOverlap="1">
                <wp:simplePos x="0" y="0"/>
                <wp:positionH relativeFrom="column">
                  <wp:posOffset>1872615</wp:posOffset>
                </wp:positionH>
                <wp:positionV relativeFrom="paragraph">
                  <wp:posOffset>203200</wp:posOffset>
                </wp:positionV>
                <wp:extent cx="1091565" cy="177165"/>
                <wp:effectExtent l="0" t="0" r="13335" b="13335"/>
                <wp:wrapNone/>
                <wp:docPr id="36" name="矩形 36"/>
                <wp:cNvGraphicFramePr/>
                <a:graphic xmlns:a="http://schemas.openxmlformats.org/drawingml/2006/main">
                  <a:graphicData uri="http://schemas.microsoft.com/office/word/2010/wordprocessingShape">
                    <wps:wsp>
                      <wps:cNvSpPr/>
                      <wps:spPr>
                        <a:xfrm>
                          <a:off x="0" y="0"/>
                          <a:ext cx="1091565" cy="177165"/>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45pt;margin-top:16pt;height:13.95pt;width:85.95pt;z-index:251684864;v-text-anchor:middle;mso-width-relative:page;mso-height-relative:page;" filled="f" stroked="t" coordsize="21600,21600" o:gfxdata="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jkxovZAAAACQEAAA8AAAAAAAAAAQAgAAAAIgAAAGRycy9kb3ducmV2LnhtbFBL&#10;AQIUABQAAAAIAIdO4kDOk5OAZwIAAMQEAAAOAAAAAAAAAAEAIAAAACgBAABkcnMvZTJvRG9jLnht&#10;bFBLBQYAAAAABgAGAFkBAAABBgAAAAA=&#10;">
                <v:fill on="f" focussize="0,0"/>
                <v:stroke weight="2pt" color="#C7000B"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82816" behindDoc="0" locked="0" layoutInCell="1" allowOverlap="1">
                <wp:simplePos x="0" y="0"/>
                <wp:positionH relativeFrom="column">
                  <wp:posOffset>1313180</wp:posOffset>
                </wp:positionH>
                <wp:positionV relativeFrom="paragraph">
                  <wp:posOffset>203200</wp:posOffset>
                </wp:positionV>
                <wp:extent cx="560705" cy="177165"/>
                <wp:effectExtent l="0" t="0" r="10795" b="13335"/>
                <wp:wrapNone/>
                <wp:docPr id="35" name="矩形 35"/>
                <wp:cNvGraphicFramePr/>
                <a:graphic xmlns:a="http://schemas.openxmlformats.org/drawingml/2006/main">
                  <a:graphicData uri="http://schemas.microsoft.com/office/word/2010/wordprocessingShape">
                    <wps:wsp>
                      <wps:cNvSpPr/>
                      <wps:spPr>
                        <a:xfrm>
                          <a:off x="0" y="0"/>
                          <a:ext cx="560705" cy="177165"/>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4pt;margin-top:16pt;height:13.95pt;width:44.15pt;z-index:251682816;v-text-anchor:middle;mso-width-relative:page;mso-height-relative:page;" filled="f" stroked="t" coordsize="21600,21600" o:gfxdata="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jfxx2QAAAAkBAAAPAAAAAAAAAAEAIAAAACIAAABkcnMvZG93bnJldi54bWxQSwEC&#10;FAAUAAAACACHTuJAOKr7xGUCAADDBAAADgAAAAAAAAABACAAAAAoAQAAZHJzL2Uyb0RvYy54bWxQ&#10;SwUGAAAAAAYABgBZAQAA/wUAAAAA&#10;">
                <v:fill on="f" focussize="0,0"/>
                <v:stroke weight="2pt" color="#C7000B"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86912" behindDoc="0" locked="0" layoutInCell="1" allowOverlap="1">
                <wp:simplePos x="0" y="0"/>
                <wp:positionH relativeFrom="column">
                  <wp:posOffset>1791970</wp:posOffset>
                </wp:positionH>
                <wp:positionV relativeFrom="paragraph">
                  <wp:posOffset>838835</wp:posOffset>
                </wp:positionV>
                <wp:extent cx="327025" cy="274320"/>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141.1pt;margin-top:66.05pt;height:21.6pt;width:25.75pt;z-index:251686912;mso-width-relative:page;mso-height-relative:page;" filled="f" stroked="t" coordsize="21600,21600" o:gfxdata="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wDhZNoAAAALAQAADwAAAAAA&#10;AAABACAAAAAiAAAAZHJzL2Rvd25yZXYueG1sUEsBAhQAFAAAAAgAh07iQGKOB68RAgAA6QMAAA4A&#10;AAAAAAAAAQAgAAAAKQEAAGRycy9lMm9Eb2MueG1sUEsFBgAAAAAGAAYAWQEAAKwFAAAAAA==&#10;">
                <v:fill on="f" focussize="0,0"/>
                <v:stroke weight="2.25pt" color="#C7000B" joinstyle="round" endarrow="block"/>
                <v:imagedata o:title=""/>
                <o:lock v:ext="edit" aspectratio="f"/>
              </v:shape>
            </w:pict>
          </mc:Fallback>
        </mc:AlternateContent>
      </w:r>
      <w:r>
        <w:drawing>
          <wp:inline distT="0" distB="0" distL="0" distR="0">
            <wp:extent cx="5494655" cy="1255395"/>
            <wp:effectExtent l="19050" t="19050" r="10795" b="209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494655" cy="1255395"/>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t>其余默认即可，点击下一步网络配置。</w:t>
      </w:r>
    </w:p>
    <w:p>
      <w:pPr>
        <w:pStyle w:val="261"/>
      </w:pPr>
      <w:r>
        <w:t>自定义购买进行网路配置。</w:t>
      </w:r>
    </w:p>
    <w:p>
      <w:pPr>
        <w:pStyle w:val="283"/>
        <w:rPr>
          <w:rFonts w:hint="eastAsia"/>
        </w:rPr>
      </w:pPr>
      <w:r>
        <w:t>ECS网络配置</w:t>
      </w:r>
    </w:p>
    <w:tbl>
      <w:tblPr>
        <w:tblStyle w:val="241"/>
        <w:tblW w:w="7186" w:type="dxa"/>
        <w:tblInd w:w="1021" w:type="dxa"/>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Layout w:type="fixed"/>
        <w:tblCellMar>
          <w:top w:w="74" w:type="dxa"/>
          <w:left w:w="142" w:type="dxa"/>
          <w:bottom w:w="74" w:type="dxa"/>
          <w:right w:w="142" w:type="dxa"/>
        </w:tblCellMar>
      </w:tblPr>
      <w:tblGrid>
        <w:gridCol w:w="1941"/>
        <w:gridCol w:w="5245"/>
      </w:tblGrid>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shd w:val="clear" w:color="auto" w:fill="D8D8D8"/>
            <w:vAlign w:val="top"/>
          </w:tcPr>
          <w:p>
            <w:pPr>
              <w:pStyle w:val="264"/>
              <w:jc w:val="center"/>
              <w:rPr>
                <w:rFonts w:ascii="Huawei Sans" w:hAnsi="Huawei Sans" w:cs="Huawei Sans"/>
                <w:b/>
              </w:rPr>
            </w:pPr>
            <w:r>
              <w:rPr>
                <w:rFonts w:ascii="Huawei Sans" w:hAnsi="Huawei Sans" w:cs="Huawei Sans"/>
                <w:b/>
              </w:rPr>
              <w:t>配置选项</w:t>
            </w:r>
          </w:p>
        </w:tc>
        <w:tc>
          <w:tcPr>
            <w:tcW w:w="5245" w:type="dxa"/>
            <w:shd w:val="clear" w:color="auto" w:fill="D8D8D8"/>
            <w:vAlign w:val="top"/>
          </w:tcPr>
          <w:p>
            <w:pPr>
              <w:pStyle w:val="264"/>
              <w:jc w:val="center"/>
              <w:rPr>
                <w:rFonts w:ascii="Huawei Sans" w:hAnsi="Huawei Sans" w:cs="Huawei Sans"/>
                <w:b/>
              </w:rPr>
            </w:pPr>
            <w:r>
              <w:rPr>
                <w:rFonts w:ascii="Huawei Sans" w:hAnsi="Huawei Sans" w:cs="Huawei Sans"/>
                <w:b/>
              </w:rPr>
              <w:t>配置值</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网络</w:t>
            </w:r>
          </w:p>
        </w:tc>
        <w:tc>
          <w:tcPr>
            <w:tcW w:w="5245" w:type="dxa"/>
            <w:vAlign w:val="center"/>
          </w:tcPr>
          <w:p>
            <w:pPr>
              <w:pStyle w:val="264"/>
              <w:rPr>
                <w:rFonts w:ascii="Huawei Sans" w:hAnsi="Huawei Sans" w:cs="Huawei Sans"/>
              </w:rPr>
            </w:pPr>
            <w:r>
              <w:rPr>
                <w:rFonts w:ascii="Huawei Sans" w:hAnsi="Huawei Sans" w:cs="Huawei Sans"/>
              </w:rPr>
              <w:t>Vpc-default（192.168.0.0/16）</w:t>
            </w:r>
            <w:r>
              <w:rPr>
                <w:rFonts w:ascii="Huawei Sans" w:hAnsi="Huawei Sans" w:cs="Huawei Sans"/>
                <w:color w:val="C7000B"/>
              </w:rPr>
              <w:t>（选现有默认网络即可）</w:t>
            </w:r>
            <w:r>
              <w:rPr>
                <w:rFonts w:ascii="Huawei Sans" w:hAnsi="Huawei Sans" w:cs="Huawei Sans"/>
              </w:rPr>
              <w:t xml:space="preserve"> </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弹性公网IP</w:t>
            </w:r>
          </w:p>
        </w:tc>
        <w:tc>
          <w:tcPr>
            <w:tcW w:w="5245" w:type="dxa"/>
            <w:vAlign w:val="center"/>
          </w:tcPr>
          <w:p>
            <w:pPr>
              <w:pStyle w:val="264"/>
              <w:rPr>
                <w:rFonts w:ascii="Huawei Sans" w:hAnsi="Huawei Sans" w:cs="Huawei Sans"/>
              </w:rPr>
            </w:pPr>
            <w:r>
              <w:rPr>
                <w:rFonts w:ascii="Huawei Sans" w:hAnsi="Huawei Sans" w:cs="Huawei Sans"/>
              </w:rPr>
              <w:t>现在购买</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公网带宽</w:t>
            </w:r>
          </w:p>
        </w:tc>
        <w:tc>
          <w:tcPr>
            <w:tcW w:w="5245" w:type="dxa"/>
            <w:vAlign w:val="center"/>
          </w:tcPr>
          <w:p>
            <w:pPr>
              <w:pStyle w:val="264"/>
              <w:rPr>
                <w:rFonts w:ascii="Huawei Sans" w:hAnsi="Huawei Sans" w:cs="Huawei Sans"/>
              </w:rPr>
            </w:pPr>
            <w:r>
              <w:rPr>
                <w:rFonts w:ascii="Huawei Sans" w:hAnsi="Huawei Sans" w:cs="Huawei Sans"/>
              </w:rPr>
              <w:t>按流量计费</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带宽大小</w:t>
            </w:r>
          </w:p>
        </w:tc>
        <w:tc>
          <w:tcPr>
            <w:tcW w:w="5245" w:type="dxa"/>
            <w:vAlign w:val="center"/>
          </w:tcPr>
          <w:p>
            <w:pPr>
              <w:pStyle w:val="264"/>
              <w:rPr>
                <w:rFonts w:ascii="Huawei Sans" w:hAnsi="Huawei Sans" w:cs="Huawei Sans"/>
              </w:rPr>
            </w:pPr>
            <w:r>
              <w:rPr>
                <w:rFonts w:ascii="Huawei Sans" w:hAnsi="Huawei Sans" w:cs="Huawei Sans"/>
              </w:rPr>
              <w:t>5</w:t>
            </w:r>
          </w:p>
        </w:tc>
      </w:tr>
    </w:tbl>
    <w:p>
      <w:pPr>
        <w:pStyle w:val="215"/>
      </w:pPr>
    </w:p>
    <w:p>
      <w:pPr>
        <w:pStyle w:val="215"/>
      </w:pPr>
    </w:p>
    <w:p>
      <w:pPr>
        <w:pStyle w:val="215"/>
      </w:pPr>
    </w:p>
    <w:p>
      <w:pPr>
        <w:pStyle w:val="215"/>
      </w:pPr>
    </w:p>
    <w:p>
      <w:pPr>
        <w:pStyle w:val="215"/>
      </w:pPr>
    </w:p>
    <w:p>
      <w:pPr>
        <w:pStyle w:val="215"/>
      </w:pPr>
      <w:r>
        <w:rPr>
          <w:shd w:val="clear" w:color="auto" w:fill="auto"/>
        </w:rPr>
        <mc:AlternateContent>
          <mc:Choice Requires="wps">
            <w:drawing>
              <wp:anchor distT="0" distB="0" distL="114300" distR="114300" simplePos="0" relativeHeight="251687936" behindDoc="0" locked="0" layoutInCell="1" allowOverlap="1">
                <wp:simplePos x="0" y="0"/>
                <wp:positionH relativeFrom="column">
                  <wp:posOffset>1206500</wp:posOffset>
                </wp:positionH>
                <wp:positionV relativeFrom="paragraph">
                  <wp:posOffset>372745</wp:posOffset>
                </wp:positionV>
                <wp:extent cx="868045" cy="144145"/>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pt;margin-top:29.35pt;height:11.35pt;width:68.35pt;z-index:251687936;v-text-anchor:middle;mso-width-relative:page;mso-height-relative:page;" filled="f" stroked="t" coordsize="21600,21600" o:gfxdata="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przQtkAAAAJAQAADwAAAAAAAAABACAAAAAiAAAAZHJzL2Rvd25yZXYueG1sUEsB&#10;AhQAFAAAAAgAh07iQMn/szNmAgAAwwQAAA4AAAAAAAAAAQAgAAAAKAEAAGRycy9lMm9Eb2MueG1s&#10;UEsFBgAAAAAGAAYAWQEAAAAGAAAAAA==&#10;">
                <v:fill on="f" focussize="0,0"/>
                <v:stroke weight="2pt" color="#C7000B" joinstyle="round"/>
                <v:imagedata o:title=""/>
                <o:lock v:ext="edit" aspectratio="f"/>
              </v:rect>
            </w:pict>
          </mc:Fallback>
        </mc:AlternateContent>
      </w:r>
      <w:r>
        <w:drawing>
          <wp:inline distT="0" distB="0" distL="0" distR="0">
            <wp:extent cx="5473700" cy="1285240"/>
            <wp:effectExtent l="19050" t="19050" r="1270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473700" cy="1285240"/>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drawing>
          <wp:inline distT="0" distB="0" distL="114300" distR="114300">
            <wp:extent cx="5491480" cy="1446530"/>
            <wp:effectExtent l="9525" t="9525" r="23495" b="1079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3"/>
                    <a:stretch>
                      <a:fillRect/>
                    </a:stretch>
                  </pic:blipFill>
                  <pic:spPr>
                    <a:xfrm>
                      <a:off x="0" y="0"/>
                      <a:ext cx="5491480" cy="1446530"/>
                    </a:xfrm>
                    <a:prstGeom prst="rect">
                      <a:avLst/>
                    </a:prstGeom>
                    <a:noFill/>
                    <a:ln w="9525" cap="flat" cmpd="sng">
                      <a:solidFill>
                        <a:srgbClr val="D9D9D9"/>
                      </a:solidFill>
                      <a:prstDash val="solid"/>
                      <a:round/>
                      <a:headEnd type="none" w="med" len="med"/>
                      <a:tailEnd type="none" w="med" len="med"/>
                    </a:ln>
                  </pic:spPr>
                </pic:pic>
              </a:graphicData>
            </a:graphic>
          </wp:inline>
        </w:drawing>
      </w:r>
      <w:r>
        <w:rPr>
          <w:shd w:val="clear" w:color="auto" w:fill="auto"/>
        </w:rPr>
        <mc:AlternateContent>
          <mc:Choice Requires="wps">
            <w:drawing>
              <wp:anchor distT="0" distB="0" distL="114300" distR="114300" simplePos="0" relativeHeight="251689984" behindDoc="0" locked="0" layoutInCell="1" allowOverlap="1">
                <wp:simplePos x="0" y="0"/>
                <wp:positionH relativeFrom="column">
                  <wp:posOffset>1166495</wp:posOffset>
                </wp:positionH>
                <wp:positionV relativeFrom="paragraph">
                  <wp:posOffset>80010</wp:posOffset>
                </wp:positionV>
                <wp:extent cx="298450"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85pt;margin-top:6.3pt;height:12.45pt;width:23.5pt;z-index:251689984;v-text-anchor:middle;mso-width-relative:page;mso-height-relative:page;" filled="f" stroked="t" coordsize="21600,21600" o:gfxdata="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X2ChL2AAAAAkBAAAPAAAAAAAAAAEAIAAAACIAAABkcnMvZG93bnJldi54bWxQSwEC&#10;FAAUAAAACACHTuJAqKuK02YCAADDBAAADgAAAAAAAAABACAAAAAnAQAAZHJzL2Uyb0RvYy54bWxQ&#10;SwUGAAAAAAYABgBZAQAA/wUAAAAA&#10;">
                <v:fill on="f" focussize="0,0"/>
                <v:stroke weight="2pt" color="#C7000B"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92032" behindDoc="0" locked="0" layoutInCell="1" allowOverlap="1">
                <wp:simplePos x="0" y="0"/>
                <wp:positionH relativeFrom="column">
                  <wp:posOffset>1888490</wp:posOffset>
                </wp:positionH>
                <wp:positionV relativeFrom="paragraph">
                  <wp:posOffset>469900</wp:posOffset>
                </wp:positionV>
                <wp:extent cx="690245" cy="165735"/>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7pt;margin-top:37pt;height:13.05pt;width:54.35pt;z-index:251692032;v-text-anchor:middle;mso-width-relative:page;mso-height-relative:page;" filled="f" stroked="t" coordsize="21600,21600" o:gfxdata="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GKx9kAAAAKAQAADwAAAAAAAAABACAAAAAiAAAAZHJzL2Rvd25yZXYueG1sUEsB&#10;AhQAFAAAAAgAh07iQMOUyeJmAgAAwwQAAA4AAAAAAAAAAQAgAAAAKAEAAGRycy9lMm9Eb2MueG1s&#10;UEsFBgAAAAAGAAYAWQEAAAAGAAAAAA==&#10;">
                <v:fill on="f" focussize="0,0"/>
                <v:stroke weight="2pt" color="#C7000B"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93056" behindDoc="0" locked="0" layoutInCell="1" allowOverlap="1">
                <wp:simplePos x="0" y="0"/>
                <wp:positionH relativeFrom="column">
                  <wp:posOffset>1607185</wp:posOffset>
                </wp:positionH>
                <wp:positionV relativeFrom="paragraph">
                  <wp:posOffset>1050925</wp:posOffset>
                </wp:positionV>
                <wp:extent cx="280035" cy="262890"/>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126.55pt;margin-top:82.75pt;height:20.7pt;width:22.05pt;z-index:251693056;mso-width-relative:page;mso-height-relative:page;" filled="f" stroked="t" coordsize="21600,21600" o:gfxdata="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zbiO9sAAAALAQAADwAAAAAA&#10;AAABACAAAAAiAAAAZHJzL2Rvd25yZXYueG1sUEsBAhQAFAAAAAgAh07iQFXJsU8QAgAA6QMAAA4A&#10;AAAAAAAAAQAgAAAAKgEAAGRycy9lMm9Eb2MueG1sUEsFBgAAAAAGAAYAWQEAAKwFAAAAAA==&#10;">
                <v:fill on="f" focussize="0,0"/>
                <v:stroke weight="2.25pt" color="#C7000B"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95104" behindDoc="0" locked="0" layoutInCell="1" allowOverlap="1">
                <wp:simplePos x="0" y="0"/>
                <wp:positionH relativeFrom="column">
                  <wp:posOffset>2305685</wp:posOffset>
                </wp:positionH>
                <wp:positionV relativeFrom="paragraph">
                  <wp:posOffset>1022350</wp:posOffset>
                </wp:positionV>
                <wp:extent cx="306705" cy="290830"/>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181.55pt;margin-top:80.5pt;height:22.9pt;width:24.15pt;z-index:251695104;mso-width-relative:page;mso-height-relative:page;" filled="f" stroked="t" coordsize="21600,21600" o:gfxdata="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nomIa2gAAAAsBAAAPAAAAAAAA&#10;AAEAIAAAACIAAABkcnMvZG93bnJldi54bWxQSwECFAAUAAAACACHTuJA8TNKwRACAADpAwAADgAA&#10;AAAAAAABACAAAAApAQAAZHJzL2Uyb0RvYy54bWxQSwUGAAAAAAYABgBZAQAAqwUAAAAA&#10;">
                <v:fill on="f" focussize="0,0"/>
                <v:stroke weight="2.25pt" color="#C7000B" joinstyle="round" endarrow="block"/>
                <v:imagedata o:title=""/>
                <o:lock v:ext="edit" aspectratio="f"/>
              </v:shape>
            </w:pict>
          </mc:Fallback>
        </mc:AlternateContent>
      </w:r>
    </w:p>
    <w:p>
      <w:pPr>
        <w:pStyle w:val="215"/>
      </w:pPr>
      <w:r>
        <w:t>其余默认即可，点击下一步高级配置。</w:t>
      </w:r>
    </w:p>
    <w:p>
      <w:pPr>
        <w:pStyle w:val="261"/>
      </w:pPr>
      <w:r>
        <w:t>自定义购买进行高级配置。</w:t>
      </w:r>
    </w:p>
    <w:p>
      <w:pPr>
        <w:pStyle w:val="215"/>
      </w:pPr>
      <w:r>
        <w:rPr>
          <w:shd w:val="clear" w:color="auto" w:fill="auto"/>
        </w:rPr>
        <mc:AlternateContent>
          <mc:Choice Requires="wps">
            <w:drawing>
              <wp:anchor distT="0" distB="0" distL="114300" distR="114300" simplePos="0" relativeHeight="251723776" behindDoc="0" locked="0" layoutInCell="1" allowOverlap="1">
                <wp:simplePos x="0" y="0"/>
                <wp:positionH relativeFrom="column">
                  <wp:posOffset>1600200</wp:posOffset>
                </wp:positionH>
                <wp:positionV relativeFrom="paragraph">
                  <wp:posOffset>50165</wp:posOffset>
                </wp:positionV>
                <wp:extent cx="518160" cy="332740"/>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126pt;margin-top:3.95pt;height:26.2pt;width:40.8pt;z-index:251723776;mso-width-relative:page;mso-height-relative:page;" filled="f" stroked="t" coordsize="21600,21600" o:gfxdata="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hBZ4zYAAAACAEAAA8AAAAAAAAA&#10;AQAgAAAAIgAAAGRycy9kb3ducmV2LnhtbFBLAQIUABQAAAAIAIdO4kDTx4f4EQIAAOkDAAAOAAAA&#10;AAAAAAEAIAAAACcBAABkcnMvZTJvRG9jLnhtbFBLBQYAAAAABgAGAFkBAACqBQAAAAA=&#10;">
                <v:fill on="f" focussize="0,0"/>
                <v:stroke weight="2.25pt" color="#C7000B"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721728" behindDoc="0" locked="0" layoutInCell="1" allowOverlap="1">
                <wp:simplePos x="0" y="0"/>
                <wp:positionH relativeFrom="column">
                  <wp:posOffset>1137920</wp:posOffset>
                </wp:positionH>
                <wp:positionV relativeFrom="paragraph">
                  <wp:posOffset>698500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6pt;margin-top:55pt;height:41.6pt;width:102.9pt;z-index:251721728;v-text-anchor:middle;mso-width-relative:page;mso-height-relative:page;" filled="f" stroked="t" coordsize="21600,21600" o:gfxdata="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nZVt9gAAAALAQAADwAAAAAAAAABACAAAAAiAAAAZHJzL2Rvd25yZXYueG1sUEsB&#10;AhQAFAAAAAgAh07iQMozRvFnAgAAxAQAAA4AAAAAAAAAAQAgAAAAJwEAAGRycy9lMm9Eb2MueG1s&#10;UEsFBgAAAAAGAAYAWQEAAAAGAAAAAA==&#10;">
                <v:fill on="f" focussize="0,0"/>
                <v:stroke weight="2pt" color="#C7000B" joinstyle="round"/>
                <v:imagedata o:title=""/>
                <o:lock v:ext="edit" aspectratio="f"/>
              </v:rect>
            </w:pict>
          </mc:Fallback>
        </mc:AlternateContent>
      </w:r>
      <w:r>
        <w:drawing>
          <wp:inline distT="0" distB="0" distL="0" distR="0">
            <wp:extent cx="5452745" cy="2711450"/>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452745" cy="2711450"/>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t>记住用户名为root，然后输入自定义密码和确认密码，其余默认即可。点击下一步确认设置。</w:t>
      </w:r>
    </w:p>
    <w:p>
      <w:pPr>
        <w:pStyle w:val="215"/>
      </w:pPr>
    </w:p>
    <w:p>
      <w:pPr>
        <w:pStyle w:val="215"/>
      </w:pPr>
    </w:p>
    <w:p>
      <w:pPr>
        <w:pStyle w:val="261"/>
      </w:pPr>
      <w:r>
        <w:t>确认配置购买成功。</w:t>
      </w:r>
    </w:p>
    <w:p>
      <w:pPr>
        <w:pStyle w:val="215"/>
      </w:pPr>
      <w:r>
        <w:rPr>
          <w:shd w:val="clear" w:color="auto" w:fill="auto"/>
        </w:rPr>
        <mc:AlternateContent>
          <mc:Choice Requires="wps">
            <w:drawing>
              <wp:anchor distT="0" distB="0" distL="114300" distR="114300" simplePos="0" relativeHeight="251699200" behindDoc="0" locked="0" layoutInCell="1" allowOverlap="1">
                <wp:simplePos x="0" y="0"/>
                <wp:positionH relativeFrom="column">
                  <wp:posOffset>1226185</wp:posOffset>
                </wp:positionH>
                <wp:positionV relativeFrom="paragraph">
                  <wp:posOffset>1268095</wp:posOffset>
                </wp:positionV>
                <wp:extent cx="332740" cy="370205"/>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id="_x0000_s1026" o:spid="_x0000_s1026" o:spt="32" type="#_x0000_t32" style="position:absolute;left:0pt;flip:x;margin-left:96.55pt;margin-top:99.85pt;height:29.15pt;width:26.2pt;z-index:251699200;mso-width-relative:page;mso-height-relative:page;" filled="f" stroked="t" coordsize="21600,21600" o:gfxdata="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7L8c0doAAAALAQAADwAAAAAA&#10;AAABACAAAAAiAAAAZHJzL2Rvd25yZXYueG1sUEsBAhQAFAAAAAgAh07iQHCbNTYRAgAA6QMAAA4A&#10;AAAAAAAAAQAgAAAAKQEAAGRycy9lMm9Eb2MueG1sUEsFBgAAAAAGAAYAWQEAAKwFAAAAAA==&#10;">
                <v:fill on="f" focussize="0,0"/>
                <v:stroke weight="2.25pt" color="#C7000B" joinstyle="round" endarrow="block"/>
                <v:imagedata o:title=""/>
                <o:lock v:ext="edit" aspectratio="f"/>
              </v:shape>
            </w:pict>
          </mc:Fallback>
        </mc:AlternateContent>
      </w:r>
      <w:r>
        <w:drawing>
          <wp:inline distT="0" distB="0" distL="0" distR="0">
            <wp:extent cx="5471160" cy="2676525"/>
            <wp:effectExtent l="19050" t="19050" r="15240" b="285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471160" cy="2676525"/>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t>确认设置信息，尤其是配置费用，然后勾选协议“我已经阅读并同意《华为镜像免责声明》”，点击立即购买。</w:t>
      </w:r>
    </w:p>
    <w:p>
      <w:pPr>
        <w:pStyle w:val="215"/>
      </w:pPr>
      <w:r>
        <w:drawing>
          <wp:inline distT="0" distB="0" distL="0" distR="0">
            <wp:extent cx="4062730" cy="2647315"/>
            <wp:effectExtent l="19050" t="19050" r="13970" b="19685"/>
            <wp:docPr id="12"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5" descr="C:\Users\swx941157\AppData\Roaming\eSpace_Desktop\UserData\swx941157\imagefiles\1E60F597-9ECC-4378-9847-4EEC8DFB0C71.png"/>
                    <pic:cNvPicPr>
                      <a:picLocks noChangeAspect="1" noChangeArrowheads="1"/>
                    </pic:cNvPicPr>
                  </pic:nvPicPr>
                  <pic:blipFill>
                    <a:blip r:embed="rId16"/>
                    <a:srcRect/>
                    <a:stretch>
                      <a:fillRect/>
                    </a:stretch>
                  </pic:blipFill>
                  <pic:spPr>
                    <a:xfrm>
                      <a:off x="0" y="0"/>
                      <a:ext cx="4062730" cy="2647315"/>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t>查看云服务器列表</w:t>
      </w:r>
    </w:p>
    <w:p>
      <w:pPr>
        <w:pStyle w:val="215"/>
      </w:pPr>
      <w:r>
        <w:drawing>
          <wp:inline distT="0" distB="0" distL="0" distR="0">
            <wp:extent cx="5453380" cy="1497330"/>
            <wp:effectExtent l="19050" t="19050" r="13970" b="266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453380" cy="1497330"/>
                    </a:xfrm>
                    <a:prstGeom prst="rect">
                      <a:avLst/>
                    </a:prstGeom>
                    <a:noFill/>
                    <a:ln w="9525" cap="flat" cmpd="sng">
                      <a:solidFill>
                        <a:srgbClr val="D9D9D9"/>
                      </a:solidFill>
                      <a:prstDash val="solid"/>
                      <a:round/>
                      <a:headEnd type="none" w="med" len="med"/>
                      <a:tailEnd type="none" w="med" len="med"/>
                    </a:ln>
                  </pic:spPr>
                </pic:pic>
              </a:graphicData>
            </a:graphic>
          </wp:inline>
        </w:drawing>
      </w:r>
    </w:p>
    <w:p>
      <w:pPr>
        <w:pStyle w:val="215"/>
      </w:pPr>
      <w:r>
        <w:t>购买成功！</w:t>
      </w:r>
    </w:p>
    <w:p>
      <w:pPr>
        <w:pStyle w:val="215"/>
      </w:pPr>
      <w:r>
        <w:t>注意：本次购买鲲鹏服务器价格为公测价格，具体价格以华为云官网为准。</w:t>
      </w:r>
    </w:p>
    <w:p>
      <w:pPr>
        <w:pStyle w:val="4"/>
        <w:rPr>
          <w:rFonts w:ascii="Huawei Sans" w:hAnsi="Huawei Sans" w:cs="Huawei Sans"/>
        </w:rPr>
      </w:pPr>
      <w:bookmarkStart w:id="50" w:name="_Toc64734565"/>
      <w:r>
        <w:rPr>
          <w:rFonts w:ascii="Huawei Sans" w:hAnsi="Huawei Sans" w:cs="Huawei Sans"/>
        </w:rPr>
        <w:t>修改操作系统配置</w:t>
      </w:r>
      <w:bookmarkEnd w:id="50"/>
    </w:p>
    <w:p>
      <w:pPr>
        <w:pStyle w:val="215"/>
      </w:pPr>
      <w:r>
        <w:rPr>
          <w:rFonts w:hint="eastAsia"/>
        </w:rPr>
        <w:t>为了操作方便，可以使用</w:t>
      </w:r>
      <w:r>
        <w:t>SSH</w:t>
      </w:r>
      <w:r>
        <w:rPr>
          <w:rFonts w:hint="eastAsia"/>
        </w:rPr>
        <w:t>工具（比如：Pu</w:t>
      </w:r>
      <w:r>
        <w:t>TTY</w:t>
      </w:r>
      <w:r>
        <w:rPr>
          <w:rFonts w:hint="eastAsia"/>
        </w:rPr>
        <w:t>等）从本地电脑通过配置</w:t>
      </w:r>
      <w:r>
        <w:t>弹性云服务器</w:t>
      </w:r>
      <w:r>
        <w:rPr>
          <w:rFonts w:hint="eastAsia"/>
        </w:rPr>
        <w:t>的</w:t>
      </w:r>
      <w:r>
        <w:t>弹性</w:t>
      </w:r>
      <w:r>
        <w:rPr>
          <w:rFonts w:hint="eastAsia"/>
        </w:rPr>
        <w:t>公网I</w:t>
      </w:r>
      <w:r>
        <w:t>P</w:t>
      </w:r>
      <w:r>
        <w:rPr>
          <w:rFonts w:hint="eastAsia"/>
        </w:rPr>
        <w:t>地址（如:</w:t>
      </w:r>
      <w:r>
        <w:t>124.70.36.251</w:t>
      </w:r>
      <w:r>
        <w:rPr>
          <w:rFonts w:hint="eastAsia"/>
        </w:rPr>
        <w:t>）来连接ECS，并使用R</w:t>
      </w:r>
      <w:r>
        <w:t>OOT</w:t>
      </w:r>
      <w:r>
        <w:rPr>
          <w:rFonts w:hint="eastAsia"/>
        </w:rPr>
        <w:t>用户来登录。</w:t>
      </w:r>
    </w:p>
    <w:p>
      <w:pPr>
        <w:pStyle w:val="215"/>
      </w:pPr>
      <w:r>
        <w:rPr>
          <w:shd w:val="clear" w:color="auto" w:fill="auto"/>
        </w:rPr>
        <mc:AlternateContent>
          <mc:Choice Requires="wps">
            <w:drawing>
              <wp:anchor distT="0" distB="0" distL="114300" distR="114300" simplePos="0" relativeHeight="251700224" behindDoc="0" locked="0" layoutInCell="1" allowOverlap="1">
                <wp:simplePos x="0" y="0"/>
                <wp:positionH relativeFrom="column">
                  <wp:posOffset>2268855</wp:posOffset>
                </wp:positionH>
                <wp:positionV relativeFrom="paragraph">
                  <wp:posOffset>712470</wp:posOffset>
                </wp:positionV>
                <wp:extent cx="685800" cy="187325"/>
                <wp:effectExtent l="19050" t="19050" r="19050" b="22225"/>
                <wp:wrapNone/>
                <wp:docPr id="49" name="矩形 49"/>
                <wp:cNvGraphicFramePr/>
                <a:graphic xmlns:a="http://schemas.openxmlformats.org/drawingml/2006/main">
                  <a:graphicData uri="http://schemas.microsoft.com/office/word/2010/wordprocessingShape">
                    <wps:wsp>
                      <wps:cNvSpPr/>
                      <wps:spPr>
                        <a:xfrm>
                          <a:off x="0" y="0"/>
                          <a:ext cx="685800" cy="187570"/>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8.65pt;margin-top:56.1pt;height:14.75pt;width:54pt;z-index:251700224;v-text-anchor:middle;mso-width-relative:page;mso-height-relative:page;" filled="f" stroked="t" coordsize="21600,21600" o:gfxdata="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JH1ZdwAAAALAQAADwAAAAAAAAABACAAAAAiAAAAZHJzL2Rvd25yZXYueG1s&#10;UEsBAhQAFAAAAAgAh07iQAEYNBFmAgAAwwQAAA4AAAAAAAAAAQAgAAAAKwEAAGRycy9lMm9Eb2Mu&#10;eG1sUEsFBgAAAAAGAAYAWQEAAAMGAAAAAA==&#10;">
                <v:fill on="f" focussize="0,0"/>
                <v:stroke weight="2.25pt" color="#C7000B" joinstyle="round"/>
                <v:imagedata o:title=""/>
                <o:lock v:ext="edit" aspectratio="f"/>
              </v:rect>
            </w:pict>
          </mc:Fallback>
        </mc:AlternateContent>
      </w:r>
      <w:r>
        <w:drawing>
          <wp:inline distT="0" distB="0" distL="0" distR="0">
            <wp:extent cx="4361180" cy="3686810"/>
            <wp:effectExtent l="19050" t="19050" r="20320" b="27940"/>
            <wp:docPr id="14" name="图片 47" descr="C:\Users\swx941157\AppData\Roaming\eSpace_Desktop\UserData\swx941157\imagefiles\4FF68985-E237-40CB-8291-FF36AE811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7" descr="C:\Users\swx941157\AppData\Roaming\eSpace_Desktop\UserData\swx941157\imagefiles\4FF68985-E237-40CB-8291-FF36AE811D31.png"/>
                    <pic:cNvPicPr>
                      <a:picLocks noChangeAspect="1" noChangeArrowheads="1"/>
                    </pic:cNvPicPr>
                  </pic:nvPicPr>
                  <pic:blipFill>
                    <a:blip r:embed="rId18"/>
                    <a:srcRect/>
                    <a:stretch>
                      <a:fillRect/>
                    </a:stretch>
                  </pic:blipFill>
                  <pic:spPr>
                    <a:xfrm>
                      <a:off x="0" y="0"/>
                      <a:ext cx="4361180" cy="3686810"/>
                    </a:xfrm>
                    <a:prstGeom prst="rect">
                      <a:avLst/>
                    </a:prstGeom>
                    <a:noFill/>
                    <a:ln w="12700" cap="flat" cmpd="sng">
                      <a:solidFill>
                        <a:srgbClr val="D9D9D9"/>
                      </a:solidFill>
                      <a:prstDash val="solid"/>
                      <a:round/>
                      <a:headEnd type="none" w="med" len="med"/>
                      <a:tailEnd type="none" w="med" len="med"/>
                    </a:ln>
                  </pic:spPr>
                </pic:pic>
              </a:graphicData>
            </a:graphic>
          </wp:inline>
        </w:drawing>
      </w:r>
    </w:p>
    <w:p>
      <w:pPr>
        <w:pStyle w:val="284"/>
        <w:rPr>
          <w:rFonts w:hint="eastAsia"/>
        </w:rPr>
      </w:pPr>
      <w:r>
        <w:rPr>
          <w:rFonts w:hint="eastAsia"/>
        </w:rPr>
        <w:t>使用SSH工具登录ECS</w:t>
      </w:r>
    </w:p>
    <w:p>
      <w:pPr>
        <w:pStyle w:val="5"/>
        <w:rPr>
          <w:rFonts w:ascii="Huawei Sans" w:hAnsi="Huawei Sans" w:cs="Huawei Sans"/>
          <w:lang w:eastAsia="en-US"/>
        </w:rPr>
      </w:pPr>
      <w:bookmarkStart w:id="51" w:name="_Toc46245251"/>
      <w:bookmarkStart w:id="52" w:name="_Toc64734566"/>
      <w:r>
        <w:rPr>
          <w:rFonts w:ascii="Huawei Sans" w:hAnsi="Huawei Sans" w:cs="Huawei Sans"/>
          <w:lang w:eastAsia="en-US"/>
        </w:rPr>
        <w:t>设置字符集参数</w:t>
      </w:r>
      <w:bookmarkEnd w:id="51"/>
      <w:bookmarkEnd w:id="52"/>
    </w:p>
    <w:p>
      <w:pPr>
        <w:pStyle w:val="215"/>
        <w:rPr>
          <w:lang w:eastAsia="en-US"/>
        </w:rPr>
      </w:pPr>
      <w:r>
        <w:rPr>
          <w:lang w:eastAsia="en-US"/>
        </w:rPr>
        <w:t>将各数据库节点的字符集设置为相同的字符集，可以在/etc/profile文件中添加"export LANG=XXX"（XXX为Unicode编码）。</w:t>
      </w:r>
    </w:p>
    <w:p>
      <w:pPr>
        <w:pStyle w:val="261"/>
      </w:pPr>
      <w:r>
        <w:t>在/etc/profile文件中添加</w:t>
      </w:r>
      <w:r>
        <w:rPr>
          <w:lang w:eastAsia="en-US"/>
        </w:rPr>
        <w:t>"</w:t>
      </w:r>
      <w:r>
        <w:t>export LANG= en_US.UTF</w:t>
      </w:r>
      <w:r>
        <w:rPr>
          <w:rFonts w:hint="eastAsia" w:ascii="宋体" w:hAnsi="宋体" w:eastAsia="宋体" w:cs="宋体"/>
        </w:rPr>
        <w:t>‐</w:t>
      </w:r>
      <w:r>
        <w:t>8</w:t>
      </w:r>
      <w:r>
        <w:rPr>
          <w:lang w:eastAsia="en-US"/>
        </w:rPr>
        <w:t>"</w:t>
      </w:r>
      <w:r>
        <w:t>。</w:t>
      </w:r>
    </w:p>
    <w:p>
      <w:pPr>
        <w:pStyle w:val="296"/>
        <w:rPr>
          <w:b/>
          <w:color w:val="C7000B"/>
        </w:rPr>
      </w:pPr>
      <w:r>
        <w:t xml:space="preserve">[root@ecs-c9bf ~]# </w:t>
      </w:r>
      <w:r>
        <w:rPr>
          <w:b/>
          <w:color w:val="C7000B"/>
        </w:rPr>
        <w:t>cat &gt;&gt;/etc/profile&lt;&lt;EOF</w:t>
      </w:r>
    </w:p>
    <w:p>
      <w:pPr>
        <w:pStyle w:val="296"/>
        <w:rPr>
          <w:b/>
          <w:color w:val="C7000B"/>
        </w:rPr>
      </w:pPr>
      <w:r>
        <w:rPr>
          <w:b/>
          <w:color w:val="C7000B"/>
        </w:rPr>
        <w:t>export LANG=en_US.UTF</w:t>
      </w:r>
      <w:r>
        <w:rPr>
          <w:rFonts w:hint="eastAsia"/>
          <w:b/>
          <w:color w:val="C7000B"/>
        </w:rPr>
        <w:t>‐</w:t>
      </w:r>
      <w:r>
        <w:rPr>
          <w:b/>
          <w:color w:val="C7000B"/>
        </w:rPr>
        <w:t>8</w:t>
      </w:r>
    </w:p>
    <w:p>
      <w:pPr>
        <w:pStyle w:val="296"/>
        <w:rPr>
          <w:b/>
          <w:color w:val="C7000B"/>
        </w:rPr>
      </w:pPr>
      <w:r>
        <w:rPr>
          <w:b/>
          <w:color w:val="C7000B"/>
        </w:rPr>
        <w:t>EOF</w:t>
      </w:r>
    </w:p>
    <w:p>
      <w:pPr>
        <w:pStyle w:val="261"/>
      </w:pPr>
      <w:r>
        <w:t>输入如下命令，使修改生效。</w:t>
      </w:r>
    </w:p>
    <w:p>
      <w:pPr>
        <w:pStyle w:val="296"/>
      </w:pPr>
      <w:r>
        <w:t xml:space="preserve">[root@ecs-c9bf ~]# </w:t>
      </w:r>
      <w:r>
        <w:rPr>
          <w:b/>
          <w:color w:val="C7000B"/>
        </w:rPr>
        <w:t>source /etc/profile</w:t>
      </w:r>
    </w:p>
    <w:p>
      <w:pPr>
        <w:pStyle w:val="5"/>
        <w:rPr>
          <w:rFonts w:ascii="Huawei Sans" w:hAnsi="Huawei Sans" w:cs="Huawei Sans"/>
        </w:rPr>
      </w:pPr>
      <w:bookmarkStart w:id="53" w:name="_Toc64734567"/>
      <w:r>
        <w:rPr>
          <w:rFonts w:ascii="Huawei Sans" w:hAnsi="Huawei Sans" w:cs="Huawei Sans"/>
        </w:rPr>
        <w:t>修改python版本</w:t>
      </w:r>
      <w:bookmarkEnd w:id="53"/>
    </w:p>
    <w:p>
      <w:pPr>
        <w:pStyle w:val="215"/>
      </w:pPr>
      <w:r>
        <w:t>之后安装过程中openGauss用户互信，openEuler服务器需要用到Python-3.7.x命令，但是o默认Python版本为Python-2.7.x，所以需要切换Python版本。</w:t>
      </w:r>
    </w:p>
    <w:p>
      <w:pPr>
        <w:pStyle w:val="261"/>
      </w:pPr>
      <w:r>
        <w:t>进入/usr/bin文件，备份python文件。</w:t>
      </w:r>
    </w:p>
    <w:p>
      <w:pPr>
        <w:pStyle w:val="296"/>
      </w:pPr>
      <w:r>
        <w:t xml:space="preserve">[root@ecs-c9bf ~]# </w:t>
      </w:r>
      <w:r>
        <w:rPr>
          <w:b/>
          <w:color w:val="C7000B"/>
        </w:rPr>
        <w:t>cd /usr/bin</w:t>
      </w:r>
    </w:p>
    <w:p>
      <w:pPr>
        <w:pStyle w:val="215"/>
      </w:pPr>
      <w:r>
        <w:t xml:space="preserve">备份python文件。 </w:t>
      </w:r>
    </w:p>
    <w:p>
      <w:pPr>
        <w:pStyle w:val="296"/>
      </w:pPr>
      <w:r>
        <w:t xml:space="preserve">[root@ecs-c9bf bin] # </w:t>
      </w:r>
      <w:r>
        <w:rPr>
          <w:b/>
          <w:color w:val="C7000B"/>
        </w:rPr>
        <w:t>mv python python.bak</w:t>
      </w:r>
      <w:r>
        <w:t xml:space="preserve"> </w:t>
      </w:r>
    </w:p>
    <w:p>
      <w:pPr>
        <w:pStyle w:val="261"/>
      </w:pPr>
      <w:r>
        <w:t>建立python3软连接。</w:t>
      </w:r>
    </w:p>
    <w:p>
      <w:pPr>
        <w:pStyle w:val="296"/>
      </w:pPr>
      <w:r>
        <w:t>[root@ecs-c9bf bin] #</w:t>
      </w:r>
      <w:r>
        <w:rPr>
          <w:b/>
          <w:color w:val="C7000B"/>
        </w:rPr>
        <w:t xml:space="preserve"> ln -s python3 /usr/bin/python </w:t>
      </w:r>
    </w:p>
    <w:p>
      <w:pPr>
        <w:pStyle w:val="261"/>
      </w:pPr>
      <w:r>
        <w:t>验证python版本。</w:t>
      </w:r>
    </w:p>
    <w:p>
      <w:pPr>
        <w:pStyle w:val="296"/>
      </w:pPr>
      <w:r>
        <w:t xml:space="preserve">[root@ecs-c9bf bin] # </w:t>
      </w:r>
      <w:r>
        <w:rPr>
          <w:b/>
          <w:color w:val="C7000B"/>
        </w:rPr>
        <w:t>python -V</w:t>
      </w:r>
      <w:r>
        <w:t xml:space="preserve"> </w:t>
      </w:r>
    </w:p>
    <w:p>
      <w:pPr>
        <w:rPr>
          <w:rFonts w:ascii="Huawei Sans" w:hAnsi="Huawei Sans" w:cs="Huawei Sans"/>
        </w:rPr>
      </w:pPr>
      <w:r>
        <w:rPr>
          <w:rFonts w:ascii="Huawei Sans" w:hAnsi="Huawei Sans" w:cs="Huawei Sans"/>
        </w:rPr>
        <w:t>显示如下，说明切换成功：</w:t>
      </w:r>
    </w:p>
    <w:p>
      <w:pPr>
        <w:pStyle w:val="296"/>
      </w:pPr>
      <w:r>
        <w:t>Python 3.7.4</w:t>
      </w:r>
    </w:p>
    <w:p>
      <w:pPr>
        <w:pStyle w:val="261"/>
      </w:pPr>
      <w:r>
        <w:t>python版本切换成功，后续安装需要libaio包，下载进行安装。</w:t>
      </w:r>
    </w:p>
    <w:p>
      <w:pPr>
        <w:pStyle w:val="296"/>
      </w:pPr>
      <w:r>
        <w:t xml:space="preserve">[root@ecs-c9bf ~]# </w:t>
      </w:r>
      <w:r>
        <w:rPr>
          <w:b/>
          <w:color w:val="C7000B"/>
        </w:rPr>
        <w:t>yum install libaio* -y</w:t>
      </w:r>
    </w:p>
    <w:p>
      <w:pPr>
        <w:pStyle w:val="4"/>
        <w:rPr>
          <w:rFonts w:ascii="Huawei Sans" w:hAnsi="Huawei Sans" w:cs="Huawei Sans"/>
        </w:rPr>
      </w:pPr>
      <w:bookmarkStart w:id="54" w:name="_Toc64734568"/>
      <w:r>
        <w:rPr>
          <w:rFonts w:ascii="Huawei Sans" w:hAnsi="Huawei Sans" w:cs="Huawei Sans"/>
        </w:rPr>
        <w:t>安装openGauss数据库</w:t>
      </w:r>
      <w:bookmarkEnd w:id="54"/>
    </w:p>
    <w:p>
      <w:pPr>
        <w:pStyle w:val="5"/>
        <w:rPr>
          <w:rFonts w:ascii="Huawei Sans" w:hAnsi="Huawei Sans" w:cs="Huawei Sans"/>
        </w:rPr>
      </w:pPr>
      <w:bookmarkStart w:id="55" w:name="_Toc64734569"/>
      <w:bookmarkStart w:id="56" w:name="_Toc46245254"/>
      <w:r>
        <w:rPr>
          <w:rFonts w:ascii="Huawei Sans" w:hAnsi="Huawei Sans" w:cs="Huawei Sans"/>
        </w:rPr>
        <w:t>下载数据库安装包</w:t>
      </w:r>
      <w:bookmarkEnd w:id="55"/>
    </w:p>
    <w:p>
      <w:pPr>
        <w:pStyle w:val="261"/>
        <w:numPr>
          <w:ilvl w:val="5"/>
          <w:numId w:val="17"/>
        </w:numPr>
      </w:pPr>
      <w:r>
        <w:t>以root用户登录待安装openGauss的主机，并按规划创建存放安装包的目录。</w:t>
      </w:r>
    </w:p>
    <w:p>
      <w:pPr>
        <w:pStyle w:val="296"/>
        <w:rPr>
          <w:b/>
          <w:color w:val="C7000B"/>
        </w:rPr>
      </w:pPr>
      <w:r>
        <w:t xml:space="preserve">[root@ecs-c9bf bin]# </w:t>
      </w:r>
      <w:r>
        <w:rPr>
          <w:b/>
          <w:color w:val="C7000B"/>
        </w:rPr>
        <w:t>mkdir -p /opt/software/openGauss</w:t>
      </w:r>
      <w:r>
        <w:rPr>
          <w:b/>
          <w:color w:val="C7000B"/>
        </w:rPr>
        <w:br w:type="textWrapping"/>
      </w:r>
      <w:r>
        <w:t xml:space="preserve">[root@ecs-c9bf bin]# </w:t>
      </w:r>
      <w:r>
        <w:rPr>
          <w:b/>
          <w:color w:val="C7000B"/>
        </w:rPr>
        <w:t>chmod 755 -R /opt/software</w:t>
      </w:r>
    </w:p>
    <w:p>
      <w:pPr>
        <w:pStyle w:val="215"/>
      </w:pPr>
      <w:r>
        <w:t>注</w:t>
      </w:r>
      <w:r>
        <w:rPr>
          <w:rFonts w:hint="eastAsia"/>
        </w:rPr>
        <w:t>：</w:t>
      </w:r>
    </w:p>
    <w:p>
      <w:pPr>
        <w:pStyle w:val="262"/>
      </w:pPr>
      <w:r>
        <w:t>不建议把安装包的存放目录规划到openGauss用户的家目录或其子目录下，可能导致权限问题。</w:t>
      </w:r>
    </w:p>
    <w:p>
      <w:pPr>
        <w:pStyle w:val="262"/>
      </w:pPr>
      <w:r>
        <w:t>openGauss用户须具有/opt/software/openGauss目录的读写权限。</w:t>
      </w:r>
    </w:p>
    <w:p>
      <w:pPr>
        <w:pStyle w:val="261"/>
        <w:numPr>
          <w:ilvl w:val="5"/>
          <w:numId w:val="17"/>
        </w:numPr>
      </w:pPr>
      <w:r>
        <w:t>使用wget下载数据库安装包到安装包目录</w:t>
      </w:r>
      <w:r>
        <w:rPr>
          <w:rFonts w:hint="eastAsia"/>
        </w:rPr>
        <w:t>。</w:t>
      </w:r>
    </w:p>
    <w:p>
      <w:pPr>
        <w:pStyle w:val="215"/>
      </w:pPr>
      <w:r>
        <w:t>切换到安装目录</w:t>
      </w:r>
      <w:r>
        <w:rPr>
          <w:rFonts w:hint="eastAsia"/>
        </w:rPr>
        <w:t>：</w:t>
      </w:r>
    </w:p>
    <w:p>
      <w:pPr>
        <w:pStyle w:val="296"/>
        <w:rPr>
          <w:b/>
          <w:color w:val="C7000B"/>
        </w:rPr>
      </w:pPr>
      <w:r>
        <w:t xml:space="preserve">[root@ecs-c9bf bin]# </w:t>
      </w:r>
      <w:r>
        <w:rPr>
          <w:b/>
          <w:color w:val="C7000B"/>
        </w:rPr>
        <w:t>cd /opt/software/openGauss</w:t>
      </w:r>
    </w:p>
    <w:p>
      <w:pPr>
        <w:pStyle w:val="215"/>
      </w:pPr>
      <w:r>
        <w:t>使用</w:t>
      </w:r>
      <w:r>
        <w:rPr>
          <w:rFonts w:hint="eastAsia"/>
        </w:rPr>
        <w:t>w</w:t>
      </w:r>
      <w:r>
        <w:t>get下载安装包</w:t>
      </w:r>
      <w:r>
        <w:rPr>
          <w:rFonts w:hint="eastAsia"/>
        </w:rPr>
        <w:t>：</w:t>
      </w:r>
    </w:p>
    <w:p>
      <w:pPr>
        <w:pStyle w:val="296"/>
        <w:rPr>
          <w:b/>
          <w:color w:val="C7000B"/>
        </w:rPr>
      </w:pPr>
      <w:r>
        <w:rPr>
          <w:rFonts w:eastAsia="方正兰亭黑简体"/>
        </w:rPr>
        <w:t xml:space="preserve">[root@ecs-c9bf openGauss]# </w:t>
      </w:r>
      <w:r>
        <w:rPr>
          <w:b/>
          <w:color w:val="C7000B"/>
        </w:rPr>
        <w:t>wget  https://opengauss.obs.cn-south-1.myhuaweicloud.com/1.1.0/arm/openGauss-1.1.0-openEuler-64bit-all.tar.gz</w:t>
      </w:r>
    </w:p>
    <w:p>
      <w:pPr>
        <w:pStyle w:val="215"/>
      </w:pPr>
      <w:r>
        <w:t>注</w:t>
      </w:r>
      <w:r>
        <w:rPr>
          <w:rFonts w:hint="eastAsia"/>
        </w:rPr>
        <w:t>：</w:t>
      </w:r>
      <w:r>
        <w:t xml:space="preserve"> https://opengauss.obs.cn-south-1.myhuaweicloud.com/1.1.0/arm/openGauss-1.1.0-openEuler-64bit-all.tar.gz是数据库安装包下载网址，输入时不需要进行换行。</w:t>
      </w:r>
    </w:p>
    <w:p>
      <w:pPr>
        <w:pStyle w:val="215"/>
      </w:pPr>
      <w:r>
        <w:t>下载成功显示如下：</w:t>
      </w:r>
    </w:p>
    <w:p>
      <w:pPr>
        <w:pStyle w:val="296"/>
        <w:rPr>
          <w:lang w:eastAsia="zh-CN"/>
        </w:rPr>
      </w:pPr>
      <w:r>
        <w:rPr>
          <w:lang w:eastAsia="zh-CN"/>
        </w:rPr>
        <w:t>……</w:t>
      </w:r>
    </w:p>
    <w:p>
      <w:pPr>
        <w:pStyle w:val="296"/>
      </w:pPr>
      <w:r>
        <w:t>2020-09-14 13:57:23 (9.33 MB/s) - ‘openGauss-1.1.0-openEuler-64bit-all.tar.gz’ saved [58468915/58468915]</w:t>
      </w:r>
    </w:p>
    <w:p>
      <w:pPr>
        <w:pStyle w:val="5"/>
        <w:rPr>
          <w:rFonts w:ascii="Huawei Sans" w:hAnsi="Huawei Sans" w:cs="Huawei Sans"/>
        </w:rPr>
      </w:pPr>
      <w:bookmarkStart w:id="57" w:name="_Toc64734570"/>
      <w:r>
        <w:rPr>
          <w:rFonts w:ascii="Huawei Sans" w:hAnsi="Huawei Sans" w:cs="Huawei Sans"/>
        </w:rPr>
        <w:t>创建XML配置文件</w:t>
      </w:r>
      <w:bookmarkEnd w:id="56"/>
      <w:bookmarkEnd w:id="57"/>
    </w:p>
    <w:p>
      <w:pPr>
        <w:pStyle w:val="262"/>
      </w:pPr>
      <w:r>
        <w:t>安装openGauss前需要创建XML文件。XML文件包含部署openGauss的服务器信息、安装路径、IP地址以及端口号等。用于告知openGauss如何部署。用户需根据不同场合配置对应的XML文件。</w:t>
      </w:r>
    </w:p>
    <w:p>
      <w:pPr>
        <w:pStyle w:val="262"/>
      </w:pPr>
      <w:r>
        <w:t>以单节点配置的方案为例，说明如何创建XML配置文件。</w:t>
      </w:r>
    </w:p>
    <w:p>
      <w:pPr>
        <w:pStyle w:val="261"/>
        <w:numPr>
          <w:ilvl w:val="5"/>
          <w:numId w:val="17"/>
        </w:numPr>
      </w:pPr>
      <w:r>
        <w:t>以root用户登录待安装openGauss的主机，</w:t>
      </w:r>
      <w:r>
        <w:rPr>
          <w:rFonts w:hint="eastAsia"/>
        </w:rPr>
        <w:t>切换</w:t>
      </w:r>
      <w:r>
        <w:t>到存放安装包的目录。</w:t>
      </w:r>
    </w:p>
    <w:p>
      <w:pPr>
        <w:pStyle w:val="296"/>
        <w:rPr>
          <w:b/>
          <w:color w:val="C7000B"/>
        </w:rPr>
      </w:pPr>
      <w:r>
        <w:t xml:space="preserve">[root@ecs-c9bf bin]# </w:t>
      </w:r>
      <w:r>
        <w:rPr>
          <w:b/>
          <w:color w:val="C7000B"/>
        </w:rPr>
        <w:t>c</w:t>
      </w:r>
      <w:r>
        <w:rPr>
          <w:rFonts w:hint="eastAsia"/>
          <w:b/>
          <w:color w:val="C7000B"/>
        </w:rPr>
        <w:t>d</w:t>
      </w:r>
      <w:r>
        <w:rPr>
          <w:b/>
          <w:color w:val="C7000B"/>
        </w:rPr>
        <w:t xml:space="preserve"> /opt/software/openGauss</w:t>
      </w:r>
    </w:p>
    <w:p>
      <w:pPr>
        <w:pStyle w:val="261"/>
        <w:numPr>
          <w:ilvl w:val="5"/>
          <w:numId w:val="17"/>
        </w:numPr>
      </w:pPr>
      <w:r>
        <w:rPr>
          <w:rFonts w:hint="eastAsia"/>
        </w:rPr>
        <w:t>创建</w:t>
      </w:r>
      <w:r>
        <w:t>XML配置文件，用于数据库安装。</w:t>
      </w:r>
    </w:p>
    <w:p>
      <w:pPr>
        <w:pStyle w:val="296"/>
        <w:rPr>
          <w:b/>
          <w:color w:val="C7000B"/>
        </w:rPr>
      </w:pPr>
      <w:r>
        <w:t xml:space="preserve">[root@ecs-c9bf openGauss]# </w:t>
      </w:r>
      <w:r>
        <w:rPr>
          <w:b/>
          <w:color w:val="C7000B"/>
        </w:rPr>
        <w:t>vi  clusterconfig.xml</w:t>
      </w:r>
    </w:p>
    <w:p>
      <w:pPr>
        <w:pStyle w:val="261"/>
        <w:numPr>
          <w:ilvl w:val="5"/>
          <w:numId w:val="17"/>
        </w:numPr>
      </w:pPr>
      <w:r>
        <w:t>输入”i”进入INSERT模式，添加文本如下，</w:t>
      </w:r>
      <w:r>
        <w:rPr>
          <w:b/>
          <w:color w:val="C7000B"/>
        </w:rPr>
        <w:t>加粗字体内容为示例，可自行替换。其中“ecs-c9bf”是弹性云服务器的名称，“192.168.0.58”为弹性云服务器的IP地址（私有）</w:t>
      </w:r>
      <w:r>
        <w:t>，其他value值可以不进行修改。</w:t>
      </w:r>
    </w:p>
    <w:p>
      <w:pPr>
        <w:pStyle w:val="296"/>
      </w:pPr>
      <w:r>
        <w:t xml:space="preserve">&lt;?xml version="1.0" encoding="UTF-8"?&gt; </w:t>
      </w:r>
    </w:p>
    <w:p>
      <w:pPr>
        <w:pStyle w:val="296"/>
      </w:pPr>
      <w:r>
        <w:t xml:space="preserve">&lt;ROOT&gt; </w:t>
      </w:r>
    </w:p>
    <w:p>
      <w:pPr>
        <w:pStyle w:val="296"/>
      </w:pPr>
      <w:r>
        <w:t xml:space="preserve">    &lt;CLUSTER&gt; </w:t>
      </w:r>
    </w:p>
    <w:p>
      <w:pPr>
        <w:pStyle w:val="296"/>
      </w:pPr>
      <w:r>
        <w:t xml:space="preserve">        &lt;PARAM name="clusterName" value="dbCluster" /&gt; </w:t>
      </w:r>
    </w:p>
    <w:p>
      <w:pPr>
        <w:pStyle w:val="296"/>
      </w:pPr>
      <w:r>
        <w:t xml:space="preserve">        &lt;PARAM name="nodeNames" value="</w:t>
      </w:r>
      <w:r>
        <w:rPr>
          <w:b/>
          <w:color w:val="C7000B"/>
        </w:rPr>
        <w:t>ecs-c9bf</w:t>
      </w:r>
      <w:r>
        <w:t xml:space="preserve">" /&gt; </w:t>
      </w:r>
    </w:p>
    <w:p>
      <w:pPr>
        <w:pStyle w:val="296"/>
      </w:pPr>
      <w:r>
        <w:t xml:space="preserve">        &lt;PARAM name="backIp1s" value="</w:t>
      </w:r>
      <w:r>
        <w:rPr>
          <w:b/>
          <w:color w:val="C7000B"/>
        </w:rPr>
        <w:t>192.168.0.58</w:t>
      </w:r>
      <w:r>
        <w:t xml:space="preserve">"/&gt; </w:t>
      </w:r>
    </w:p>
    <w:p>
      <w:pPr>
        <w:pStyle w:val="296"/>
      </w:pPr>
      <w:r>
        <w:t xml:space="preserve">        &lt;PARAM name="gaussdbAppPath" value="/opt/gaussdb/app" /&gt; </w:t>
      </w:r>
    </w:p>
    <w:p>
      <w:pPr>
        <w:pStyle w:val="296"/>
      </w:pPr>
      <w:r>
        <w:t xml:space="preserve">        &lt;PARAM name="gaussdbLogPath" value="/var/log/gaussdb" /&gt; </w:t>
      </w:r>
    </w:p>
    <w:p>
      <w:pPr>
        <w:pStyle w:val="296"/>
      </w:pPr>
      <w:r>
        <w:t xml:space="preserve">        &lt;PARAM name="gaussdbToolPath" value="/opt/huawei/wisequery" /&gt; </w:t>
      </w:r>
    </w:p>
    <w:p>
      <w:pPr>
        <w:pStyle w:val="296"/>
      </w:pPr>
      <w:r>
        <w:t xml:space="preserve">        &lt;PARAM name="corePath" value="/opt/opengauss/corefile"/&gt; </w:t>
      </w:r>
    </w:p>
    <w:p>
      <w:pPr>
        <w:pStyle w:val="296"/>
      </w:pPr>
      <w:r>
        <w:t xml:space="preserve">        &lt;PARAM name="clusterType" value="single-inst"/&gt; </w:t>
      </w:r>
    </w:p>
    <w:p>
      <w:pPr>
        <w:pStyle w:val="296"/>
      </w:pPr>
      <w:r>
        <w:t xml:space="preserve">    &lt;/CLUSTER&gt; </w:t>
      </w:r>
    </w:p>
    <w:p>
      <w:pPr>
        <w:pStyle w:val="296"/>
      </w:pPr>
      <w:r>
        <w:t xml:space="preserve">   </w:t>
      </w:r>
    </w:p>
    <w:p>
      <w:pPr>
        <w:pStyle w:val="296"/>
      </w:pPr>
      <w:r>
        <w:t xml:space="preserve">    &lt;DEVICELIST&gt; </w:t>
      </w:r>
    </w:p>
    <w:p>
      <w:pPr>
        <w:pStyle w:val="296"/>
      </w:pPr>
      <w:r>
        <w:t xml:space="preserve">        </w:t>
      </w:r>
    </w:p>
    <w:p>
      <w:pPr>
        <w:pStyle w:val="296"/>
      </w:pPr>
      <w:r>
        <w:t xml:space="preserve">        &lt;DEVICE sn="1000001"&gt; </w:t>
      </w:r>
    </w:p>
    <w:p>
      <w:pPr>
        <w:pStyle w:val="296"/>
      </w:pPr>
      <w:r>
        <w:t xml:space="preserve">            &lt;PARAM name="name" value="</w:t>
      </w:r>
      <w:r>
        <w:rPr>
          <w:b/>
          <w:color w:val="C7000B"/>
        </w:rPr>
        <w:t>ecs-c9bf</w:t>
      </w:r>
      <w:r>
        <w:t xml:space="preserve">"/&gt; </w:t>
      </w:r>
    </w:p>
    <w:p>
      <w:pPr>
        <w:pStyle w:val="296"/>
      </w:pPr>
      <w:r>
        <w:t xml:space="preserve">            &lt;PARAM name="azName" value="AZ1"/&gt; </w:t>
      </w:r>
    </w:p>
    <w:p>
      <w:pPr>
        <w:pStyle w:val="296"/>
      </w:pPr>
      <w:r>
        <w:t xml:space="preserve">            &lt;PARAM name="azPriority" value="1"/&gt; </w:t>
      </w:r>
    </w:p>
    <w:p>
      <w:pPr>
        <w:pStyle w:val="296"/>
      </w:pPr>
      <w:r>
        <w:t xml:space="preserve">            &lt;PARAM name="backIp1" value="</w:t>
      </w:r>
      <w:r>
        <w:rPr>
          <w:b/>
          <w:color w:val="C7000B"/>
        </w:rPr>
        <w:t>192.168.0.58</w:t>
      </w:r>
      <w:r>
        <w:t xml:space="preserve">"/&gt; </w:t>
      </w:r>
    </w:p>
    <w:p>
      <w:pPr>
        <w:pStyle w:val="296"/>
      </w:pPr>
      <w:r>
        <w:t xml:space="preserve">            &lt;PARAM name="sshIp1" value="</w:t>
      </w:r>
      <w:r>
        <w:rPr>
          <w:b/>
          <w:color w:val="C7000B"/>
        </w:rPr>
        <w:t>192.168.0.58</w:t>
      </w:r>
      <w:r>
        <w:t xml:space="preserve">"/&gt; </w:t>
      </w:r>
    </w:p>
    <w:p>
      <w:pPr>
        <w:pStyle w:val="296"/>
      </w:pPr>
      <w:r>
        <w:t xml:space="preserve">             </w:t>
      </w:r>
    </w:p>
    <w:p>
      <w:pPr>
        <w:pStyle w:val="296"/>
      </w:pPr>
      <w:r>
        <w:tab/>
      </w:r>
      <w:r>
        <w:t xml:space="preserve">    &lt;!--dbnode--&gt; </w:t>
      </w:r>
    </w:p>
    <w:p>
      <w:pPr>
        <w:pStyle w:val="296"/>
      </w:pPr>
      <w:r>
        <w:tab/>
      </w:r>
      <w:r>
        <w:t xml:space="preserve">    &lt;PARAM name="dataNum" value="1"/&gt; </w:t>
      </w:r>
    </w:p>
    <w:p>
      <w:pPr>
        <w:pStyle w:val="296"/>
      </w:pPr>
      <w:r>
        <w:tab/>
      </w:r>
      <w:r>
        <w:t xml:space="preserve">    &lt;PARAM name="dataPortBase" value="26000"/&gt; </w:t>
      </w:r>
    </w:p>
    <w:p>
      <w:pPr>
        <w:pStyle w:val="296"/>
      </w:pPr>
      <w:r>
        <w:tab/>
      </w:r>
      <w:r>
        <w:t xml:space="preserve">    &lt;PARAM name="dataNode1" value="/gaussdb/data/</w:t>
      </w:r>
      <w:r>
        <w:rPr>
          <w:rFonts w:hint="eastAsia"/>
        </w:rPr>
        <w:t>d</w:t>
      </w:r>
      <w:r>
        <w:t xml:space="preserve">b1"/&gt; </w:t>
      </w:r>
    </w:p>
    <w:p>
      <w:pPr>
        <w:pStyle w:val="296"/>
      </w:pPr>
      <w:r>
        <w:t xml:space="preserve">        &lt;/DEVICE&gt; </w:t>
      </w:r>
    </w:p>
    <w:p>
      <w:pPr>
        <w:pStyle w:val="296"/>
      </w:pPr>
      <w:r>
        <w:t xml:space="preserve">    &lt;/DEVICELIST&gt; </w:t>
      </w:r>
    </w:p>
    <w:p>
      <w:pPr>
        <w:pStyle w:val="296"/>
      </w:pPr>
      <w:r>
        <w:t>&lt;/ROOT&gt;</w:t>
      </w:r>
    </w:p>
    <w:p>
      <w:pPr>
        <w:pStyle w:val="215"/>
      </w:pPr>
      <w:r>
        <w:t>弹性云服务器名称</w:t>
      </w:r>
      <w:r>
        <w:rPr>
          <w:rFonts w:hint="eastAsia"/>
        </w:rPr>
        <w:t>及私有</w:t>
      </w:r>
      <w:r>
        <w:t>IP</w:t>
      </w:r>
      <w:r>
        <w:rPr>
          <w:rFonts w:hint="eastAsia"/>
        </w:rPr>
        <w:t>查看：</w:t>
      </w:r>
    </w:p>
    <w:p>
      <w:pPr>
        <w:pStyle w:val="215"/>
      </w:pPr>
      <w:r>
        <w:drawing>
          <wp:inline distT="0" distB="0" distL="0" distR="0">
            <wp:extent cx="5421630" cy="559435"/>
            <wp:effectExtent l="19050" t="19050" r="7620" b="1206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421630" cy="559435"/>
                    </a:xfrm>
                    <a:prstGeom prst="rect">
                      <a:avLst/>
                    </a:prstGeom>
                    <a:noFill/>
                    <a:ln w="12700" cap="flat" cmpd="sng">
                      <a:solidFill>
                        <a:srgbClr val="D9D9D9"/>
                      </a:solidFill>
                      <a:prstDash val="solid"/>
                      <a:round/>
                      <a:headEnd type="none" w="med" len="med"/>
                      <a:tailEnd type="none" w="med" len="med"/>
                    </a:ln>
                  </pic:spPr>
                </pic:pic>
              </a:graphicData>
            </a:graphic>
          </wp:inline>
        </w:drawing>
      </w:r>
    </w:p>
    <w:p>
      <w:pPr>
        <w:pStyle w:val="261"/>
        <w:numPr>
          <w:ilvl w:val="5"/>
          <w:numId w:val="17"/>
        </w:numPr>
      </w:pPr>
      <w:r>
        <w:t>点击“ESC”退出INSERT模式</w:t>
      </w:r>
      <w:r>
        <w:rPr>
          <w:rFonts w:hint="eastAsia"/>
        </w:rPr>
        <w:t>，然后</w:t>
      </w:r>
      <w:r>
        <w:t>输入“:wq”后回车退出编辑并保存文本。</w:t>
      </w:r>
    </w:p>
    <w:p>
      <w:pPr>
        <w:pStyle w:val="283"/>
        <w:rPr>
          <w:rFonts w:hint="eastAsia"/>
        </w:rPr>
      </w:pPr>
      <w:r>
        <w:t>配置文件参数</w:t>
      </w:r>
      <w:r>
        <w:rPr>
          <w:rFonts w:hint="eastAsia"/>
        </w:rPr>
        <w:t>附加</w:t>
      </w:r>
      <w:r>
        <w:t>说明</w:t>
      </w:r>
    </w:p>
    <w:tbl>
      <w:tblPr>
        <w:tblStyle w:val="241"/>
        <w:tblW w:w="8590" w:type="dxa"/>
        <w:tblInd w:w="1021" w:type="dxa"/>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Layout w:type="fixed"/>
        <w:tblCellMar>
          <w:top w:w="74" w:type="dxa"/>
          <w:left w:w="142" w:type="dxa"/>
          <w:bottom w:w="74" w:type="dxa"/>
          <w:right w:w="142" w:type="dxa"/>
        </w:tblCellMar>
      </w:tblPr>
      <w:tblGrid>
        <w:gridCol w:w="1238"/>
        <w:gridCol w:w="1946"/>
        <w:gridCol w:w="5406"/>
      </w:tblGrid>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shd w:val="clear" w:color="auto" w:fill="D8D8D8"/>
            <w:vAlign w:val="top"/>
          </w:tcPr>
          <w:p>
            <w:pPr>
              <w:pStyle w:val="264"/>
              <w:jc w:val="center"/>
              <w:rPr>
                <w:rFonts w:ascii="Huawei Sans" w:hAnsi="Huawei Sans" w:cs="Huawei Sans"/>
                <w:b/>
              </w:rPr>
            </w:pPr>
            <w:r>
              <w:rPr>
                <w:rFonts w:ascii="Huawei Sans" w:hAnsi="Huawei Sans" w:cs="Huawei Sans"/>
                <w:b/>
              </w:rPr>
              <w:t>实例类型</w:t>
            </w:r>
          </w:p>
        </w:tc>
        <w:tc>
          <w:tcPr>
            <w:tcW w:w="1985" w:type="dxa"/>
            <w:shd w:val="clear" w:color="auto" w:fill="D8D8D8"/>
            <w:vAlign w:val="top"/>
          </w:tcPr>
          <w:p>
            <w:pPr>
              <w:pStyle w:val="264"/>
              <w:jc w:val="center"/>
              <w:rPr>
                <w:rFonts w:ascii="Huawei Sans" w:hAnsi="Huawei Sans" w:cs="Huawei Sans"/>
                <w:b/>
              </w:rPr>
            </w:pPr>
            <w:r>
              <w:rPr>
                <w:rFonts w:ascii="Huawei Sans" w:hAnsi="Huawei Sans" w:cs="Huawei Sans"/>
                <w:b/>
              </w:rPr>
              <w:t>参数</w:t>
            </w:r>
          </w:p>
        </w:tc>
        <w:tc>
          <w:tcPr>
            <w:tcW w:w="5528" w:type="dxa"/>
            <w:shd w:val="clear" w:color="auto" w:fill="D8D8D8"/>
            <w:vAlign w:val="top"/>
          </w:tcPr>
          <w:p>
            <w:pPr>
              <w:pStyle w:val="264"/>
              <w:jc w:val="center"/>
              <w:rPr>
                <w:rFonts w:ascii="Huawei Sans" w:hAnsi="Huawei Sans" w:cs="Huawei Sans"/>
                <w:b/>
              </w:rPr>
            </w:pPr>
            <w:r>
              <w:rPr>
                <w:rFonts w:ascii="Huawei Sans" w:hAnsi="Huawei Sans" w:cs="Huawei Sans"/>
                <w:b/>
              </w:rPr>
              <w:t>说明</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restart"/>
            <w:vAlign w:val="center"/>
          </w:tcPr>
          <w:p>
            <w:pPr>
              <w:pStyle w:val="264"/>
              <w:jc w:val="center"/>
              <w:rPr>
                <w:rFonts w:ascii="Huawei Sans" w:hAnsi="Huawei Sans" w:cs="Huawei Sans"/>
              </w:rPr>
            </w:pPr>
            <w:r>
              <w:rPr>
                <w:rFonts w:ascii="Huawei Sans" w:hAnsi="Huawei Sans" w:cs="Huawei Sans"/>
              </w:rPr>
              <w:t>整理信息</w:t>
            </w:r>
          </w:p>
        </w:tc>
        <w:tc>
          <w:tcPr>
            <w:tcW w:w="1985" w:type="dxa"/>
            <w:vAlign w:val="top"/>
          </w:tcPr>
          <w:p>
            <w:pPr>
              <w:pStyle w:val="264"/>
              <w:rPr>
                <w:rFonts w:ascii="Huawei Sans" w:hAnsi="Huawei Sans" w:cs="Huawei Sans"/>
              </w:rPr>
            </w:pPr>
            <w:r>
              <w:rPr>
                <w:rFonts w:ascii="Huawei Sans" w:hAnsi="Huawei Sans" w:cs="Huawei Sans"/>
              </w:rPr>
              <w:t>clusterName</w:t>
            </w:r>
          </w:p>
        </w:tc>
        <w:tc>
          <w:tcPr>
            <w:tcW w:w="5528" w:type="dxa"/>
            <w:vAlign w:val="top"/>
          </w:tcPr>
          <w:p>
            <w:pPr>
              <w:pStyle w:val="264"/>
              <w:rPr>
                <w:rFonts w:ascii="Huawei Sans" w:hAnsi="Huawei Sans" w:cs="Huawei Sans"/>
              </w:rPr>
            </w:pPr>
            <w:r>
              <w:rPr>
                <w:rFonts w:ascii="Huawei Sans" w:hAnsi="Huawei Sans" w:cs="Huawei Sans"/>
              </w:rPr>
              <w:t>openGauss名称。</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nodeNames</w:t>
            </w:r>
          </w:p>
        </w:tc>
        <w:tc>
          <w:tcPr>
            <w:tcW w:w="5528" w:type="dxa"/>
            <w:vAlign w:val="top"/>
          </w:tcPr>
          <w:p>
            <w:pPr>
              <w:pStyle w:val="264"/>
              <w:rPr>
                <w:rFonts w:ascii="Huawei Sans" w:hAnsi="Huawei Sans" w:cs="Huawei Sans"/>
              </w:rPr>
            </w:pPr>
            <w:r>
              <w:rPr>
                <w:rFonts w:ascii="Huawei Sans" w:hAnsi="Huawei Sans" w:cs="Huawei Sans"/>
              </w:rPr>
              <w:t>openGauss中主机名称。</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backIp1s</w:t>
            </w:r>
          </w:p>
        </w:tc>
        <w:tc>
          <w:tcPr>
            <w:tcW w:w="5528" w:type="dxa"/>
            <w:vAlign w:val="top"/>
          </w:tcPr>
          <w:p>
            <w:pPr>
              <w:pStyle w:val="264"/>
              <w:rPr>
                <w:rFonts w:ascii="Huawei Sans" w:hAnsi="Huawei Sans" w:cs="Huawei Sans"/>
              </w:rPr>
            </w:pPr>
            <w:r>
              <w:rPr>
                <w:rFonts w:ascii="Huawei Sans" w:hAnsi="Huawei Sans" w:cs="Huawei Sans"/>
              </w:rPr>
              <w:t>主机在后端存储网络中的IP地址（内网IP）。所有openGauss主机使用后端存储网络通讯。</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gaussdbAppPath</w:t>
            </w:r>
          </w:p>
        </w:tc>
        <w:tc>
          <w:tcPr>
            <w:tcW w:w="5528" w:type="dxa"/>
            <w:vAlign w:val="top"/>
          </w:tcPr>
          <w:p>
            <w:pPr>
              <w:pStyle w:val="264"/>
              <w:rPr>
                <w:rFonts w:ascii="Huawei Sans" w:hAnsi="Huawei Sans" w:cs="Huawei Sans"/>
              </w:rPr>
            </w:pPr>
            <w:r>
              <w:rPr>
                <w:rFonts w:ascii="Huawei Sans" w:hAnsi="Huawei Sans" w:cs="Huawei Sans"/>
              </w:rPr>
              <w:t>openGauss程序安装目录。此目录应满足如下要求：</w:t>
            </w:r>
          </w:p>
          <w:p>
            <w:pPr>
              <w:pStyle w:val="264"/>
              <w:rPr>
                <w:rFonts w:ascii="Huawei Sans" w:hAnsi="Huawei Sans" w:cs="Huawei Sans"/>
              </w:rPr>
            </w:pPr>
            <w:r>
              <w:rPr>
                <w:rFonts w:ascii="Huawei Sans" w:hAnsi="Huawei Sans" w:eastAsia="宋体" w:cs="Huawei Sans"/>
              </w:rPr>
              <w:t>•</w:t>
            </w:r>
            <w:r>
              <w:rPr>
                <w:rFonts w:ascii="Huawei Sans" w:hAnsi="Huawei Sans" w:cs="Huawei Sans"/>
              </w:rPr>
              <w:tab/>
            </w:r>
            <w:r>
              <w:rPr>
                <w:rFonts w:ascii="Huawei Sans" w:hAnsi="Huawei Sans" w:cs="Huawei Sans"/>
              </w:rPr>
              <w:t>磁盘空间&gt;1GB</w:t>
            </w:r>
          </w:p>
          <w:p>
            <w:pPr>
              <w:pStyle w:val="264"/>
              <w:rPr>
                <w:rFonts w:ascii="Huawei Sans" w:hAnsi="Huawei Sans" w:cs="Huawei Sans"/>
              </w:rPr>
            </w:pPr>
            <w:r>
              <w:rPr>
                <w:rFonts w:ascii="Huawei Sans" w:hAnsi="Huawei Sans" w:eastAsia="宋体" w:cs="Huawei Sans"/>
              </w:rPr>
              <w:t>•</w:t>
            </w:r>
            <w:r>
              <w:rPr>
                <w:rFonts w:ascii="Huawei Sans" w:hAnsi="Huawei Sans" w:cs="Huawei Sans"/>
              </w:rPr>
              <w:tab/>
            </w:r>
            <w:r>
              <w:rPr>
                <w:rFonts w:ascii="Huawei Sans" w:hAnsi="Huawei Sans" w:cs="Huawei Sans"/>
              </w:rPr>
              <w:t>与数据库所需其它路径相互独立，没有包含关系。</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gaussdbLogPath</w:t>
            </w:r>
          </w:p>
        </w:tc>
        <w:tc>
          <w:tcPr>
            <w:tcW w:w="5528" w:type="dxa"/>
            <w:vAlign w:val="top"/>
          </w:tcPr>
          <w:p>
            <w:pPr>
              <w:pStyle w:val="264"/>
              <w:rPr>
                <w:rFonts w:ascii="Huawei Sans" w:hAnsi="Huawei Sans" w:cs="Huawei Sans"/>
              </w:rPr>
            </w:pPr>
            <w:r>
              <w:rPr>
                <w:rFonts w:ascii="Huawei Sans" w:hAnsi="Huawei Sans" w:cs="Huawei Sans"/>
              </w:rPr>
              <w:t>openGauss运行日志和操作日志存储目录。此目录应满足如下要求：</w:t>
            </w:r>
          </w:p>
          <w:p>
            <w:pPr>
              <w:pStyle w:val="264"/>
              <w:rPr>
                <w:rFonts w:ascii="Huawei Sans" w:hAnsi="Huawei Sans" w:cs="Huawei Sans"/>
              </w:rPr>
            </w:pPr>
            <w:r>
              <w:rPr>
                <w:rFonts w:ascii="Huawei Sans" w:hAnsi="Huawei Sans" w:eastAsia="宋体" w:cs="Huawei Sans"/>
              </w:rPr>
              <w:t>•</w:t>
            </w:r>
            <w:r>
              <w:rPr>
                <w:rFonts w:ascii="Huawei Sans" w:hAnsi="Huawei Sans" w:cs="Huawei Sans"/>
              </w:rPr>
              <w:tab/>
            </w:r>
            <w:r>
              <w:rPr>
                <w:rFonts w:ascii="Huawei Sans" w:hAnsi="Huawei Sans" w:cs="Huawei Sans"/>
              </w:rPr>
              <w:t>磁盘空间建议根据主机上的数据库节点数规划。数据库节点预留1GB空间的基础上，再适当预留冗余空间。</w:t>
            </w:r>
          </w:p>
          <w:p>
            <w:pPr>
              <w:pStyle w:val="264"/>
              <w:rPr>
                <w:rFonts w:ascii="Huawei Sans" w:hAnsi="Huawei Sans" w:cs="Huawei Sans"/>
              </w:rPr>
            </w:pPr>
            <w:r>
              <w:rPr>
                <w:rFonts w:ascii="Huawei Sans" w:hAnsi="Huawei Sans" w:eastAsia="宋体" w:cs="Huawei Sans"/>
              </w:rPr>
              <w:t>•</w:t>
            </w:r>
            <w:r>
              <w:rPr>
                <w:rFonts w:ascii="Huawei Sans" w:hAnsi="Huawei Sans" w:cs="Huawei Sans"/>
              </w:rPr>
              <w:tab/>
            </w:r>
            <w:r>
              <w:rPr>
                <w:rFonts w:ascii="Huawei Sans" w:hAnsi="Huawei Sans" w:cs="Huawei Sans"/>
              </w:rPr>
              <w:t>与openGauss所需其它路径相互独立，没有包含关系。</w:t>
            </w:r>
          </w:p>
          <w:p>
            <w:pPr>
              <w:pStyle w:val="264"/>
              <w:rPr>
                <w:rFonts w:ascii="Huawei Sans" w:hAnsi="Huawei Sans" w:cs="Huawei Sans"/>
              </w:rPr>
            </w:pPr>
            <w:r>
              <w:rPr>
                <w:rFonts w:ascii="Huawei Sans" w:hAnsi="Huawei Sans" w:cs="Huawei Sans"/>
              </w:rPr>
              <w:t>此路径可选。不指定的情况下，openGauss安装时会默认指定“$GAUSSLOG/安装用户名”作为日志目录。</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tmpdbPath</w:t>
            </w:r>
          </w:p>
        </w:tc>
        <w:tc>
          <w:tcPr>
            <w:tcW w:w="5528" w:type="dxa"/>
            <w:vAlign w:val="top"/>
          </w:tcPr>
          <w:p>
            <w:pPr>
              <w:pStyle w:val="264"/>
              <w:rPr>
                <w:rFonts w:ascii="Huawei Sans" w:hAnsi="Huawei Sans" w:cs="Huawei Sans"/>
              </w:rPr>
            </w:pPr>
            <w:r>
              <w:rPr>
                <w:rFonts w:ascii="Huawei Sans" w:hAnsi="Huawei Sans" w:cs="Huawei Sans"/>
              </w:rPr>
              <w:t>数据库临时文件存放目录。</w:t>
            </w:r>
          </w:p>
          <w:p>
            <w:pPr>
              <w:pStyle w:val="264"/>
              <w:rPr>
                <w:rFonts w:ascii="Huawei Sans" w:hAnsi="Huawei Sans" w:cs="Huawei Sans"/>
              </w:rPr>
            </w:pPr>
            <w:r>
              <w:rPr>
                <w:rFonts w:ascii="Huawei Sans" w:hAnsi="Huawei Sans" w:cs="Huawei Sans"/>
              </w:rPr>
              <w:t>若不配置tmpdbPath，默认存放在/opt/huawei/wisequery/perfadm_db目录下。</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gaussdbToolPath</w:t>
            </w:r>
          </w:p>
        </w:tc>
        <w:tc>
          <w:tcPr>
            <w:tcW w:w="5528" w:type="dxa"/>
            <w:vAlign w:val="top"/>
          </w:tcPr>
          <w:p>
            <w:pPr>
              <w:pStyle w:val="264"/>
              <w:rPr>
                <w:rFonts w:ascii="Huawei Sans" w:hAnsi="Huawei Sans" w:cs="Huawei Sans"/>
              </w:rPr>
            </w:pPr>
            <w:r>
              <w:rPr>
                <w:rFonts w:ascii="Huawei Sans" w:hAnsi="Huawei Sans" w:cs="Huawei Sans"/>
              </w:rPr>
              <w:t>openGauss系统工具目录，主要用于存放互信工具等。此目录应满足如下要求：</w:t>
            </w:r>
          </w:p>
          <w:p>
            <w:pPr>
              <w:pStyle w:val="264"/>
              <w:rPr>
                <w:rFonts w:ascii="Huawei Sans" w:hAnsi="Huawei Sans" w:cs="Huawei Sans"/>
              </w:rPr>
            </w:pPr>
            <w:r>
              <w:rPr>
                <w:rFonts w:ascii="Huawei Sans" w:hAnsi="Huawei Sans" w:eastAsia="宋体" w:cs="Huawei Sans"/>
              </w:rPr>
              <w:t>•</w:t>
            </w:r>
            <w:r>
              <w:rPr>
                <w:rFonts w:ascii="Huawei Sans" w:hAnsi="Huawei Sans" w:cs="Huawei Sans"/>
              </w:rPr>
              <w:tab/>
            </w:r>
            <w:r>
              <w:rPr>
                <w:rFonts w:ascii="Huawei Sans" w:hAnsi="Huawei Sans" w:cs="Huawei Sans"/>
              </w:rPr>
              <w:t>磁盘空间&gt;100MB</w:t>
            </w:r>
          </w:p>
          <w:p>
            <w:pPr>
              <w:pStyle w:val="264"/>
              <w:rPr>
                <w:rFonts w:ascii="Huawei Sans" w:hAnsi="Huawei Sans" w:cs="Huawei Sans"/>
              </w:rPr>
            </w:pPr>
            <w:r>
              <w:rPr>
                <w:rFonts w:ascii="Huawei Sans" w:hAnsi="Huawei Sans" w:eastAsia="宋体" w:cs="Huawei Sans"/>
              </w:rPr>
              <w:t>•</w:t>
            </w:r>
            <w:r>
              <w:rPr>
                <w:rFonts w:ascii="Huawei Sans" w:hAnsi="Huawei Sans" w:cs="Huawei Sans"/>
              </w:rPr>
              <w:tab/>
            </w:r>
            <w:r>
              <w:rPr>
                <w:rFonts w:ascii="Huawei Sans" w:hAnsi="Huawei Sans" w:cs="Huawei Sans"/>
              </w:rPr>
              <w:t>固定目录，与数据库所需其它目录相互独立，没有包含关系。</w:t>
            </w:r>
          </w:p>
          <w:p>
            <w:pPr>
              <w:pStyle w:val="264"/>
              <w:rPr>
                <w:rFonts w:ascii="Huawei Sans" w:hAnsi="Huawei Sans" w:cs="Huawei Sans"/>
              </w:rPr>
            </w:pPr>
            <w:r>
              <w:rPr>
                <w:rFonts w:ascii="Huawei Sans" w:hAnsi="Huawei Sans" w:cs="Huawei Sans"/>
              </w:rPr>
              <w:t>此目录可选。不指定的情况下，openGauss安装时会默认指定“/opt/huawei/wisequery”作为数据库系统工具目录。</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261" w:type="dxa"/>
            <w:vMerge w:val="continue"/>
            <w:vAlign w:val="center"/>
          </w:tcPr>
          <w:p>
            <w:pPr>
              <w:pStyle w:val="264"/>
              <w:jc w:val="center"/>
              <w:rPr>
                <w:rFonts w:ascii="Huawei Sans" w:hAnsi="Huawei Sans" w:cs="Huawei Sans"/>
              </w:rPr>
            </w:pPr>
          </w:p>
        </w:tc>
        <w:tc>
          <w:tcPr>
            <w:tcW w:w="1985" w:type="dxa"/>
            <w:vAlign w:val="top"/>
          </w:tcPr>
          <w:p>
            <w:pPr>
              <w:pStyle w:val="264"/>
              <w:rPr>
                <w:rFonts w:ascii="Huawei Sans" w:hAnsi="Huawei Sans" w:cs="Huawei Sans"/>
              </w:rPr>
            </w:pPr>
            <w:r>
              <w:rPr>
                <w:rFonts w:ascii="Huawei Sans" w:hAnsi="Huawei Sans" w:cs="Huawei Sans"/>
              </w:rPr>
              <w:t>corePath</w:t>
            </w:r>
          </w:p>
        </w:tc>
        <w:tc>
          <w:tcPr>
            <w:tcW w:w="5528" w:type="dxa"/>
            <w:vAlign w:val="top"/>
          </w:tcPr>
          <w:p>
            <w:pPr>
              <w:pStyle w:val="264"/>
              <w:rPr>
                <w:rFonts w:ascii="Huawei Sans" w:hAnsi="Huawei Sans" w:cs="Huawei Sans"/>
              </w:rPr>
            </w:pPr>
            <w:r>
              <w:rPr>
                <w:rFonts w:ascii="Huawei Sans" w:hAnsi="Huawei Sans" w:cs="Huawei Sans"/>
              </w:rPr>
              <w:t>openGauss core文件的指定目录。</w:t>
            </w:r>
          </w:p>
        </w:tc>
      </w:tr>
    </w:tbl>
    <w:p>
      <w:pPr>
        <w:pStyle w:val="215"/>
      </w:pPr>
      <w:r>
        <w:t>须知</w:t>
      </w:r>
      <w:r>
        <w:rPr>
          <w:rFonts w:hint="eastAsia"/>
        </w:rPr>
        <w:t>：</w:t>
      </w:r>
    </w:p>
    <w:p>
      <w:pPr>
        <w:pStyle w:val="262"/>
      </w:pPr>
      <w:r>
        <w:t>“/opt/huawei/newsql/tools”存放互信等工具，避免权限问题，不要把实例数据目录放在此目录下。</w:t>
      </w:r>
    </w:p>
    <w:p>
      <w:pPr>
        <w:pStyle w:val="262"/>
      </w:pPr>
      <w:r>
        <w:t>安装目录和数据目录需为空或者不存在，否则可能导致安装失败。</w:t>
      </w:r>
    </w:p>
    <w:p>
      <w:pPr>
        <w:pStyle w:val="262"/>
      </w:pPr>
      <w:r>
        <w:t>在对数据库节点的实例进行具体配置时，需确保配置的目录之间不相互耦合。即各个配置目录不关联，删除其中任意一个目录，不会级联删除其它目录。如gaussdbAppPath为"/opt/gaussdb/app"，gaussdbLogPath为"/opt/gaussdb/app/omm"。当gaussdbAppPath目录被删除时，会级联删除gaussdbLogPath目录，从而引起其它问题。</w:t>
      </w:r>
    </w:p>
    <w:p>
      <w:pPr>
        <w:pStyle w:val="262"/>
      </w:pPr>
      <w:r>
        <w:t>若需要安装脚本自动创建安装用户时各配置的目录需保证不与系统创建的默认用户目录耦合关联。</w:t>
      </w:r>
    </w:p>
    <w:p>
      <w:pPr>
        <w:pStyle w:val="262"/>
      </w:pPr>
      <w:r>
        <w:t>配置openGauss路径和实例路径时，路径中不能包含"|",";","&amp;","$","&lt;","&gt;","`","\\","'","\"","{","}","(",")","[","]","~","*","?"特殊字符。</w:t>
      </w:r>
    </w:p>
    <w:p>
      <w:pPr>
        <w:pStyle w:val="5"/>
        <w:rPr>
          <w:rFonts w:ascii="Huawei Sans" w:hAnsi="Huawei Sans" w:cs="Huawei Sans"/>
        </w:rPr>
      </w:pPr>
      <w:bookmarkStart w:id="58" w:name="_Toc64734571"/>
      <w:r>
        <w:rPr>
          <w:rFonts w:ascii="Huawei Sans" w:hAnsi="Huawei Sans" w:cs="Huawei Sans"/>
        </w:rPr>
        <w:t>初始化安装环境</w:t>
      </w:r>
      <w:bookmarkEnd w:id="58"/>
    </w:p>
    <w:p>
      <w:pPr>
        <w:pStyle w:val="215"/>
      </w:pPr>
      <w:r>
        <w:t>为了保证openGauss的正确安装，请首先对主机环境进行配置。</w:t>
      </w:r>
    </w:p>
    <w:p>
      <w:pPr>
        <w:pStyle w:val="6"/>
      </w:pPr>
      <w:bookmarkStart w:id="59" w:name="_Toc46245256"/>
      <w:bookmarkStart w:id="60" w:name="_ZH-CN_TOPIC_0249784578-chtext"/>
      <w:bookmarkStart w:id="61" w:name="_Toc42109133"/>
      <w:r>
        <w:rPr>
          <w:rFonts w:hint="default"/>
        </w:rPr>
        <w:t>准备安装用户及环境</w:t>
      </w:r>
      <w:bookmarkEnd w:id="59"/>
      <w:bookmarkEnd w:id="60"/>
      <w:bookmarkEnd w:id="61"/>
    </w:p>
    <w:p>
      <w:pPr>
        <w:pStyle w:val="215"/>
      </w:pPr>
      <w:r>
        <w:t>创建完openGauss配置文件后，在执行安装前，为了后续能以最小权限进行安装及openGauss管理操作，保证系统安全性，需要运行安装前置脚本gs_preinstall准备好安装用户及环境。</w:t>
      </w:r>
    </w:p>
    <w:p>
      <w:pPr>
        <w:pStyle w:val="6"/>
      </w:pPr>
      <w:r>
        <w:rPr>
          <w:rFonts w:hint="default"/>
        </w:rPr>
        <w:t>前提条件</w:t>
      </w:r>
    </w:p>
    <w:p>
      <w:pPr>
        <w:pStyle w:val="215"/>
      </w:pPr>
      <w:r>
        <w:t>已完成</w:t>
      </w:r>
      <w:r>
        <w:fldChar w:fldCharType="begin"/>
      </w:r>
      <w:r>
        <w:instrText xml:space="preserve">REF _ZH-CN_TOPIC_0249784529-chtext \h \* MERGEFORMAT </w:instrText>
      </w:r>
      <w:r>
        <w:fldChar w:fldCharType="separate"/>
      </w:r>
      <w:r>
        <w:rPr>
          <w:rFonts w:hint="eastAsia"/>
          <w:b/>
          <w:bCs/>
        </w:rPr>
        <w:t>错误!未找到引用源。</w:t>
      </w:r>
      <w:r>
        <w:fldChar w:fldCharType="end"/>
      </w:r>
      <w:r>
        <w:t>的所有任务。</w:t>
      </w:r>
    </w:p>
    <w:p>
      <w:pPr>
        <w:pStyle w:val="6"/>
      </w:pPr>
      <w:r>
        <w:rPr>
          <w:rFonts w:hint="default"/>
        </w:rPr>
        <w:t>注意事项</w:t>
      </w:r>
    </w:p>
    <w:p>
      <w:pPr>
        <w:pStyle w:val="262"/>
      </w:pPr>
      <w:r>
        <w:t>用户需要检查上层目录权限，保证安装用户对安装包和配置文件目录读写执行的权限</w:t>
      </w:r>
      <w:r>
        <w:rPr>
          <w:rFonts w:hint="eastAsia"/>
        </w:rPr>
        <w:t>；</w:t>
      </w:r>
    </w:p>
    <w:p>
      <w:pPr>
        <w:pStyle w:val="262"/>
      </w:pPr>
      <w:r>
        <w:t>xml文件中主机的名称与IP映射配置正确</w:t>
      </w:r>
      <w:r>
        <w:rPr>
          <w:rFonts w:hint="eastAsia"/>
        </w:rPr>
        <w:t>；</w:t>
      </w:r>
    </w:p>
    <w:p>
      <w:pPr>
        <w:pStyle w:val="262"/>
      </w:pPr>
      <w:r>
        <w:t>只能使用root用户执行gs_preinstall命令。</w:t>
      </w:r>
    </w:p>
    <w:p>
      <w:pPr>
        <w:pStyle w:val="6"/>
      </w:pPr>
      <w:r>
        <w:rPr>
          <w:rFonts w:hint="default"/>
        </w:rPr>
        <w:t>操作步骤</w:t>
      </w:r>
    </w:p>
    <w:p>
      <w:pPr>
        <w:pStyle w:val="261"/>
        <w:numPr>
          <w:ilvl w:val="5"/>
          <w:numId w:val="17"/>
        </w:numPr>
      </w:pPr>
      <w:r>
        <w:rPr>
          <w:rFonts w:hint="eastAsia"/>
        </w:rPr>
        <w:t>修改</w:t>
      </w:r>
      <w:r>
        <w:t>performance.sh文件。</w:t>
      </w:r>
    </w:p>
    <w:p>
      <w:pPr>
        <w:pStyle w:val="215"/>
      </w:pPr>
      <w:r>
        <w:t>使用vi打开文件“/etc/profile.d/performance.sh”</w:t>
      </w:r>
      <w:r>
        <w:rPr>
          <w:rFonts w:hint="eastAsia"/>
        </w:rPr>
        <w:t>，具体如下：</w:t>
      </w:r>
    </w:p>
    <w:p>
      <w:pPr>
        <w:pStyle w:val="296"/>
        <w:rPr>
          <w:b/>
          <w:color w:val="C7000B"/>
        </w:rPr>
      </w:pPr>
      <w:r>
        <w:rPr>
          <w:rFonts w:eastAsia="方正兰亭黑简体"/>
        </w:rPr>
        <w:t xml:space="preserve">[root@ecs-c9bf openGauss]# </w:t>
      </w:r>
      <w:r>
        <w:rPr>
          <w:b/>
          <w:color w:val="C7000B"/>
        </w:rPr>
        <w:t>vi /etc/profile.d/performance.sh</w:t>
      </w:r>
    </w:p>
    <w:p>
      <w:pPr>
        <w:pStyle w:val="215"/>
      </w:pPr>
      <w:r>
        <w:t>输入”i”，进入INSERT模式。用#注释sysctl -w vm.min_free_kbytes=112640 &amp;&gt; /dev/null</w:t>
      </w:r>
      <w:r>
        <w:rPr>
          <w:rFonts w:hint="eastAsia"/>
        </w:rPr>
        <w:t>这行</w:t>
      </w:r>
      <w:r>
        <w:t>。</w:t>
      </w:r>
    </w:p>
    <w:p>
      <w:pPr>
        <w:pStyle w:val="296"/>
      </w:pPr>
      <w:r>
        <w:t>CPUNO=`cat /proc/cpuinfo|grep processor|wc -l`</w:t>
      </w:r>
    </w:p>
    <w:p>
      <w:pPr>
        <w:pStyle w:val="296"/>
      </w:pPr>
      <w:r>
        <w:t>export GOMP_CPU_AFFINITY=0-$[CPUNO - 1]</w:t>
      </w:r>
    </w:p>
    <w:p>
      <w:pPr>
        <w:pStyle w:val="296"/>
      </w:pPr>
    </w:p>
    <w:p>
      <w:pPr>
        <w:pStyle w:val="296"/>
        <w:rPr>
          <w:b/>
          <w:color w:val="C7000B"/>
        </w:rPr>
      </w:pPr>
      <w:r>
        <w:rPr>
          <w:b/>
          <w:color w:val="C7000B"/>
        </w:rPr>
        <w:t>#sysctl -w vm.min_free_kbytes=112640 &amp;&gt; /dev/null</w:t>
      </w:r>
    </w:p>
    <w:p>
      <w:pPr>
        <w:pStyle w:val="296"/>
      </w:pPr>
      <w:r>
        <w:t>sysctl -w vm.dirty_ratio=60 &amp;&gt; /dev/null</w:t>
      </w:r>
    </w:p>
    <w:p>
      <w:pPr>
        <w:pStyle w:val="296"/>
      </w:pPr>
      <w:r>
        <w:t>sysctl -w kernel.sched_autogroup_enabled=0 &amp;&gt; /dev/null</w:t>
      </w:r>
    </w:p>
    <w:p>
      <w:pPr>
        <w:pStyle w:val="296"/>
      </w:pPr>
      <w:r>
        <w:t xml:space="preserve">          </w:t>
      </w:r>
    </w:p>
    <w:p>
      <w:pPr>
        <w:pStyle w:val="215"/>
      </w:pPr>
      <w:r>
        <w:t>点击“ESC”退出INSERT模式。输入“:wq”后回车，保存退出。</w:t>
      </w:r>
    </w:p>
    <w:p>
      <w:pPr>
        <w:pStyle w:val="261"/>
        <w:numPr>
          <w:ilvl w:val="5"/>
          <w:numId w:val="17"/>
        </w:numPr>
      </w:pPr>
      <w:r>
        <w:t>为确保openssl版本正确，执行预安装前加载安装包中lib库</w:t>
      </w:r>
      <w:r>
        <w:rPr>
          <w:rFonts w:hint="eastAsia"/>
        </w:rPr>
        <w:t>。</w:t>
      </w:r>
    </w:p>
    <w:p>
      <w:pPr>
        <w:pStyle w:val="215"/>
      </w:pPr>
      <w:r>
        <w:t>执行命令如下，其中packagePath为用户安装包放置的路径，本示例中为/opt/software/openGauss。</w:t>
      </w:r>
    </w:p>
    <w:p>
      <w:pPr>
        <w:pStyle w:val="296"/>
      </w:pPr>
      <w:r>
        <w:t xml:space="preserve">[root@ecs-c9bf openGauss]# </w:t>
      </w:r>
      <w:r>
        <w:rPr>
          <w:b/>
          <w:color w:val="C7000B"/>
        </w:rPr>
        <w:t>vi /etc/profile</w:t>
      </w:r>
    </w:p>
    <w:p>
      <w:pPr>
        <w:pStyle w:val="215"/>
      </w:pPr>
      <w:r>
        <w:rPr>
          <w:rFonts w:hint="eastAsia"/>
        </w:rPr>
        <w:t>输入i，进入INSERT模式，在文件的底部添加如下代码，</w:t>
      </w:r>
      <w:r>
        <w:t>加载安装包中lib库</w:t>
      </w:r>
      <w:r>
        <w:rPr>
          <w:rFonts w:hint="eastAsia"/>
        </w:rPr>
        <w:t>。</w:t>
      </w:r>
      <w:r>
        <w:t>按下</w:t>
      </w:r>
      <w:r>
        <w:rPr>
          <w:rFonts w:hint="eastAsia"/>
        </w:rPr>
        <w:t>“Esc”退出INSERT模式，输入</w:t>
      </w:r>
      <w:r>
        <w:t>”</w:t>
      </w:r>
      <w:r>
        <w:rPr>
          <w:rFonts w:hint="eastAsia"/>
        </w:rPr>
        <w:t>:</w:t>
      </w:r>
      <w:r>
        <w:t>wq”后回车</w:t>
      </w:r>
      <w:r>
        <w:rPr>
          <w:rFonts w:hint="eastAsia"/>
        </w:rPr>
        <w:t>，</w:t>
      </w:r>
      <w:r>
        <w:t>保存后退出</w:t>
      </w:r>
      <w:r>
        <w:rPr>
          <w:rFonts w:hint="eastAsia"/>
        </w:rPr>
        <w:t>。</w:t>
      </w:r>
    </w:p>
    <w:p>
      <w:pPr>
        <w:pStyle w:val="296"/>
        <w:rPr>
          <w:b/>
          <w:color w:val="C7000B"/>
          <w:lang w:eastAsia="zh-CN"/>
        </w:rPr>
      </w:pPr>
      <w:r>
        <w:rPr>
          <w:b/>
          <w:color w:val="C7000B"/>
          <w:lang w:eastAsia="zh-CN"/>
        </w:rPr>
        <w:t>export packagePath=/opt/software/openGauss</w:t>
      </w:r>
    </w:p>
    <w:p>
      <w:pPr>
        <w:pStyle w:val="296"/>
        <w:rPr>
          <w:b/>
          <w:color w:val="C7000B"/>
        </w:rPr>
      </w:pPr>
      <w:r>
        <w:rPr>
          <w:b/>
          <w:color w:val="C7000B"/>
        </w:rPr>
        <w:t>export LD_LIBRARY_PATH=$packagePath/script/gspylib/clib:$LD_LIBRARY_PATH</w:t>
      </w:r>
    </w:p>
    <w:p>
      <w:pPr>
        <w:pStyle w:val="215"/>
      </w:pPr>
      <w:r>
        <w:t>配置完成后，输入如下命令，使设置生效。</w:t>
      </w:r>
    </w:p>
    <w:p>
      <w:pPr>
        <w:pStyle w:val="296"/>
      </w:pPr>
      <w:r>
        <w:t xml:space="preserve">[root@ecs-c9bf openGauss]# </w:t>
      </w:r>
      <w:r>
        <w:rPr>
          <w:b/>
          <w:color w:val="C7000B"/>
        </w:rPr>
        <w:t>source /etc/profile</w:t>
      </w:r>
    </w:p>
    <w:p>
      <w:pPr>
        <w:pStyle w:val="261"/>
      </w:pPr>
      <w:r>
        <w:t>在安装包所在的目录下，解压安装包。</w:t>
      </w:r>
    </w:p>
    <w:p>
      <w:pPr>
        <w:pStyle w:val="296"/>
      </w:pPr>
      <w:r>
        <w:t xml:space="preserve">[root@ecs-c9bf openGauss]# </w:t>
      </w:r>
      <w:r>
        <w:rPr>
          <w:b/>
          <w:color w:val="C7000B"/>
        </w:rPr>
        <w:t>cd /opt/software/openGauss</w:t>
      </w:r>
    </w:p>
    <w:p>
      <w:pPr>
        <w:pStyle w:val="215"/>
      </w:pPr>
      <w:r>
        <w:t>解压缩安装包</w:t>
      </w:r>
      <w:r>
        <w:rPr>
          <w:rFonts w:hint="eastAsia"/>
        </w:rPr>
        <w:t>：</w:t>
      </w:r>
    </w:p>
    <w:p>
      <w:pPr>
        <w:pStyle w:val="215"/>
      </w:pPr>
      <w:r>
        <w:rPr>
          <w:rFonts w:hint="eastAsia"/>
        </w:rPr>
        <w:t>先解压</w:t>
      </w:r>
      <w:r>
        <w:t>openGauss-1.1.0-openEuler-64bit-all.tar.gz</w:t>
      </w:r>
      <w:r>
        <w:rPr>
          <w:rFonts w:hint="eastAsia"/>
        </w:rPr>
        <w:t>包。</w:t>
      </w:r>
    </w:p>
    <w:p>
      <w:pPr>
        <w:pStyle w:val="296"/>
        <w:rPr>
          <w:b/>
          <w:color w:val="C7000B"/>
        </w:rPr>
      </w:pPr>
      <w:r>
        <w:t xml:space="preserve">[root@ecs-c9bf openGauss]# </w:t>
      </w:r>
      <w:r>
        <w:rPr>
          <w:b/>
          <w:color w:val="C7000B"/>
        </w:rPr>
        <w:t>tar -zxvf  openGauss-1.1.0-openEuler-64bit-all.tar.gz</w:t>
      </w:r>
    </w:p>
    <w:p>
      <w:pPr>
        <w:pStyle w:val="215"/>
      </w:pPr>
      <w:r>
        <w:rPr>
          <w:rFonts w:hint="eastAsia"/>
        </w:rPr>
        <w:t>再先解压</w:t>
      </w:r>
      <w:r>
        <w:t>openGauss-1.1.0-openEuler-64bit-om.tar.gz</w:t>
      </w:r>
      <w:r>
        <w:rPr>
          <w:rFonts w:hint="eastAsia"/>
        </w:rPr>
        <w:t>包。</w:t>
      </w:r>
    </w:p>
    <w:p>
      <w:pPr>
        <w:pStyle w:val="296"/>
        <w:rPr>
          <w:b/>
          <w:color w:val="C7000B"/>
        </w:rPr>
      </w:pPr>
      <w:r>
        <w:t xml:space="preserve">[root@ecs-c9bf openGauss]# </w:t>
      </w:r>
      <w:r>
        <w:rPr>
          <w:b/>
          <w:color w:val="C7000B"/>
        </w:rPr>
        <w:t>tar -zxvf  openGauss-1.1.0-openEuler-64bit-om.tar.gz</w:t>
      </w:r>
    </w:p>
    <w:p>
      <w:pPr>
        <w:pStyle w:val="215"/>
      </w:pPr>
      <w:r>
        <w:t>解压后如下</w:t>
      </w:r>
      <w:r>
        <w:rPr>
          <w:rFonts w:hint="eastAsia"/>
        </w:rPr>
        <w:t>，用l</w:t>
      </w:r>
      <w:r>
        <w:t>s</w:t>
      </w:r>
      <w:r>
        <w:rPr>
          <w:rFonts w:hint="eastAsia"/>
        </w:rPr>
        <w:t>命令查看如下</w:t>
      </w:r>
      <w:r>
        <w:t>：</w:t>
      </w:r>
    </w:p>
    <w:p>
      <w:pPr>
        <w:pStyle w:val="296"/>
        <w:rPr>
          <w:b/>
          <w:color w:val="C7000B"/>
        </w:rPr>
      </w:pPr>
      <w:r>
        <w:t>[root@ecs-c9bf openGauss]#</w:t>
      </w:r>
      <w:r>
        <w:rPr>
          <w:color w:val="C7000B"/>
        </w:rPr>
        <w:t xml:space="preserve"> </w:t>
      </w:r>
      <w:r>
        <w:rPr>
          <w:b/>
          <w:color w:val="C7000B"/>
        </w:rPr>
        <w:t>ls</w:t>
      </w:r>
    </w:p>
    <w:p>
      <w:pPr>
        <w:pStyle w:val="296"/>
      </w:pPr>
      <w:r>
        <w:t>clusterconfig.xml                           openGauss-Package-bak_392c0438.tar.gz</w:t>
      </w:r>
    </w:p>
    <w:p>
      <w:pPr>
        <w:pStyle w:val="296"/>
      </w:pPr>
      <w:r>
        <w:t>lib                                         script</w:t>
      </w:r>
    </w:p>
    <w:p>
      <w:pPr>
        <w:pStyle w:val="296"/>
      </w:pPr>
      <w:r>
        <w:t>openGauss-1.1.0-openEuler-64bit-all.tar.gz  simpleInstall</w:t>
      </w:r>
    </w:p>
    <w:p>
      <w:pPr>
        <w:pStyle w:val="296"/>
      </w:pPr>
      <w:r>
        <w:t>openGauss-1.1.0-openEuler-64bit-om.sha256   upgrade_sql.sha256</w:t>
      </w:r>
    </w:p>
    <w:p>
      <w:pPr>
        <w:pStyle w:val="296"/>
      </w:pPr>
      <w:r>
        <w:t>openGauss-1.1.0-openEuler-64bit-om.tar.gz   upgrade_sql.tar.gz</w:t>
      </w:r>
    </w:p>
    <w:p>
      <w:pPr>
        <w:pStyle w:val="296"/>
      </w:pPr>
      <w:r>
        <w:t>openGauss-1.1.0-openEuler-64bit.sha256      version.cfg</w:t>
      </w:r>
    </w:p>
    <w:p>
      <w:pPr>
        <w:pStyle w:val="296"/>
      </w:pPr>
      <w:r>
        <w:t>openGauss-1.1.0-openEuler-64bit.tar.bz2</w:t>
      </w:r>
    </w:p>
    <w:p>
      <w:pPr>
        <w:pStyle w:val="215"/>
      </w:pPr>
      <w:r>
        <w:t>安装包解压后，会在/opt/software/openGauss路径下自动生成script子目录，并且在script目录下生成gs_preinstall等各种OM工具脚本。</w:t>
      </w:r>
    </w:p>
    <w:p>
      <w:pPr>
        <w:pStyle w:val="261"/>
      </w:pPr>
      <w:r>
        <w:t>使用gs_preinstall准备好安装环境</w:t>
      </w:r>
      <w:r>
        <w:rPr>
          <w:rFonts w:hint="eastAsia"/>
        </w:rPr>
        <w:t>，</w:t>
      </w:r>
      <w:r>
        <w:t>切换到gs_preinstall命令所在目录。</w:t>
      </w:r>
    </w:p>
    <w:p>
      <w:pPr>
        <w:pStyle w:val="296"/>
        <w:rPr>
          <w:b/>
          <w:color w:val="C7000B"/>
        </w:rPr>
      </w:pPr>
      <w:r>
        <w:rPr>
          <w:rFonts w:eastAsia="方正兰亭黑简体"/>
        </w:rPr>
        <w:t xml:space="preserve">[root@ecs-c9bf openGauss]# </w:t>
      </w:r>
      <w:r>
        <w:rPr>
          <w:b/>
          <w:color w:val="C7000B"/>
        </w:rPr>
        <w:t>cd /opt/software/openGauss/script/</w:t>
      </w:r>
    </w:p>
    <w:p>
      <w:pPr>
        <w:pStyle w:val="215"/>
      </w:pPr>
      <w:r>
        <w:t>script中内容显示如下：</w:t>
      </w:r>
    </w:p>
    <w:p>
      <w:pPr>
        <w:pStyle w:val="296"/>
        <w:rPr>
          <w:b/>
        </w:rPr>
      </w:pPr>
      <w:r>
        <w:t xml:space="preserve">[root@ecs-c9bf script]# </w:t>
      </w:r>
      <w:r>
        <w:rPr>
          <w:b/>
          <w:color w:val="C7000B"/>
        </w:rPr>
        <w:t>ls</w:t>
      </w:r>
    </w:p>
    <w:p>
      <w:pPr>
        <w:pStyle w:val="296"/>
      </w:pPr>
      <w:r>
        <w:t>gs_backup   gs_checkperf  gs_om             gspylib      gs_uninstall   __init__.py</w:t>
      </w:r>
    </w:p>
    <w:p>
      <w:pPr>
        <w:pStyle w:val="296"/>
      </w:pPr>
      <w:r>
        <w:t>gs_check    gs_collector  gs_postuninstall  gs_ssh       gs_upgradectl  killall</w:t>
      </w:r>
    </w:p>
    <w:p>
      <w:pPr>
        <w:pStyle w:val="296"/>
        <w:rPr>
          <w:shd w:val="clear" w:color="auto" w:fill="auto"/>
        </w:rPr>
      </w:pPr>
      <w:r>
        <w:t xml:space="preserve">gs_checkos  gs_install   </w:t>
      </w:r>
      <w:r>
        <w:rPr>
          <w:b/>
          <w:color w:val="C7000B"/>
        </w:rPr>
        <w:t xml:space="preserve"> gs_preinstall</w:t>
      </w:r>
      <w:r>
        <w:rPr>
          <w:b/>
          <w:color w:val="FF0000"/>
        </w:rPr>
        <w:t xml:space="preserve"> </w:t>
      </w:r>
      <w:r>
        <w:t xml:space="preserve">    gs_sshexkey  impl           local</w:t>
      </w:r>
    </w:p>
    <w:p>
      <w:pPr>
        <w:pStyle w:val="296"/>
      </w:pPr>
    </w:p>
    <w:p>
      <w:pPr>
        <w:pStyle w:val="261"/>
      </w:pPr>
      <w:r>
        <w:t>采用交互模式执行，并在执行过程中</w:t>
      </w:r>
      <w:r>
        <w:rPr>
          <w:rFonts w:hint="eastAsia"/>
        </w:rPr>
        <w:t>会</w:t>
      </w:r>
      <w:r>
        <w:t>创建root用户互信和openGauss用户互信：</w:t>
      </w:r>
    </w:p>
    <w:p>
      <w:pPr>
        <w:pStyle w:val="296"/>
        <w:rPr>
          <w:b/>
          <w:color w:val="C7000B"/>
        </w:rPr>
      </w:pPr>
      <w:r>
        <w:rPr>
          <w:rFonts w:eastAsia="方正兰亭黑简体"/>
        </w:rPr>
        <w:t>[root@ecs</w:t>
      </w:r>
      <w:r>
        <w:t>-c9bf</w:t>
      </w:r>
      <w:r>
        <w:rPr>
          <w:rFonts w:eastAsia="方正兰亭黑简体"/>
        </w:rPr>
        <w:t xml:space="preserve"> script]# </w:t>
      </w:r>
      <w:r>
        <w:rPr>
          <w:b/>
          <w:color w:val="C7000B"/>
        </w:rPr>
        <w:t>python gs_preinstall -U omm -G dbgrp -X /opt/software/openGauss/clusterconfig.xml</w:t>
      </w:r>
    </w:p>
    <w:p>
      <w:pPr>
        <w:pStyle w:val="215"/>
      </w:pPr>
      <w:r>
        <w:rPr>
          <w:rFonts w:hint="eastAsia"/>
          <w:color w:val="C7000B"/>
        </w:rPr>
        <w:t>这里的</w:t>
      </w:r>
      <w:r>
        <w:rPr>
          <w:color w:val="C7000B"/>
        </w:rPr>
        <w:t>omm为操作系统用户（</w:t>
      </w:r>
      <w:r>
        <w:rPr>
          <w:rFonts w:hint="eastAsia"/>
          <w:color w:val="C7000B"/>
        </w:rPr>
        <w:t>注：同时o</w:t>
      </w:r>
      <w:r>
        <w:rPr>
          <w:color w:val="C7000B"/>
        </w:rPr>
        <w:t>mm也是openGauss的数据库管理员</w:t>
      </w:r>
      <w:r>
        <w:rPr>
          <w:rFonts w:hint="eastAsia"/>
          <w:color w:val="C7000B"/>
        </w:rPr>
        <w:t>账号，在下面的1.</w:t>
      </w:r>
      <w:r>
        <w:rPr>
          <w:color w:val="C7000B"/>
        </w:rPr>
        <w:t>4</w:t>
      </w:r>
      <w:r>
        <w:rPr>
          <w:rFonts w:hint="eastAsia"/>
          <w:color w:val="C7000B"/>
        </w:rPr>
        <w:t>.</w:t>
      </w:r>
      <w:r>
        <w:rPr>
          <w:color w:val="C7000B"/>
        </w:rPr>
        <w:t>4</w:t>
      </w:r>
      <w:r>
        <w:rPr>
          <w:rFonts w:hint="eastAsia"/>
          <w:color w:val="C7000B"/>
        </w:rPr>
        <w:t>环节中会创建</w:t>
      </w:r>
      <w:r>
        <w:rPr>
          <w:color w:val="C7000B"/>
        </w:rPr>
        <w:t>）</w:t>
      </w:r>
      <w:r>
        <w:t>，dbgrp为运行openGauss的操作系统用户的群组名称，/opt/software/openGauss/clusterconfig.xml为openGauss配置文件路径。在执行过程中，用户根据提示选择是否创建互信，并输入root用户或openGauss用户的密码。</w:t>
      </w:r>
    </w:p>
    <w:p>
      <w:pPr>
        <w:pStyle w:val="215"/>
      </w:pPr>
      <w:r>
        <w:t>对root创建trust，输入root的密码，购买弹性服务云时自定义的密码。</w:t>
      </w:r>
    </w:p>
    <w:p>
      <w:pPr>
        <w:pStyle w:val="296"/>
      </w:pPr>
      <w:r>
        <w:t xml:space="preserve">Are you sure you want to create trust for root (yes/no)? </w:t>
      </w:r>
      <w:r>
        <w:rPr>
          <w:b/>
          <w:color w:val="C00000"/>
        </w:rPr>
        <w:t>yes</w:t>
      </w:r>
    </w:p>
    <w:p>
      <w:pPr>
        <w:pStyle w:val="296"/>
      </w:pPr>
      <w:r>
        <w:t>Please enter password for root.</w:t>
      </w:r>
    </w:p>
    <w:p>
      <w:pPr>
        <w:pStyle w:val="296"/>
        <w:rPr>
          <w:lang w:eastAsia="zh-CN"/>
        </w:rPr>
      </w:pPr>
      <w:r>
        <w:rPr>
          <w:lang w:eastAsia="zh-CN"/>
        </w:rPr>
        <w:t xml:space="preserve">Password:  </w:t>
      </w:r>
      <w:r>
        <w:rPr>
          <w:rFonts w:hint="eastAsia"/>
          <w:b/>
          <w:color w:val="C7000B"/>
          <w:lang w:eastAsia="zh-CN"/>
        </w:rPr>
        <w:t>--</w:t>
      </w:r>
      <w:r>
        <w:rPr>
          <w:b/>
          <w:color w:val="C7000B"/>
          <w:lang w:eastAsia="zh-CN"/>
        </w:rPr>
        <w:t>说明：此处输入密码时，屏幕上不会有任何反馈，不用担心，这是LINUX操作系统对密码的保护.</w:t>
      </w:r>
    </w:p>
    <w:p>
      <w:pPr>
        <w:pStyle w:val="296"/>
      </w:pPr>
      <w:r>
        <w:t>Creating SSH trust for the root permission user.</w:t>
      </w:r>
    </w:p>
    <w:p>
      <w:pPr>
        <w:pStyle w:val="215"/>
      </w:pPr>
      <w:r>
        <w:rPr>
          <w:color w:val="C7000B"/>
        </w:rPr>
        <w:t>创建操作系统omm用户</w:t>
      </w:r>
      <w:r>
        <w:t>，并对omm创建trust，并设置密码，设置为Admin@123(建议用户自定义设置密码)。</w:t>
      </w:r>
    </w:p>
    <w:p>
      <w:pPr>
        <w:pStyle w:val="296"/>
      </w:pPr>
      <w:r>
        <w:t>Are you sure you want to create the user[</w:t>
      </w:r>
      <w:r>
        <w:rPr>
          <w:b/>
          <w:color w:val="C00000"/>
        </w:rPr>
        <w:t>omm</w:t>
      </w:r>
      <w:r>
        <w:t xml:space="preserve">] and create trust for it (yes/no)? </w:t>
      </w:r>
      <w:r>
        <w:rPr>
          <w:b/>
          <w:color w:val="C00000"/>
        </w:rPr>
        <w:t>yes</w:t>
      </w:r>
    </w:p>
    <w:p>
      <w:pPr>
        <w:pStyle w:val="296"/>
      </w:pPr>
      <w:r>
        <w:t>Please enter password for cluster user.</w:t>
      </w:r>
    </w:p>
    <w:p>
      <w:pPr>
        <w:pStyle w:val="296"/>
      </w:pPr>
      <w:r>
        <w:t xml:space="preserve">Password: </w:t>
      </w:r>
    </w:p>
    <w:p>
      <w:pPr>
        <w:pStyle w:val="296"/>
      </w:pPr>
      <w:r>
        <w:t>Please enter password for cluster user again.</w:t>
      </w:r>
    </w:p>
    <w:p>
      <w:pPr>
        <w:pStyle w:val="296"/>
      </w:pPr>
      <w:r>
        <w:t xml:space="preserve">Password: </w:t>
      </w:r>
    </w:p>
    <w:p>
      <w:pPr>
        <w:pStyle w:val="296"/>
      </w:pPr>
      <w:r>
        <w:t>Successfully created [omm] user on all nodes.</w:t>
      </w:r>
    </w:p>
    <w:p>
      <w:pPr>
        <w:pStyle w:val="215"/>
      </w:pPr>
      <w:r>
        <w:t>成功后显示为：</w:t>
      </w:r>
    </w:p>
    <w:p>
      <w:pPr>
        <w:pStyle w:val="296"/>
      </w:pPr>
      <w:r>
        <w:t>……</w:t>
      </w:r>
    </w:p>
    <w:p>
      <w:pPr>
        <w:pStyle w:val="296"/>
      </w:pPr>
      <w:r>
        <w:t>Setting finish flag.</w:t>
      </w:r>
    </w:p>
    <w:p>
      <w:pPr>
        <w:pStyle w:val="296"/>
      </w:pPr>
      <w:r>
        <w:t>Successfully set finish flag.</w:t>
      </w:r>
    </w:p>
    <w:p>
      <w:pPr>
        <w:pStyle w:val="296"/>
      </w:pPr>
      <w:r>
        <w:t>Preinstallation succeeded.</w:t>
      </w:r>
    </w:p>
    <w:p>
      <w:pPr>
        <w:pStyle w:val="5"/>
        <w:rPr>
          <w:rFonts w:ascii="Huawei Sans" w:hAnsi="Huawei Sans" w:cs="Huawei Sans"/>
        </w:rPr>
      </w:pPr>
      <w:bookmarkStart w:id="62" w:name="_Toc46245257"/>
      <w:bookmarkStart w:id="63" w:name="_Toc64734572"/>
      <w:r>
        <w:rPr>
          <w:rFonts w:ascii="Huawei Sans" w:hAnsi="Huawei Sans" w:cs="Huawei Sans"/>
        </w:rPr>
        <w:t>执行安装</w:t>
      </w:r>
      <w:bookmarkEnd w:id="62"/>
      <w:bookmarkEnd w:id="63"/>
    </w:p>
    <w:p>
      <w:pPr>
        <w:pStyle w:val="215"/>
      </w:pPr>
      <w:r>
        <w:t>执行前置脚本准备好openGauss安装环境之后，按照启动安装过程部署openGauss。</w:t>
      </w:r>
    </w:p>
    <w:p>
      <w:pPr>
        <w:pStyle w:val="6"/>
      </w:pPr>
      <w:bookmarkStart w:id="64" w:name="_Toc46245258"/>
      <w:r>
        <w:rPr>
          <w:rFonts w:hint="default"/>
        </w:rPr>
        <w:t>前提条件</w:t>
      </w:r>
      <w:bookmarkEnd w:id="64"/>
    </w:p>
    <w:p>
      <w:pPr>
        <w:pStyle w:val="262"/>
      </w:pPr>
      <w:r>
        <w:t>已成功执行前置脚本gs_preinstall</w:t>
      </w:r>
      <w:r>
        <w:rPr>
          <w:rFonts w:hint="eastAsia"/>
        </w:rPr>
        <w:t>；</w:t>
      </w:r>
    </w:p>
    <w:p>
      <w:pPr>
        <w:pStyle w:val="262"/>
      </w:pPr>
      <w:r>
        <w:t>服务器操作系统和网络均正常运行。</w:t>
      </w:r>
    </w:p>
    <w:p>
      <w:pPr>
        <w:pStyle w:val="6"/>
      </w:pPr>
      <w:bookmarkStart w:id="65" w:name="_Toc46245259"/>
      <w:r>
        <w:rPr>
          <w:rFonts w:hint="default"/>
        </w:rPr>
        <w:t>操作步骤</w:t>
      </w:r>
      <w:bookmarkEnd w:id="65"/>
    </w:p>
    <w:p>
      <w:pPr>
        <w:pStyle w:val="261"/>
      </w:pPr>
      <w:r>
        <w:t>修改</w:t>
      </w:r>
      <w:r>
        <w:rPr>
          <w:rFonts w:hint="eastAsia"/>
        </w:rPr>
        <w:t>文件权限</w:t>
      </w:r>
      <w:r>
        <w:t>。</w:t>
      </w:r>
    </w:p>
    <w:p>
      <w:pPr>
        <w:pStyle w:val="296"/>
        <w:rPr>
          <w:b/>
          <w:color w:val="C7000B"/>
        </w:rPr>
      </w:pPr>
      <w:r>
        <w:rPr>
          <w:rFonts w:eastAsia="方正兰亭黑简体"/>
        </w:rPr>
        <w:t>[root@ecs</w:t>
      </w:r>
      <w:r>
        <w:t>-c9bf</w:t>
      </w:r>
      <w:r>
        <w:rPr>
          <w:rFonts w:eastAsia="方正兰亭黑简体"/>
        </w:rPr>
        <w:t xml:space="preserve"> script]# </w:t>
      </w:r>
      <w:r>
        <w:rPr>
          <w:b/>
          <w:color w:val="C7000B"/>
        </w:rPr>
        <w:t xml:space="preserve">chmod -R 755 /opt/software/openGauss/script </w:t>
      </w:r>
    </w:p>
    <w:p>
      <w:pPr>
        <w:pStyle w:val="261"/>
      </w:pPr>
      <w:r>
        <w:t>登录到openGauss的主机，并切换到omm用户。</w:t>
      </w:r>
    </w:p>
    <w:p>
      <w:pPr>
        <w:pStyle w:val="296"/>
        <w:rPr>
          <w:b/>
          <w:color w:val="C7000B"/>
        </w:rPr>
      </w:pPr>
      <w:r>
        <w:t xml:space="preserve">[root@ecs-c9bf script]# </w:t>
      </w:r>
      <w:r>
        <w:rPr>
          <w:b/>
          <w:color w:val="C7000B"/>
        </w:rPr>
        <w:t>su - omm</w:t>
      </w:r>
    </w:p>
    <w:p>
      <w:pPr>
        <w:pStyle w:val="215"/>
      </w:pPr>
      <w:r>
        <w:rPr>
          <w:rFonts w:hint="eastAsia"/>
        </w:rPr>
        <w:t>注：</w:t>
      </w:r>
    </w:p>
    <w:p>
      <w:pPr>
        <w:pStyle w:val="262"/>
      </w:pPr>
      <w:r>
        <w:t>omm指的是前置脚本gs_preinstall中-U参数指定的用户。</w:t>
      </w:r>
    </w:p>
    <w:p>
      <w:pPr>
        <w:pStyle w:val="262"/>
      </w:pPr>
      <w:r>
        <w:t>安装脚本gs_install必须以前置脚本中指定的omm执行，否则，脚本执行会报错。</w:t>
      </w:r>
    </w:p>
    <w:p>
      <w:pPr>
        <w:pStyle w:val="261"/>
      </w:pPr>
      <w:r>
        <w:t>使用gs_install安装openGauss。</w:t>
      </w:r>
    </w:p>
    <w:p>
      <w:pPr>
        <w:pStyle w:val="215"/>
      </w:pPr>
      <w:r>
        <w:rPr>
          <w:rFonts w:hint="eastAsia"/>
        </w:rPr>
        <w:t>执行以下命令进行安装</w:t>
      </w:r>
    </w:p>
    <w:p>
      <w:pPr>
        <w:pStyle w:val="215"/>
      </w:pPr>
      <w:r>
        <w:t>gs_install -X /opt/software/openGauss/clusterconfig.xml --gsinit-parameter="--encoding=UTF8"  --dn-guc="max_process_memory=4GB"  --dn-guc="shared_buffers=256MB" --dn-guc="bulk_write_ring_size=256MB" --dn-guc="cstore_buffers=16MB"</w:t>
      </w:r>
    </w:p>
    <w:p>
      <w:pPr>
        <w:pStyle w:val="215"/>
      </w:pPr>
      <w:r>
        <w:rPr>
          <w:rFonts w:hint="eastAsia"/>
        </w:rPr>
        <w:t>具体如下：</w:t>
      </w:r>
    </w:p>
    <w:p>
      <w:pPr>
        <w:pStyle w:val="296"/>
        <w:rPr>
          <w:b/>
          <w:color w:val="C7000B"/>
        </w:rPr>
      </w:pPr>
      <w:r>
        <w:rPr>
          <w:snapToGrid w:val="0"/>
        </w:rPr>
        <w:t xml:space="preserve">[omm@ecs-c9bf ~]$ </w:t>
      </w:r>
      <w:r>
        <w:rPr>
          <w:b/>
          <w:color w:val="C7000B"/>
        </w:rPr>
        <w:t>gs_install -X /opt/software/openGauss/clusterconfig.xml --gsinit-parameter="--encoding=UTF8"  --dn-guc="max_process_memory=4GB"  --dn-guc="shared_buffers=256MB" --dn-guc="bulk_write_ring_size=256MB" --dn-guc="cstore_buffers=16MB"</w:t>
      </w:r>
    </w:p>
    <w:p>
      <w:pPr>
        <w:pStyle w:val="215"/>
      </w:pPr>
      <w:r>
        <w:t>/opt/software/ openGauss/clusterconfig.xml为openGauss配置文件的路径。在执行过程中，用户需根据提示输入数据库管理员</w:t>
      </w:r>
      <w:r>
        <w:rPr>
          <w:color w:val="C7000B"/>
        </w:rPr>
        <w:t>omm用户</w:t>
      </w:r>
      <w:r>
        <w:t>的密码，密码具有一定的复杂度，为保证用户正常使用该数据库，请记住输入的数据库密码。</w:t>
      </w:r>
    </w:p>
    <w:p>
      <w:pPr>
        <w:rPr>
          <w:rFonts w:ascii="Huawei Sans" w:hAnsi="Huawei Sans" w:cs="Huawei Sans"/>
        </w:rPr>
      </w:pPr>
      <w:r>
        <w:rPr>
          <w:rFonts w:ascii="Huawei Sans" w:hAnsi="Huawei Sans" w:cs="Huawei Sans"/>
        </w:rPr>
        <w:t>按照设置密码要求，设置密码为GaussDB@123</w:t>
      </w:r>
      <w:r>
        <w:rPr>
          <w:rFonts w:hint="eastAsia" w:ascii="Huawei Sans" w:hAnsi="Huawei Sans" w:cs="Huawei Sans"/>
        </w:rPr>
        <w:t>（</w:t>
      </w:r>
      <w:r>
        <w:rPr>
          <w:rFonts w:ascii="Huawei Sans" w:hAnsi="Huawei Sans" w:cs="Huawei Sans"/>
          <w:b/>
          <w:color w:val="C7000B"/>
        </w:rPr>
        <w:t>建议用户自定义设置密码</w:t>
      </w:r>
      <w:r>
        <w:rPr>
          <w:rFonts w:ascii="Huawei Sans" w:hAnsi="Huawei Sans" w:cs="Huawei Sans"/>
        </w:rPr>
        <w:t>）：</w:t>
      </w:r>
    </w:p>
    <w:p>
      <w:pPr>
        <w:pStyle w:val="296"/>
      </w:pPr>
      <w:r>
        <w:t>encrypt cipher and rand files for database.</w:t>
      </w:r>
    </w:p>
    <w:p>
      <w:pPr>
        <w:pStyle w:val="296"/>
      </w:pPr>
      <w:r>
        <w:t>Please enter password for database:</w:t>
      </w:r>
    </w:p>
    <w:p>
      <w:pPr>
        <w:pStyle w:val="296"/>
      </w:pPr>
      <w:r>
        <w:t>Please repeat for database:</w:t>
      </w:r>
    </w:p>
    <w:p>
      <w:pPr>
        <w:pStyle w:val="296"/>
      </w:pPr>
      <w:r>
        <w:t>begin to create CA cert files</w:t>
      </w:r>
    </w:p>
    <w:p>
      <w:pPr>
        <w:rPr>
          <w:rFonts w:ascii="Huawei Sans" w:hAnsi="Huawei Sans" w:cs="Huawei Sans"/>
        </w:rPr>
      </w:pPr>
      <w:r>
        <w:rPr>
          <w:rFonts w:ascii="Huawei Sans" w:hAnsi="Huawei Sans" w:cs="Huawei Sans"/>
        </w:rPr>
        <w:t>设置的密码要符合复杂度要求：</w:t>
      </w:r>
    </w:p>
    <w:p>
      <w:pPr>
        <w:pStyle w:val="262"/>
      </w:pPr>
      <w:r>
        <w:t>最少包含8个字符；</w:t>
      </w:r>
    </w:p>
    <w:p>
      <w:pPr>
        <w:pStyle w:val="262"/>
      </w:pPr>
      <w:r>
        <w:t>不能和用户名和当前密码（ALTER）相同，或和当前密码反序；</w:t>
      </w:r>
    </w:p>
    <w:p>
      <w:pPr>
        <w:pStyle w:val="262"/>
      </w:pPr>
      <w:r>
        <w:t>至少包含大写字母（A-Z），小写字母（a-z），数字，非字母数字字符（限定为~!@#$%^&amp;*()-_=+\|[{}];:,&lt;.&gt;/?）四类字符中的三类字符。</w:t>
      </w:r>
    </w:p>
    <w:p>
      <w:pPr>
        <w:pStyle w:val="215"/>
      </w:pPr>
      <w:r>
        <w:t>如果安装成功，显示如下：</w:t>
      </w:r>
    </w:p>
    <w:p>
      <w:pPr>
        <w:pStyle w:val="296"/>
      </w:pPr>
      <w:r>
        <w:t>……</w:t>
      </w:r>
    </w:p>
    <w:p>
      <w:pPr>
        <w:pStyle w:val="296"/>
      </w:pPr>
      <w:r>
        <w:t>Successfully deleted instances from all nodes.</w:t>
      </w:r>
    </w:p>
    <w:p>
      <w:pPr>
        <w:pStyle w:val="296"/>
      </w:pPr>
      <w:r>
        <w:t>Checking node configuration on all nodes.</w:t>
      </w:r>
    </w:p>
    <w:p>
      <w:pPr>
        <w:pStyle w:val="296"/>
      </w:pPr>
      <w:r>
        <w:t>Initializing instances on all nodes.</w:t>
      </w:r>
    </w:p>
    <w:p>
      <w:pPr>
        <w:pStyle w:val="296"/>
      </w:pPr>
      <w:r>
        <w:t>Updating instance configuration on all nodes.</w:t>
      </w:r>
    </w:p>
    <w:p>
      <w:pPr>
        <w:pStyle w:val="296"/>
      </w:pPr>
      <w:r>
        <w:t>Check consistence of memCheck and coresCheck on database nodes.</w:t>
      </w:r>
    </w:p>
    <w:p>
      <w:pPr>
        <w:pStyle w:val="296"/>
      </w:pPr>
      <w:r>
        <w:t>Configuring pg_hba on all nodes.</w:t>
      </w:r>
    </w:p>
    <w:p>
      <w:pPr>
        <w:pStyle w:val="296"/>
      </w:pPr>
      <w:r>
        <w:t>Configuration is completed.</w:t>
      </w:r>
    </w:p>
    <w:p>
      <w:pPr>
        <w:pStyle w:val="296"/>
      </w:pPr>
      <w:r>
        <w:t>Successfully started cluster.</w:t>
      </w:r>
    </w:p>
    <w:p>
      <w:pPr>
        <w:pStyle w:val="296"/>
      </w:pPr>
      <w:r>
        <w:t>Successfully installed application.</w:t>
      </w:r>
    </w:p>
    <w:p>
      <w:pPr>
        <w:pStyle w:val="296"/>
      </w:pPr>
      <w:r>
        <w:t>end deploy..</w:t>
      </w:r>
    </w:p>
    <w:p>
      <w:pPr>
        <w:pStyle w:val="5"/>
        <w:numPr>
          <w:ilvl w:val="2"/>
          <w:numId w:val="18"/>
        </w:numPr>
        <w:rPr>
          <w:rFonts w:ascii="Huawei Sans" w:hAnsi="Huawei Sans" w:cs="Huawei Sans"/>
        </w:rPr>
      </w:pPr>
      <w:bookmarkStart w:id="66" w:name="_Toc64734573"/>
      <w:bookmarkStart w:id="67" w:name="_Toc46245260"/>
      <w:r>
        <w:rPr>
          <w:rFonts w:ascii="Huawei Sans" w:hAnsi="Huawei Sans" w:cs="Huawei Sans"/>
        </w:rPr>
        <w:t>安装生成的目录</w:t>
      </w:r>
      <w:bookmarkEnd w:id="66"/>
      <w:bookmarkEnd w:id="67"/>
    </w:p>
    <w:p>
      <w:pPr>
        <w:pStyle w:val="215"/>
      </w:pPr>
      <w:r>
        <w:t>安装后的目录及各目录下的文件说明请参见</w:t>
      </w:r>
      <w:r>
        <w:fldChar w:fldCharType="begin"/>
      </w:r>
      <w:r>
        <w:instrText xml:space="preserve">REF _d0e3638 \r \h \* MERGEFORMAT </w:instrText>
      </w:r>
      <w:r>
        <w:fldChar w:fldCharType="separate"/>
      </w:r>
      <w:r>
        <w:rPr>
          <w:rFonts w:hint="eastAsia"/>
          <w:b/>
          <w:bCs/>
        </w:rPr>
        <w:t>错误!未找到引用源。</w:t>
      </w:r>
      <w:r>
        <w:fldChar w:fldCharType="end"/>
      </w:r>
      <w:r>
        <w:t>。</w:t>
      </w:r>
    </w:p>
    <w:p>
      <w:pPr>
        <w:pStyle w:val="283"/>
        <w:rPr>
          <w:rFonts w:hint="eastAsia"/>
        </w:rPr>
      </w:pPr>
      <w:r>
        <w:rPr>
          <w:rFonts w:hint="eastAsia"/>
        </w:rPr>
        <w:t>安装后的目录及各目录下的文件说明</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74" w:type="dxa"/>
          <w:left w:w="142" w:type="dxa"/>
          <w:bottom w:w="74" w:type="dxa"/>
          <w:right w:w="142" w:type="dxa"/>
        </w:tblCellMar>
      </w:tblPr>
      <w:tblGrid>
        <w:gridCol w:w="656"/>
        <w:gridCol w:w="1693"/>
        <w:gridCol w:w="1820"/>
        <w:gridCol w:w="1464"/>
        <w:gridCol w:w="295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shd w:val="clear" w:color="auto" w:fill="D8D8D8"/>
            <w:vAlign w:val="center"/>
          </w:tcPr>
          <w:p>
            <w:pPr>
              <w:pStyle w:val="264"/>
              <w:jc w:val="center"/>
              <w:rPr>
                <w:rFonts w:ascii="Huawei Sans" w:hAnsi="Huawei Sans" w:cs="Huawei Sans"/>
                <w:b/>
              </w:rPr>
            </w:pPr>
            <w:r>
              <w:rPr>
                <w:rFonts w:ascii="Huawei Sans" w:hAnsi="Huawei Sans" w:cs="Huawei Sans"/>
                <w:b/>
              </w:rPr>
              <w:t>序号</w:t>
            </w:r>
          </w:p>
        </w:tc>
        <w:tc>
          <w:tcPr>
            <w:tcW w:w="1843" w:type="dxa"/>
            <w:shd w:val="clear" w:color="auto" w:fill="D8D8D8"/>
            <w:vAlign w:val="top"/>
          </w:tcPr>
          <w:p>
            <w:pPr>
              <w:pStyle w:val="264"/>
              <w:jc w:val="center"/>
              <w:rPr>
                <w:rFonts w:ascii="Huawei Sans" w:hAnsi="Huawei Sans" w:cs="Huawei Sans"/>
                <w:b/>
              </w:rPr>
            </w:pPr>
            <w:r>
              <w:rPr>
                <w:rFonts w:ascii="Huawei Sans" w:hAnsi="Huawei Sans" w:cs="Huawei Sans"/>
                <w:b/>
              </w:rPr>
              <w:t>项目目录说明</w:t>
            </w:r>
          </w:p>
        </w:tc>
        <w:tc>
          <w:tcPr>
            <w:tcW w:w="1984" w:type="dxa"/>
            <w:shd w:val="clear" w:color="auto" w:fill="D8D8D8"/>
            <w:vAlign w:val="top"/>
          </w:tcPr>
          <w:p>
            <w:pPr>
              <w:pStyle w:val="264"/>
              <w:jc w:val="center"/>
              <w:rPr>
                <w:rFonts w:ascii="Huawei Sans" w:hAnsi="Huawei Sans" w:cs="Huawei Sans"/>
                <w:b/>
              </w:rPr>
            </w:pPr>
            <w:r>
              <w:rPr>
                <w:rFonts w:ascii="Huawei Sans" w:hAnsi="Huawei Sans" w:cs="Huawei Sans"/>
                <w:b/>
              </w:rPr>
              <w:t>目录</w:t>
            </w:r>
          </w:p>
        </w:tc>
        <w:tc>
          <w:tcPr>
            <w:tcW w:w="1589" w:type="dxa"/>
            <w:shd w:val="clear" w:color="auto" w:fill="D8D8D8"/>
            <w:vAlign w:val="top"/>
          </w:tcPr>
          <w:p>
            <w:pPr>
              <w:pStyle w:val="264"/>
              <w:jc w:val="center"/>
              <w:rPr>
                <w:rFonts w:ascii="Huawei Sans" w:hAnsi="Huawei Sans" w:cs="Huawei Sans"/>
                <w:b/>
              </w:rPr>
            </w:pPr>
            <w:r>
              <w:rPr>
                <w:rFonts w:ascii="Huawei Sans" w:hAnsi="Huawei Sans" w:cs="Huawei Sans"/>
                <w:b/>
              </w:rPr>
              <w:t>子目录</w:t>
            </w:r>
          </w:p>
        </w:tc>
        <w:tc>
          <w:tcPr>
            <w:tcW w:w="3244" w:type="dxa"/>
            <w:shd w:val="clear" w:color="auto" w:fill="D8D8D8"/>
            <w:vAlign w:val="top"/>
          </w:tcPr>
          <w:p>
            <w:pPr>
              <w:pStyle w:val="264"/>
              <w:jc w:val="center"/>
              <w:rPr>
                <w:rFonts w:ascii="Huawei Sans" w:hAnsi="Huawei Sans" w:cs="Huawei Sans"/>
                <w:b/>
              </w:rPr>
            </w:pPr>
            <w:r>
              <w:rPr>
                <w:rFonts w:ascii="Huawei Sans" w:hAnsi="Huawei Sans" w:cs="Huawei Sans"/>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restart"/>
            <w:vAlign w:val="center"/>
          </w:tcPr>
          <w:p>
            <w:pPr>
              <w:pStyle w:val="264"/>
              <w:jc w:val="center"/>
              <w:rPr>
                <w:rFonts w:ascii="Huawei Sans" w:hAnsi="Huawei Sans" w:cs="Huawei Sans"/>
              </w:rPr>
            </w:pPr>
            <w:r>
              <w:rPr>
                <w:rFonts w:ascii="Huawei Sans" w:hAnsi="Huawei Sans" w:cs="Huawei Sans"/>
              </w:rPr>
              <w:t>1</w:t>
            </w:r>
          </w:p>
        </w:tc>
        <w:tc>
          <w:tcPr>
            <w:tcW w:w="1843" w:type="dxa"/>
            <w:vMerge w:val="restart"/>
            <w:vAlign w:val="center"/>
          </w:tcPr>
          <w:p>
            <w:pPr>
              <w:pStyle w:val="264"/>
              <w:rPr>
                <w:rFonts w:ascii="Huawei Sans" w:hAnsi="Huawei Sans" w:cs="Huawei Sans"/>
              </w:rPr>
            </w:pPr>
            <w:r>
              <w:rPr>
                <w:rFonts w:ascii="Huawei Sans" w:hAnsi="Huawei Sans" w:cs="Huawei Sans"/>
              </w:rPr>
              <w:t>集群openGauss安装目录</w:t>
            </w:r>
          </w:p>
        </w:tc>
        <w:tc>
          <w:tcPr>
            <w:tcW w:w="1984" w:type="dxa"/>
            <w:vMerge w:val="restart"/>
            <w:vAlign w:val="center"/>
          </w:tcPr>
          <w:p>
            <w:pPr>
              <w:pStyle w:val="264"/>
              <w:rPr>
                <w:rFonts w:ascii="Huawei Sans" w:hAnsi="Huawei Sans" w:cs="Huawei Sans"/>
              </w:rPr>
            </w:pPr>
            <w:r>
              <w:rPr>
                <w:rFonts w:ascii="Huawei Sans" w:hAnsi="Huawei Sans" w:cs="Huawei Sans"/>
              </w:rPr>
              <w:t>/opt/gaussdb/app</w:t>
            </w:r>
          </w:p>
        </w:tc>
        <w:tc>
          <w:tcPr>
            <w:tcW w:w="1589" w:type="dxa"/>
            <w:vAlign w:val="center"/>
          </w:tcPr>
          <w:p>
            <w:pPr>
              <w:pStyle w:val="264"/>
              <w:rPr>
                <w:rFonts w:ascii="Huawei Sans" w:hAnsi="Huawei Sans" w:cs="Huawei Sans"/>
              </w:rPr>
            </w:pPr>
            <w:r>
              <w:rPr>
                <w:rFonts w:ascii="Huawei Sans" w:hAnsi="Huawei Sans" w:cs="Huawei Sans"/>
              </w:rPr>
              <w:t>etc</w:t>
            </w:r>
          </w:p>
        </w:tc>
        <w:tc>
          <w:tcPr>
            <w:tcW w:w="3244" w:type="dxa"/>
            <w:vAlign w:val="center"/>
          </w:tcPr>
          <w:p>
            <w:pPr>
              <w:pStyle w:val="264"/>
              <w:rPr>
                <w:rFonts w:ascii="Huawei Sans" w:hAnsi="Huawei Sans" w:cs="Huawei Sans"/>
              </w:rPr>
            </w:pPr>
            <w:r>
              <w:rPr>
                <w:rFonts w:ascii="Huawei Sans" w:hAnsi="Huawei Sans" w:cs="Huawei Sans"/>
              </w:rPr>
              <w:t>cgroup工具配置文件。</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include</w:t>
            </w:r>
          </w:p>
        </w:tc>
        <w:tc>
          <w:tcPr>
            <w:tcW w:w="3244" w:type="dxa"/>
            <w:vAlign w:val="center"/>
          </w:tcPr>
          <w:p>
            <w:pPr>
              <w:pStyle w:val="264"/>
              <w:rPr>
                <w:rFonts w:ascii="Huawei Sans" w:hAnsi="Huawei Sans" w:cs="Huawei Sans"/>
              </w:rPr>
            </w:pPr>
            <w:r>
              <w:rPr>
                <w:rFonts w:ascii="Huawei Sans" w:hAnsi="Huawei Sans" w:cs="Huawei Sans"/>
              </w:rPr>
              <w:t>存放数据库运行所需要的头文件。</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lib</w:t>
            </w:r>
          </w:p>
        </w:tc>
        <w:tc>
          <w:tcPr>
            <w:tcW w:w="3244" w:type="dxa"/>
            <w:vAlign w:val="center"/>
          </w:tcPr>
          <w:p>
            <w:pPr>
              <w:pStyle w:val="264"/>
              <w:rPr>
                <w:rFonts w:ascii="Huawei Sans" w:hAnsi="Huawei Sans" w:cs="Huawei Sans"/>
              </w:rPr>
            </w:pPr>
            <w:r>
              <w:rPr>
                <w:rFonts w:ascii="Huawei Sans" w:hAnsi="Huawei Sans" w:cs="Huawei Sans"/>
              </w:rPr>
              <w:t>存放数据库的库文件的目录。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share</w:t>
            </w:r>
          </w:p>
        </w:tc>
        <w:tc>
          <w:tcPr>
            <w:tcW w:w="3244" w:type="dxa"/>
            <w:vAlign w:val="center"/>
          </w:tcPr>
          <w:p>
            <w:pPr>
              <w:pStyle w:val="264"/>
              <w:rPr>
                <w:rFonts w:ascii="Huawei Sans" w:hAnsi="Huawei Sans" w:cs="Huawei Sans"/>
              </w:rPr>
            </w:pPr>
            <w:r>
              <w:rPr>
                <w:rFonts w:ascii="Huawei Sans" w:hAnsi="Huawei Sans" w:cs="Huawei Sans"/>
              </w:rPr>
              <w:t>存放数据库运行所需要的公共文件，如配置文件模板。</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Align w:val="center"/>
          </w:tcPr>
          <w:p>
            <w:pPr>
              <w:pStyle w:val="264"/>
              <w:jc w:val="center"/>
              <w:rPr>
                <w:rFonts w:ascii="Huawei Sans" w:hAnsi="Huawei Sans" w:cs="Huawei Sans"/>
              </w:rPr>
            </w:pPr>
            <w:r>
              <w:rPr>
                <w:rFonts w:ascii="Huawei Sans" w:hAnsi="Huawei Sans" w:cs="Huawei Sans"/>
              </w:rPr>
              <w:t>2</w:t>
            </w:r>
          </w:p>
        </w:tc>
        <w:tc>
          <w:tcPr>
            <w:tcW w:w="1843" w:type="dxa"/>
            <w:vAlign w:val="center"/>
          </w:tcPr>
          <w:p>
            <w:pPr>
              <w:pStyle w:val="264"/>
              <w:rPr>
                <w:rFonts w:ascii="Huawei Sans" w:hAnsi="Huawei Sans" w:cs="Huawei Sans"/>
              </w:rPr>
            </w:pPr>
            <w:r>
              <w:rPr>
                <w:rFonts w:ascii="Huawei Sans" w:hAnsi="Huawei Sans" w:cs="Huawei Sans"/>
              </w:rPr>
              <w:t>集群openGauss数据目录</w:t>
            </w:r>
          </w:p>
        </w:tc>
        <w:tc>
          <w:tcPr>
            <w:tcW w:w="1984" w:type="dxa"/>
            <w:vAlign w:val="center"/>
          </w:tcPr>
          <w:p>
            <w:pPr>
              <w:pStyle w:val="264"/>
              <w:rPr>
                <w:rFonts w:ascii="Huawei Sans" w:hAnsi="Huawei Sans" w:cs="Huawei Sans"/>
              </w:rPr>
            </w:pPr>
            <w:r>
              <w:rPr>
                <w:rFonts w:ascii="Huawei Sans" w:hAnsi="Huawei Sans" w:cs="Huawei Sans"/>
              </w:rPr>
              <w:t>/gaussdb/data</w:t>
            </w:r>
          </w:p>
        </w:tc>
        <w:tc>
          <w:tcPr>
            <w:tcW w:w="1589" w:type="dxa"/>
            <w:vAlign w:val="center"/>
          </w:tcPr>
          <w:p>
            <w:pPr>
              <w:pStyle w:val="264"/>
              <w:rPr>
                <w:rFonts w:ascii="Huawei Sans" w:hAnsi="Huawei Sans" w:cs="Huawei Sans"/>
              </w:rPr>
            </w:pPr>
            <w:r>
              <w:rPr>
                <w:rFonts w:ascii="Huawei Sans" w:hAnsi="Huawei Sans" w:cs="Huawei Sans"/>
              </w:rPr>
              <w:t>data_dnxxx</w:t>
            </w:r>
          </w:p>
        </w:tc>
        <w:tc>
          <w:tcPr>
            <w:tcW w:w="3244" w:type="dxa"/>
            <w:vAlign w:val="center"/>
          </w:tcPr>
          <w:p>
            <w:pPr>
              <w:pStyle w:val="188"/>
              <w:rPr>
                <w:rFonts w:ascii="Huawei Sans" w:hAnsi="Huawei Sans" w:cs="Huawei Sans"/>
                <w:sz w:val="21"/>
              </w:rPr>
            </w:pPr>
            <w:r>
              <w:rPr>
                <w:rFonts w:ascii="Huawei Sans" w:hAnsi="Huawei Sans" w:cs="Huawei Sans"/>
                <w:sz w:val="21"/>
              </w:rPr>
              <w:t>DBnode实例的数据目录，其中主实例的目录名为“data_dnxxx”，</w:t>
            </w:r>
          </w:p>
          <w:p>
            <w:pPr>
              <w:pStyle w:val="264"/>
              <w:rPr>
                <w:rFonts w:ascii="Huawei Sans" w:hAnsi="Huawei Sans" w:cs="Huawei Sans"/>
              </w:rPr>
            </w:pPr>
            <w:r>
              <w:rPr>
                <w:rFonts w:ascii="Huawei Sans" w:hAnsi="Huawei Sans" w:cs="Huawei Sans"/>
              </w:rPr>
              <w:t>备实例的为data_dnSxxx。xxx代表DBnode编号。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restart"/>
            <w:vAlign w:val="center"/>
          </w:tcPr>
          <w:p>
            <w:pPr>
              <w:pStyle w:val="264"/>
              <w:jc w:val="center"/>
              <w:rPr>
                <w:rFonts w:ascii="Huawei Sans" w:hAnsi="Huawei Sans" w:cs="Huawei Sans"/>
              </w:rPr>
            </w:pPr>
            <w:r>
              <w:rPr>
                <w:rFonts w:ascii="Huawei Sans" w:hAnsi="Huawei Sans" w:cs="Huawei Sans"/>
              </w:rPr>
              <w:t>3</w:t>
            </w:r>
          </w:p>
        </w:tc>
        <w:tc>
          <w:tcPr>
            <w:tcW w:w="1843" w:type="dxa"/>
            <w:vMerge w:val="restart"/>
            <w:vAlign w:val="center"/>
          </w:tcPr>
          <w:p>
            <w:pPr>
              <w:pStyle w:val="264"/>
              <w:rPr>
                <w:rFonts w:ascii="Huawei Sans" w:hAnsi="Huawei Sans" w:cs="Huawei Sans"/>
              </w:rPr>
            </w:pPr>
            <w:r>
              <w:rPr>
                <w:rFonts w:ascii="Huawei Sans" w:hAnsi="Huawei Sans" w:cs="Huawei Sans"/>
              </w:rPr>
              <w:t>集群openGauss日志目录</w:t>
            </w:r>
          </w:p>
        </w:tc>
        <w:tc>
          <w:tcPr>
            <w:tcW w:w="1984" w:type="dxa"/>
            <w:vMerge w:val="restart"/>
            <w:vAlign w:val="center"/>
          </w:tcPr>
          <w:p>
            <w:pPr>
              <w:pStyle w:val="264"/>
              <w:rPr>
                <w:rFonts w:ascii="Huawei Sans" w:hAnsi="Huawei Sans" w:cs="Huawei Sans"/>
              </w:rPr>
            </w:pPr>
            <w:r>
              <w:rPr>
                <w:rFonts w:ascii="Huawei Sans" w:hAnsi="Huawei Sans" w:cs="Huawei Sans"/>
              </w:rPr>
              <w:t>/var/log/gaussdb/用户名</w:t>
            </w:r>
          </w:p>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bin</w:t>
            </w:r>
          </w:p>
        </w:tc>
        <w:tc>
          <w:tcPr>
            <w:tcW w:w="3244" w:type="dxa"/>
            <w:vAlign w:val="center"/>
          </w:tcPr>
          <w:p>
            <w:pPr>
              <w:pStyle w:val="264"/>
              <w:rPr>
                <w:rFonts w:ascii="Huawei Sans" w:hAnsi="Huawei Sans" w:cs="Huawei Sans"/>
              </w:rPr>
            </w:pPr>
            <w:r>
              <w:rPr>
                <w:rFonts w:ascii="Huawei Sans" w:hAnsi="Huawei Sans" w:cs="Huawei Sans"/>
              </w:rPr>
              <w:t>二进制程序的日志目录。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gs_profile</w:t>
            </w:r>
          </w:p>
        </w:tc>
        <w:tc>
          <w:tcPr>
            <w:tcW w:w="3244" w:type="dxa"/>
            <w:vAlign w:val="center"/>
          </w:tcPr>
          <w:p>
            <w:pPr>
              <w:pStyle w:val="264"/>
              <w:rPr>
                <w:rFonts w:ascii="Huawei Sans" w:hAnsi="Huawei Sans" w:cs="Huawei Sans"/>
              </w:rPr>
            </w:pPr>
            <w:r>
              <w:rPr>
                <w:rFonts w:ascii="Huawei Sans" w:hAnsi="Huawei Sans" w:cs="Huawei Sans"/>
              </w:rPr>
              <w:t>数据库内核性能日志目录。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om</w:t>
            </w:r>
          </w:p>
        </w:tc>
        <w:tc>
          <w:tcPr>
            <w:tcW w:w="3244" w:type="dxa"/>
            <w:vAlign w:val="center"/>
          </w:tcPr>
          <w:p>
            <w:pPr>
              <w:pStyle w:val="188"/>
              <w:rPr>
                <w:rFonts w:ascii="Huawei Sans" w:hAnsi="Huawei Sans" w:cs="Huawei Sans"/>
                <w:sz w:val="21"/>
              </w:rPr>
            </w:pPr>
            <w:r>
              <w:rPr>
                <w:rFonts w:ascii="Huawei Sans" w:hAnsi="Huawei Sans" w:cs="Huawei Sans"/>
                <w:sz w:val="21"/>
              </w:rPr>
              <w:t>OM的日志目录。例如：</w:t>
            </w:r>
          </w:p>
          <w:p>
            <w:pPr>
              <w:pStyle w:val="264"/>
              <w:rPr>
                <w:rFonts w:ascii="Huawei Sans" w:hAnsi="Huawei Sans" w:cs="Huawei Sans"/>
              </w:rPr>
            </w:pPr>
            <w:r>
              <w:rPr>
                <w:rFonts w:ascii="Huawei Sans" w:hAnsi="Huawei Sans" w:cs="Huawei Sans"/>
              </w:rPr>
              <w:t>部分local脚本产生的日志，增删数据库节点接口的日志，gs_om接口的日志，前置接口的日志，节点替换接口的日志等。</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pg_audit</w:t>
            </w:r>
          </w:p>
        </w:tc>
        <w:tc>
          <w:tcPr>
            <w:tcW w:w="3244" w:type="dxa"/>
            <w:vAlign w:val="center"/>
          </w:tcPr>
          <w:p>
            <w:pPr>
              <w:pStyle w:val="264"/>
              <w:rPr>
                <w:rFonts w:ascii="Huawei Sans" w:hAnsi="Huawei Sans" w:cs="Huawei Sans"/>
              </w:rPr>
            </w:pPr>
            <w:r>
              <w:rPr>
                <w:rFonts w:ascii="Huawei Sans" w:hAnsi="Huawei Sans" w:cs="Huawei Sans"/>
              </w:rPr>
              <w:t>数据库审计日志目录。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pg_log</w:t>
            </w:r>
          </w:p>
        </w:tc>
        <w:tc>
          <w:tcPr>
            <w:tcW w:w="3244" w:type="dxa"/>
            <w:vAlign w:val="center"/>
          </w:tcPr>
          <w:p>
            <w:pPr>
              <w:pStyle w:val="264"/>
              <w:rPr>
                <w:rFonts w:ascii="Huawei Sans" w:hAnsi="Huawei Sans" w:cs="Huawei Sans"/>
              </w:rPr>
            </w:pPr>
            <w:r>
              <w:rPr>
                <w:rFonts w:ascii="Huawei Sans" w:hAnsi="Huawei Sans" w:cs="Huawei Sans"/>
              </w:rPr>
              <w:t>数据库节点实例的运行日志目录。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restart"/>
            <w:vAlign w:val="center"/>
          </w:tcPr>
          <w:p>
            <w:pPr>
              <w:pStyle w:val="264"/>
              <w:jc w:val="center"/>
              <w:rPr>
                <w:rFonts w:ascii="Huawei Sans" w:hAnsi="Huawei Sans" w:cs="Huawei Sans"/>
              </w:rPr>
            </w:pPr>
            <w:r>
              <w:rPr>
                <w:rFonts w:ascii="Huawei Sans" w:hAnsi="Huawei Sans" w:cs="Huawei Sans"/>
              </w:rPr>
              <w:t>4</w:t>
            </w:r>
          </w:p>
        </w:tc>
        <w:tc>
          <w:tcPr>
            <w:tcW w:w="1843" w:type="dxa"/>
            <w:vMerge w:val="restart"/>
            <w:vAlign w:val="center"/>
          </w:tcPr>
          <w:p>
            <w:pPr>
              <w:pStyle w:val="264"/>
              <w:rPr>
                <w:rFonts w:ascii="Huawei Sans" w:hAnsi="Huawei Sans" w:cs="Huawei Sans"/>
              </w:rPr>
            </w:pPr>
            <w:r>
              <w:rPr>
                <w:rFonts w:ascii="Huawei Sans" w:hAnsi="Huawei Sans" w:cs="Huawei Sans"/>
              </w:rPr>
              <w:t>集群openGauss系统工具目录</w:t>
            </w:r>
          </w:p>
        </w:tc>
        <w:tc>
          <w:tcPr>
            <w:tcW w:w="1984" w:type="dxa"/>
            <w:vMerge w:val="restart"/>
            <w:vAlign w:val="center"/>
          </w:tcPr>
          <w:p>
            <w:pPr>
              <w:pStyle w:val="264"/>
              <w:rPr>
                <w:rFonts w:ascii="Huawei Sans" w:hAnsi="Huawei Sans" w:cs="Huawei Sans"/>
              </w:rPr>
            </w:pPr>
            <w:r>
              <w:rPr>
                <w:rFonts w:ascii="Huawei Sans" w:hAnsi="Huawei Sans" w:cs="Huawei Sans"/>
              </w:rPr>
              <w:t>/opt/huawei/wisequery</w:t>
            </w:r>
          </w:p>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script</w:t>
            </w:r>
          </w:p>
        </w:tc>
        <w:tc>
          <w:tcPr>
            <w:tcW w:w="3244" w:type="dxa"/>
            <w:vAlign w:val="center"/>
          </w:tcPr>
          <w:p>
            <w:pPr>
              <w:pStyle w:val="264"/>
              <w:rPr>
                <w:rFonts w:ascii="Huawei Sans" w:hAnsi="Huawei Sans" w:cs="Huawei Sans"/>
              </w:rPr>
            </w:pPr>
            <w:r>
              <w:rPr>
                <w:rFonts w:ascii="Huawei Sans" w:hAnsi="Huawei Sans" w:cs="Huawei Sans"/>
              </w:rPr>
              <w:t>用于openGauss用户进行openGauss管理的脚本文件。</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lib</w:t>
            </w:r>
          </w:p>
        </w:tc>
        <w:tc>
          <w:tcPr>
            <w:tcW w:w="3244" w:type="dxa"/>
            <w:vAlign w:val="center"/>
          </w:tcPr>
          <w:p>
            <w:pPr>
              <w:pStyle w:val="264"/>
              <w:rPr>
                <w:rFonts w:ascii="Huawei Sans" w:hAnsi="Huawei Sans" w:cs="Huawei Sans"/>
              </w:rPr>
            </w:pPr>
            <w:r>
              <w:rPr>
                <w:rFonts w:ascii="Huawei Sans" w:hAnsi="Huawei Sans" w:cs="Huawei Sans"/>
              </w:rPr>
              <w:t>bin目录下的二进制文件依赖的库文件。</w:t>
            </w:r>
          </w:p>
        </w:tc>
      </w:tr>
    </w:tbl>
    <w:p>
      <w:pPr>
        <w:topLinePunct w:val="0"/>
        <w:adjustRightInd/>
        <w:snapToGrid/>
        <w:spacing w:before="0" w:after="0" w:line="240" w:lineRule="auto"/>
        <w:ind w:left="0"/>
        <w:rPr>
          <w:rFonts w:ascii="Huawei Sans" w:hAnsi="Huawei Sans" w:eastAsia="方正兰亭黑简体" w:cs="Huawei Sans"/>
          <w:sz w:val="32"/>
          <w:szCs w:val="32"/>
        </w:rPr>
      </w:pPr>
      <w:r>
        <w:rPr>
          <w:rFonts w:ascii="Huawei Sans" w:hAnsi="Huawei Sans" w:cs="Huawei Sans"/>
        </w:rPr>
        <w:br w:type="page"/>
      </w:r>
    </w:p>
    <w:p>
      <w:pPr>
        <w:pStyle w:val="3"/>
      </w:pPr>
      <w:bookmarkStart w:id="68" w:name="_Toc47516447"/>
      <w:bookmarkStart w:id="69" w:name="_Toc64734574"/>
      <w:r>
        <w:t>数据库使用</w:t>
      </w:r>
      <w:bookmarkEnd w:id="68"/>
      <w:bookmarkEnd w:id="69"/>
    </w:p>
    <w:p>
      <w:pPr>
        <w:pStyle w:val="215"/>
      </w:pPr>
      <w:r>
        <w:t>本节描述使用数据库的基本操作。通过此节您可以完成创建数据库、创建表及向表中插入数据和查询表中数据等操作。</w:t>
      </w:r>
    </w:p>
    <w:p>
      <w:pPr>
        <w:pStyle w:val="4"/>
        <w:rPr>
          <w:rFonts w:ascii="Huawei Sans" w:hAnsi="Huawei Sans" w:cs="Huawei Sans"/>
        </w:rPr>
      </w:pPr>
      <w:bookmarkStart w:id="70" w:name="_Toc64734575"/>
      <w:bookmarkStart w:id="71" w:name="_Toc47516448"/>
      <w:r>
        <w:rPr>
          <w:rFonts w:ascii="Huawei Sans" w:hAnsi="Huawei Sans" w:cs="Huawei Sans"/>
        </w:rPr>
        <w:t>前提条件</w:t>
      </w:r>
      <w:bookmarkEnd w:id="70"/>
      <w:bookmarkEnd w:id="71"/>
    </w:p>
    <w:p>
      <w:pPr>
        <w:pStyle w:val="262"/>
      </w:pPr>
      <w:r>
        <w:t>openGauss正常运行。</w:t>
      </w:r>
    </w:p>
    <w:p>
      <w:pPr>
        <w:pStyle w:val="262"/>
      </w:pPr>
      <w:r>
        <w:rPr>
          <w:rFonts w:hint="eastAsia"/>
        </w:rPr>
        <w:t>由于本实验是对openGauss数据库的基本使用，需要掌握openGauss数据库的基本操作和SQL语法，openGauss数据库支持</w:t>
      </w:r>
      <w:r>
        <w:t>SQL2003标准语法</w:t>
      </w:r>
      <w:r>
        <w:rPr>
          <w:rFonts w:hint="eastAsia"/>
        </w:rPr>
        <w:t>，数据库基本操作参见</w:t>
      </w:r>
      <w:r>
        <w:rPr>
          <w:rFonts w:hint="eastAsia"/>
          <w:b/>
        </w:rPr>
        <w:t>附录二</w:t>
      </w:r>
      <w:r>
        <w:rPr>
          <w:rFonts w:hint="eastAsia"/>
        </w:rPr>
        <w:t>。</w:t>
      </w:r>
    </w:p>
    <w:p>
      <w:pPr>
        <w:pStyle w:val="4"/>
        <w:rPr>
          <w:rFonts w:ascii="Huawei Sans" w:hAnsi="Huawei Sans" w:cs="Huawei Sans"/>
        </w:rPr>
      </w:pPr>
      <w:bookmarkStart w:id="72" w:name="_Toc64734576"/>
      <w:r>
        <w:rPr>
          <w:rFonts w:ascii="Huawei Sans" w:hAnsi="Huawei Sans" w:cs="Huawei Sans"/>
        </w:rPr>
        <w:t>操作步骤</w:t>
      </w:r>
      <w:bookmarkEnd w:id="72"/>
    </w:p>
    <w:p>
      <w:pPr>
        <w:pStyle w:val="261"/>
      </w:pPr>
      <w:r>
        <w:rPr>
          <w:rFonts w:hint="eastAsia"/>
        </w:rPr>
        <w:t>在</w:t>
      </w:r>
      <w:r>
        <w:t>数据库主节点</w:t>
      </w:r>
      <w:r>
        <w:rPr>
          <w:rFonts w:hint="eastAsia"/>
        </w:rPr>
        <w:t>服务器上，切换至</w:t>
      </w:r>
      <w:r>
        <w:t>omm操作系统用户</w:t>
      </w:r>
      <w:r>
        <w:rPr>
          <w:rFonts w:hint="eastAsia"/>
        </w:rPr>
        <w:t>环境</w:t>
      </w:r>
      <w:r>
        <w:t>。</w:t>
      </w:r>
    </w:p>
    <w:p>
      <w:pPr>
        <w:pStyle w:val="296"/>
        <w:rPr>
          <w:lang w:eastAsia="zh-CN"/>
        </w:rPr>
      </w:pPr>
      <w:r>
        <w:t xml:space="preserve">[root@ecs-c9bf script]# </w:t>
      </w:r>
      <w:r>
        <w:rPr>
          <w:b/>
          <w:color w:val="C7000B"/>
        </w:rPr>
        <w:t>su - omm</w:t>
      </w:r>
      <w:r>
        <w:rPr>
          <w:lang w:eastAsia="zh-CN"/>
        </w:rPr>
        <w:t xml:space="preserve"> </w:t>
      </w:r>
    </w:p>
    <w:p>
      <w:pPr>
        <w:pStyle w:val="215"/>
      </w:pPr>
      <w:r>
        <w:t>若不确定数据库主节点部署在哪台服务器，请确认连接信息。</w:t>
      </w:r>
    </w:p>
    <w:p>
      <w:pPr>
        <w:pStyle w:val="261"/>
      </w:pPr>
      <w:r>
        <w:t>启动数据库服务</w:t>
      </w:r>
      <w:r>
        <w:rPr>
          <w:rFonts w:hint="eastAsia"/>
        </w:rPr>
        <w:t>（可选操作，如未启动，请按此步骤启动）</w:t>
      </w:r>
      <w:r>
        <w:t>。</w:t>
      </w:r>
    </w:p>
    <w:p>
      <w:pPr>
        <w:pStyle w:val="215"/>
      </w:pPr>
      <w:r>
        <w:t>启动服务命令：</w:t>
      </w:r>
    </w:p>
    <w:p>
      <w:pPr>
        <w:pStyle w:val="296"/>
        <w:rPr>
          <w:b/>
          <w:snapToGrid w:val="0"/>
        </w:rPr>
      </w:pPr>
      <w:r>
        <w:rPr>
          <w:snapToGrid w:val="0"/>
        </w:rPr>
        <w:t xml:space="preserve">[omm@ecs-c9bf ~]$ </w:t>
      </w:r>
      <w:r>
        <w:rPr>
          <w:b/>
          <w:color w:val="C7000B"/>
        </w:rPr>
        <w:t>gs_om -t start</w:t>
      </w:r>
    </w:p>
    <w:p>
      <w:pPr>
        <w:pStyle w:val="296"/>
        <w:rPr>
          <w:snapToGrid w:val="0"/>
        </w:rPr>
      </w:pPr>
      <w:r>
        <w:rPr>
          <w:snapToGrid w:val="0"/>
        </w:rPr>
        <w:t>Starting cluster.</w:t>
      </w:r>
    </w:p>
    <w:p>
      <w:pPr>
        <w:pStyle w:val="296"/>
        <w:rPr>
          <w:snapToGrid w:val="0"/>
        </w:rPr>
      </w:pPr>
      <w:r>
        <w:rPr>
          <w:snapToGrid w:val="0"/>
        </w:rPr>
        <w:t>=========================================</w:t>
      </w:r>
    </w:p>
    <w:p>
      <w:pPr>
        <w:pStyle w:val="296"/>
        <w:rPr>
          <w:snapToGrid w:val="0"/>
        </w:rPr>
      </w:pPr>
      <w:r>
        <w:rPr>
          <w:snapToGrid w:val="0"/>
        </w:rPr>
        <w:t>=========================================</w:t>
      </w:r>
    </w:p>
    <w:p>
      <w:pPr>
        <w:pStyle w:val="296"/>
        <w:rPr>
          <w:snapToGrid w:val="0"/>
        </w:rPr>
      </w:pPr>
      <w:r>
        <w:rPr>
          <w:snapToGrid w:val="0"/>
        </w:rPr>
        <w:t>Successfully started.</w:t>
      </w:r>
    </w:p>
    <w:p>
      <w:pPr>
        <w:pStyle w:val="215"/>
      </w:pPr>
      <w:r>
        <w:rPr>
          <w:rFonts w:hint="eastAsia"/>
        </w:rPr>
        <w:t>查看</w:t>
      </w:r>
      <w:r>
        <w:t>服务</w:t>
      </w:r>
      <w:r>
        <w:rPr>
          <w:rFonts w:hint="eastAsia"/>
        </w:rPr>
        <w:t>是否启动</w:t>
      </w:r>
      <w:r>
        <w:t>：</w:t>
      </w:r>
    </w:p>
    <w:p>
      <w:pPr>
        <w:pStyle w:val="296"/>
        <w:rPr>
          <w:snapToGrid w:val="0"/>
        </w:rPr>
      </w:pPr>
      <w:r>
        <w:rPr>
          <w:snapToGrid w:val="0"/>
        </w:rPr>
        <w:t xml:space="preserve">[omm@ecs-9a68 ~]$ </w:t>
      </w:r>
      <w:r>
        <w:rPr>
          <w:b/>
          <w:color w:val="C7000B"/>
        </w:rPr>
        <w:t>gs_om -t status</w:t>
      </w:r>
    </w:p>
    <w:p>
      <w:pPr>
        <w:pStyle w:val="296"/>
        <w:rPr>
          <w:snapToGrid w:val="0"/>
        </w:rPr>
      </w:pPr>
      <w:r>
        <w:rPr>
          <w:snapToGrid w:val="0"/>
        </w:rPr>
        <w:t>-----------------------------------------------------------------------</w:t>
      </w:r>
    </w:p>
    <w:p>
      <w:pPr>
        <w:pStyle w:val="296"/>
        <w:rPr>
          <w:snapToGrid w:val="0"/>
        </w:rPr>
      </w:pPr>
    </w:p>
    <w:p>
      <w:pPr>
        <w:pStyle w:val="296"/>
        <w:rPr>
          <w:snapToGrid w:val="0"/>
        </w:rPr>
      </w:pPr>
      <w:r>
        <w:rPr>
          <w:snapToGrid w:val="0"/>
        </w:rPr>
        <w:t>cluster_state   : Normal</w:t>
      </w:r>
    </w:p>
    <w:p>
      <w:pPr>
        <w:pStyle w:val="296"/>
        <w:rPr>
          <w:snapToGrid w:val="0"/>
        </w:rPr>
      </w:pPr>
      <w:r>
        <w:rPr>
          <w:snapToGrid w:val="0"/>
        </w:rPr>
        <w:t>redistributing  : No</w:t>
      </w:r>
    </w:p>
    <w:p>
      <w:pPr>
        <w:pStyle w:val="296"/>
        <w:rPr>
          <w:snapToGrid w:val="0"/>
        </w:rPr>
      </w:pPr>
    </w:p>
    <w:p>
      <w:pPr>
        <w:pStyle w:val="296"/>
        <w:rPr>
          <w:snapToGrid w:val="0"/>
        </w:rPr>
      </w:pPr>
      <w:r>
        <w:rPr>
          <w:snapToGrid w:val="0"/>
        </w:rPr>
        <w:t>-----------------------------------------------------------------------</w:t>
      </w:r>
    </w:p>
    <w:p>
      <w:pPr>
        <w:pStyle w:val="215"/>
        <w:rPr>
          <w:snapToGrid w:val="0"/>
        </w:rPr>
      </w:pPr>
    </w:p>
    <w:p>
      <w:pPr>
        <w:pStyle w:val="261"/>
      </w:pPr>
      <w:r>
        <w:t>连接数据库。</w:t>
      </w:r>
    </w:p>
    <w:p>
      <w:pPr>
        <w:pStyle w:val="296"/>
        <w:rPr>
          <w:b/>
          <w:color w:val="C7000B"/>
        </w:rPr>
      </w:pPr>
      <w:r>
        <w:rPr>
          <w:snapToGrid w:val="0"/>
        </w:rPr>
        <w:t xml:space="preserve">[omm@ecs-c9bf ~]$ </w:t>
      </w:r>
      <w:r>
        <w:rPr>
          <w:b/>
          <w:color w:val="C7000B"/>
        </w:rPr>
        <w:t xml:space="preserve">gsql -d postgres -p 26000 -r </w:t>
      </w:r>
    </w:p>
    <w:p>
      <w:pPr>
        <w:pStyle w:val="215"/>
      </w:pPr>
      <w:r>
        <w:t>当结果显示为如下信息，则表示连接成功。</w:t>
      </w:r>
    </w:p>
    <w:p>
      <w:pPr>
        <w:pStyle w:val="296"/>
        <w:rPr>
          <w:snapToGrid w:val="0"/>
          <w:lang w:eastAsia="zh-CN"/>
        </w:rPr>
      </w:pPr>
      <w:r>
        <w:rPr>
          <w:snapToGrid w:val="0"/>
        </w:rPr>
        <w:t xml:space="preserve">gsql ((openGauss 1.1.0 build 290d125f) compiled at 2020-05-08 02:59:43 commit 2143 last mr 131 </w:t>
      </w:r>
      <w:r>
        <w:rPr>
          <w:snapToGrid w:val="0"/>
        </w:rPr>
        <w:br w:type="textWrapping"/>
      </w:r>
      <w:r>
        <w:rPr>
          <w:snapToGrid w:val="0"/>
        </w:rPr>
        <w:t xml:space="preserve">Non-SSL connection (SSL connection is recommended when requiring high-security) </w:t>
      </w:r>
      <w:r>
        <w:rPr>
          <w:snapToGrid w:val="0"/>
        </w:rPr>
        <w:br w:type="textWrapping"/>
      </w:r>
      <w:r>
        <w:rPr>
          <w:snapToGrid w:val="0"/>
        </w:rPr>
        <w:t xml:space="preserve">Type "help" for help. </w:t>
      </w:r>
      <w:r>
        <w:rPr>
          <w:snapToGrid w:val="0"/>
        </w:rPr>
        <w:br w:type="textWrapping"/>
      </w:r>
      <w:r>
        <w:rPr>
          <w:snapToGrid w:val="0"/>
        </w:rPr>
        <w:t xml:space="preserve"> </w:t>
      </w:r>
      <w:r>
        <w:rPr>
          <w:snapToGrid w:val="0"/>
        </w:rPr>
        <w:br w:type="textWrapping"/>
      </w:r>
      <w:r>
        <w:rPr>
          <w:snapToGrid w:val="0"/>
          <w:lang w:eastAsia="zh-CN"/>
        </w:rPr>
        <w:t xml:space="preserve">postgres=# </w:t>
      </w:r>
    </w:p>
    <w:p>
      <w:pPr>
        <w:pStyle w:val="215"/>
      </w:pPr>
      <w:r>
        <w:t>其中，postgres为openGauss安装完成后默认生成的数据库。初始可以连接到此数据库进行新数据库的创建。26000为数据库主节点的端口号，需根据openGauss的实际情况做替换，请确认连接信息获取。</w:t>
      </w:r>
    </w:p>
    <w:p>
      <w:pPr>
        <w:rPr>
          <w:rFonts w:ascii="方正兰亭黑简体" w:hAnsi="Huawei Sans" w:eastAsia="方正兰亭黑简体" w:cs="Huawei Sans"/>
        </w:rPr>
      </w:pPr>
      <w:r>
        <w:rPr>
          <w:rFonts w:hint="eastAsia" w:ascii="方正兰亭黑简体" w:hAnsi="Huawei Sans" w:eastAsia="方正兰亭黑简体" w:cs="Huawei Sans"/>
          <w:b/>
        </w:rPr>
        <w:t>引申信息：</w:t>
      </w:r>
    </w:p>
    <w:p>
      <w:pPr>
        <w:pStyle w:val="262"/>
      </w:pPr>
      <w:r>
        <w:t>使用数据库前，需先使用客户端程序或工具连接到数据库，然后就可以通过客户端程序或工具执行SQL来使用数据库了。</w:t>
      </w:r>
    </w:p>
    <w:p>
      <w:pPr>
        <w:pStyle w:val="262"/>
      </w:pPr>
      <w:r>
        <w:t>gsql是openGauss数据库提供的命令行方式的数据库连接工具。</w:t>
      </w:r>
    </w:p>
    <w:p>
      <w:pPr>
        <w:pStyle w:val="261"/>
      </w:pPr>
      <w:r>
        <w:t>第一次连接数据库时，需要先修改omm用户密码，新密码修改为Bigdata@123（建议用户自定义密码）。</w:t>
      </w:r>
    </w:p>
    <w:p>
      <w:pPr>
        <w:pStyle w:val="296"/>
        <w:rPr>
          <w:b/>
          <w:color w:val="C7000B"/>
        </w:rPr>
      </w:pPr>
      <w:r>
        <w:t>postgres=#</w:t>
      </w:r>
      <w:r>
        <w:rPr>
          <w:b/>
          <w:color w:val="C7000B"/>
        </w:rPr>
        <w:t xml:space="preserve"> alter role omm identified by 'Bigdata@123' replace 'GaussDB@123';</w:t>
      </w:r>
    </w:p>
    <w:p>
      <w:pPr>
        <w:pStyle w:val="215"/>
      </w:pPr>
      <w:r>
        <w:rPr>
          <w:rFonts w:hint="eastAsia"/>
        </w:rPr>
        <w:t>成功显示如下：</w:t>
      </w:r>
    </w:p>
    <w:p>
      <w:pPr>
        <w:pStyle w:val="296"/>
      </w:pPr>
      <w:r>
        <w:t>ALTER ROLE</w:t>
      </w:r>
    </w:p>
    <w:p>
      <w:pPr>
        <w:pStyle w:val="261"/>
      </w:pPr>
      <w:r>
        <w:t>创建数据库用户。</w:t>
      </w:r>
    </w:p>
    <w:p>
      <w:pPr>
        <w:pStyle w:val="215"/>
      </w:pPr>
      <w:r>
        <w:t>默认只有openGauss安装时创建的管理员用户可以访问初始数据库，您还可以创建其他数据库用户帐号。</w:t>
      </w:r>
    </w:p>
    <w:p>
      <w:pPr>
        <w:pStyle w:val="296"/>
        <w:rPr>
          <w:b/>
          <w:color w:val="C7000B"/>
        </w:rPr>
      </w:pPr>
      <w:r>
        <w:t xml:space="preserve">postgres=# </w:t>
      </w:r>
      <w:r>
        <w:rPr>
          <w:b/>
          <w:color w:val="C7000B"/>
        </w:rPr>
        <w:t xml:space="preserve">CREATE USER joe WITH PASSWORD "Bigdata@123"; </w:t>
      </w:r>
    </w:p>
    <w:p>
      <w:pPr>
        <w:pStyle w:val="215"/>
      </w:pPr>
      <w:r>
        <w:t>当结果显示为如下信息，则表示创建成功。</w:t>
      </w:r>
    </w:p>
    <w:p>
      <w:pPr>
        <w:pStyle w:val="296"/>
      </w:pPr>
      <w:r>
        <w:t xml:space="preserve">CREATE ROLE  </w:t>
      </w:r>
    </w:p>
    <w:p>
      <w:pPr>
        <w:pStyle w:val="215"/>
      </w:pPr>
      <w:r>
        <w:t>如上创建了一个用户名为joe，密码为Bigdata@123的用户。</w:t>
      </w:r>
    </w:p>
    <w:p>
      <w:pPr>
        <w:pStyle w:val="261"/>
      </w:pPr>
      <w:r>
        <w:t>创建数据库。</w:t>
      </w:r>
    </w:p>
    <w:p>
      <w:pPr>
        <w:pStyle w:val="296"/>
        <w:rPr>
          <w:b/>
          <w:color w:val="C7000B"/>
        </w:rPr>
      </w:pPr>
      <w:r>
        <w:t xml:space="preserve">postgres=# </w:t>
      </w:r>
      <w:r>
        <w:rPr>
          <w:b/>
          <w:color w:val="C7000B"/>
        </w:rPr>
        <w:t xml:space="preserve">CREATE DATABASE db_tpcc OWNER joe; </w:t>
      </w:r>
    </w:p>
    <w:p>
      <w:pPr>
        <w:rPr>
          <w:rFonts w:ascii="Huawei Sans" w:hAnsi="Huawei Sans" w:cs="Huawei Sans"/>
        </w:rPr>
      </w:pPr>
      <w:r>
        <w:rPr>
          <w:rFonts w:ascii="Huawei Sans" w:hAnsi="Huawei Sans" w:cs="Huawei Sans"/>
        </w:rPr>
        <w:t>当结果显示为如下信息，则表示创建成功。</w:t>
      </w:r>
    </w:p>
    <w:p>
      <w:pPr>
        <w:pStyle w:val="296"/>
      </w:pPr>
      <w:r>
        <w:t xml:space="preserve">CREATE DATABASE </w:t>
      </w:r>
    </w:p>
    <w:p>
      <w:pPr>
        <w:pStyle w:val="261"/>
      </w:pPr>
      <w:r>
        <w:t>使用新用户连接到此数据库执行接下来的创建表等操作。当然，也可以选择继续在默认的postgres数据库下做后续的体验。</w:t>
      </w:r>
    </w:p>
    <w:p>
      <w:pPr>
        <w:pStyle w:val="215"/>
      </w:pPr>
      <w:r>
        <w:t>退出postgres数据库</w:t>
      </w:r>
      <w:r>
        <w:rPr>
          <w:rFonts w:hint="eastAsia"/>
        </w:rPr>
        <w:t>。</w:t>
      </w:r>
    </w:p>
    <w:p>
      <w:pPr>
        <w:pStyle w:val="296"/>
        <w:rPr>
          <w:snapToGrid w:val="0"/>
        </w:rPr>
      </w:pPr>
      <w:r>
        <w:rPr>
          <w:snapToGrid w:val="0"/>
        </w:rPr>
        <w:t xml:space="preserve">postgres=#  </w:t>
      </w:r>
      <w:r>
        <w:rPr>
          <w:b/>
          <w:color w:val="C7000B"/>
        </w:rPr>
        <w:t xml:space="preserve">\q </w:t>
      </w:r>
    </w:p>
    <w:p>
      <w:pPr>
        <w:pStyle w:val="215"/>
        <w:rPr>
          <w:snapToGrid w:val="0"/>
        </w:rPr>
      </w:pPr>
      <w:r>
        <w:t>使用新用户连接到此数据库</w:t>
      </w:r>
      <w:r>
        <w:rPr>
          <w:rFonts w:hint="eastAsia"/>
        </w:rPr>
        <w:t>。</w:t>
      </w:r>
    </w:p>
    <w:p>
      <w:pPr>
        <w:pStyle w:val="296"/>
        <w:rPr>
          <w:b/>
          <w:color w:val="C7000B"/>
        </w:rPr>
      </w:pPr>
      <w:r>
        <w:rPr>
          <w:snapToGrid w:val="0"/>
        </w:rPr>
        <w:t>[omm@ecs-c9bf ~]$</w:t>
      </w:r>
      <w:r>
        <w:t xml:space="preserve"> </w:t>
      </w:r>
      <w:r>
        <w:rPr>
          <w:b/>
          <w:color w:val="C7000B"/>
        </w:rPr>
        <w:t>gsql -d db_tpcc -p 26000 -U joe -W Bigdata@123  -r</w:t>
      </w:r>
    </w:p>
    <w:p>
      <w:pPr>
        <w:pStyle w:val="215"/>
        <w:rPr>
          <w:snapToGrid w:val="0"/>
        </w:rPr>
      </w:pPr>
      <w:r>
        <w:t>当结果显示为如下信息，则表示连接成功</w:t>
      </w:r>
      <w:r>
        <w:rPr>
          <w:rFonts w:hint="eastAsia"/>
        </w:rPr>
        <w:t>。</w:t>
      </w:r>
    </w:p>
    <w:p>
      <w:pPr>
        <w:pStyle w:val="296"/>
        <w:rPr>
          <w:snapToGrid w:val="0"/>
        </w:rPr>
      </w:pPr>
      <w:r>
        <w:rPr>
          <w:snapToGrid w:val="0"/>
        </w:rPr>
        <w:t xml:space="preserve">gsql ((openGauss 1.1.0 build 290d125f) compiled at 2020-05-08 02:59:43 commit 2143 last mr 131 </w:t>
      </w:r>
      <w:r>
        <w:rPr>
          <w:snapToGrid w:val="0"/>
        </w:rPr>
        <w:br w:type="textWrapping"/>
      </w:r>
      <w:r>
        <w:rPr>
          <w:snapToGrid w:val="0"/>
        </w:rPr>
        <w:t xml:space="preserve">Non-SSL connection (SSL connection is recommended when requiring high-security) </w:t>
      </w:r>
      <w:r>
        <w:rPr>
          <w:snapToGrid w:val="0"/>
        </w:rPr>
        <w:br w:type="textWrapping"/>
      </w:r>
      <w:r>
        <w:rPr>
          <w:snapToGrid w:val="0"/>
        </w:rPr>
        <w:t xml:space="preserve">Type "help" for help. </w:t>
      </w:r>
      <w:r>
        <w:rPr>
          <w:snapToGrid w:val="0"/>
        </w:rPr>
        <w:br w:type="textWrapping"/>
      </w:r>
      <w:r>
        <w:rPr>
          <w:snapToGrid w:val="0"/>
        </w:rPr>
        <w:t xml:space="preserve">  </w:t>
      </w:r>
      <w:r>
        <w:rPr>
          <w:snapToGrid w:val="0"/>
        </w:rPr>
        <w:br w:type="textWrapping"/>
      </w:r>
      <w:r>
        <w:rPr>
          <w:snapToGrid w:val="0"/>
        </w:rPr>
        <w:t xml:space="preserve">db_tpcc=&gt; </w:t>
      </w:r>
    </w:p>
    <w:p>
      <w:pPr>
        <w:pStyle w:val="261"/>
      </w:pPr>
      <w:r>
        <w:t>创建SCHEMA。</w:t>
      </w:r>
    </w:p>
    <w:p>
      <w:pPr>
        <w:pStyle w:val="296"/>
        <w:rPr>
          <w:b/>
          <w:color w:val="C7000B"/>
        </w:rPr>
      </w:pPr>
      <w:r>
        <w:t xml:space="preserve">db_tpcc=&gt; </w:t>
      </w:r>
      <w:r>
        <w:rPr>
          <w:b/>
          <w:color w:val="C7000B"/>
        </w:rPr>
        <w:t xml:space="preserve">CREATE SCHEMA joe AUTHORIZATION joe; </w:t>
      </w:r>
    </w:p>
    <w:p>
      <w:pPr>
        <w:rPr>
          <w:rFonts w:ascii="Huawei Sans" w:hAnsi="Huawei Sans" w:cs="Huawei Sans"/>
        </w:rPr>
      </w:pPr>
      <w:r>
        <w:rPr>
          <w:rFonts w:ascii="Huawei Sans" w:hAnsi="Huawei Sans" w:cs="Huawei Sans"/>
        </w:rPr>
        <w:t>当结果显示为如下信息，则表示创建SCHEMA成功。</w:t>
      </w:r>
    </w:p>
    <w:p>
      <w:pPr>
        <w:pStyle w:val="296"/>
      </w:pPr>
      <w:r>
        <w:t xml:space="preserve">CREATE SCHEMA </w:t>
      </w:r>
    </w:p>
    <w:p>
      <w:pPr>
        <w:pStyle w:val="261"/>
      </w:pPr>
      <w:r>
        <w:t>创建表。</w:t>
      </w:r>
    </w:p>
    <w:p>
      <w:pPr>
        <w:rPr>
          <w:rFonts w:ascii="Huawei Sans" w:hAnsi="Huawei Sans" w:cs="Huawei Sans"/>
        </w:rPr>
      </w:pPr>
      <w:r>
        <w:rPr>
          <w:rFonts w:ascii="Huawei Sans" w:hAnsi="Huawei Sans" w:cs="Huawei Sans"/>
        </w:rPr>
        <w:t>创建一个名称为mytable，只有一列的表。字段名为firstcol，字段类型为integer。</w:t>
      </w:r>
    </w:p>
    <w:p>
      <w:pPr>
        <w:pStyle w:val="296"/>
        <w:rPr>
          <w:b/>
          <w:color w:val="C7000B"/>
        </w:rPr>
      </w:pPr>
      <w:r>
        <w:t xml:space="preserve">db_tpcc=&gt;  </w:t>
      </w:r>
      <w:r>
        <w:rPr>
          <w:b/>
          <w:color w:val="C7000B"/>
        </w:rPr>
        <w:t xml:space="preserve">CREATE TABLE mytable (firstcol int); </w:t>
      </w:r>
    </w:p>
    <w:p>
      <w:pPr>
        <w:pStyle w:val="296"/>
      </w:pPr>
      <w:r>
        <w:t>CREATE TABLE</w:t>
      </w:r>
    </w:p>
    <w:p>
      <w:pPr>
        <w:pStyle w:val="261"/>
      </w:pPr>
      <w:r>
        <w:t>向表中插入数据：</w:t>
      </w:r>
    </w:p>
    <w:p>
      <w:pPr>
        <w:pStyle w:val="296"/>
        <w:rPr>
          <w:b/>
          <w:color w:val="C7000B"/>
        </w:rPr>
      </w:pPr>
      <w:r>
        <w:t xml:space="preserve">db_tpcc=&gt; </w:t>
      </w:r>
      <w:r>
        <w:rPr>
          <w:b/>
          <w:color w:val="C7000B"/>
        </w:rPr>
        <w:t xml:space="preserve">INSERT INTO mytable values (100); </w:t>
      </w:r>
    </w:p>
    <w:p>
      <w:pPr>
        <w:rPr>
          <w:rFonts w:ascii="Huawei Sans" w:hAnsi="Huawei Sans" w:cs="Huawei Sans"/>
        </w:rPr>
      </w:pPr>
      <w:r>
        <w:rPr>
          <w:rFonts w:ascii="Huawei Sans" w:hAnsi="Huawei Sans" w:cs="Huawei Sans"/>
        </w:rPr>
        <w:t>当结果显示为如下信息，则表示插入数据成功。</w:t>
      </w:r>
    </w:p>
    <w:p>
      <w:pPr>
        <w:pStyle w:val="296"/>
      </w:pPr>
      <w:r>
        <w:t xml:space="preserve">INSERT 0 1 </w:t>
      </w:r>
    </w:p>
    <w:p>
      <w:pPr>
        <w:pStyle w:val="215"/>
      </w:pPr>
      <w:r>
        <w:rPr>
          <w:rFonts w:hint="eastAsia"/>
        </w:rPr>
        <w:t>0：表示O</w:t>
      </w:r>
      <w:r>
        <w:t>ID</w:t>
      </w:r>
      <w:r>
        <w:rPr>
          <w:rFonts w:hint="eastAsia"/>
        </w:rPr>
        <w:t>，1：表示插入的条数。</w:t>
      </w:r>
    </w:p>
    <w:p>
      <w:pPr>
        <w:pStyle w:val="215"/>
      </w:pPr>
      <w:r>
        <w:t>查看表中数据：</w:t>
      </w:r>
    </w:p>
    <w:p>
      <w:pPr>
        <w:pStyle w:val="296"/>
        <w:rPr>
          <w:snapToGrid w:val="0"/>
        </w:rPr>
      </w:pPr>
      <w:r>
        <w:rPr>
          <w:snapToGrid w:val="0"/>
        </w:rPr>
        <w:t xml:space="preserve">db_tpcc=&gt; </w:t>
      </w:r>
      <w:r>
        <w:rPr>
          <w:b/>
          <w:color w:val="C7000B"/>
        </w:rPr>
        <w:t xml:space="preserve">SELECT * from mytable; </w:t>
      </w:r>
      <w:r>
        <w:rPr>
          <w:b/>
          <w:color w:val="C7000B"/>
        </w:rPr>
        <w:br w:type="textWrapping"/>
      </w:r>
      <w:r>
        <w:rPr>
          <w:snapToGrid w:val="0"/>
        </w:rPr>
        <w:t xml:space="preserve"> firstcol  </w:t>
      </w:r>
      <w:r>
        <w:rPr>
          <w:snapToGrid w:val="0"/>
        </w:rPr>
        <w:br w:type="textWrapping"/>
      </w:r>
      <w:r>
        <w:rPr>
          <w:snapToGrid w:val="0"/>
        </w:rPr>
        <w:t xml:space="preserve">---------- </w:t>
      </w:r>
      <w:r>
        <w:rPr>
          <w:snapToGrid w:val="0"/>
        </w:rPr>
        <w:br w:type="textWrapping"/>
      </w:r>
      <w:r>
        <w:rPr>
          <w:snapToGrid w:val="0"/>
        </w:rPr>
        <w:t xml:space="preserve">      100 </w:t>
      </w:r>
      <w:r>
        <w:rPr>
          <w:snapToGrid w:val="0"/>
        </w:rPr>
        <w:br w:type="textWrapping"/>
      </w:r>
      <w:r>
        <w:rPr>
          <w:snapToGrid w:val="0"/>
        </w:rPr>
        <w:t>(1 row)</w:t>
      </w:r>
    </w:p>
    <w:p>
      <w:pPr>
        <w:pStyle w:val="215"/>
      </w:pPr>
    </w:p>
    <w:p>
      <w:pPr>
        <w:pStyle w:val="215"/>
      </w:pPr>
      <w:r>
        <w:t>本实验结束。</w:t>
      </w: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pPr>
      <w:bookmarkStart w:id="73" w:name="_附录一：Linux操作系统相关命令"/>
      <w:bookmarkEnd w:id="73"/>
      <w:bookmarkStart w:id="74" w:name="_Toc64734577"/>
      <w:r>
        <w:t>附录一</w:t>
      </w:r>
      <w:r>
        <w:rPr>
          <w:rFonts w:hint="eastAsia"/>
        </w:rPr>
        <w:t>：</w:t>
      </w:r>
      <w:r>
        <w:t>Linux操作系统相关命令</w:t>
      </w:r>
      <w:bookmarkEnd w:id="74"/>
    </w:p>
    <w:p>
      <w:pPr>
        <w:pStyle w:val="215"/>
      </w:pPr>
      <w:r>
        <w:t>Linux中的命令格式为：command [options] [arguments] 中括号表示可选的，即有些命令不需要选项也不需要参数，但有的命令在运行时需要多个选项或参数。</w:t>
      </w:r>
    </w:p>
    <w:p>
      <w:pPr>
        <w:pStyle w:val="262"/>
      </w:pPr>
      <w:r>
        <w:t>options(选项)：选项是调整命令执行行为的开关，选项的不同决定了命令的显示结果不同。</w:t>
      </w:r>
    </w:p>
    <w:p>
      <w:pPr>
        <w:pStyle w:val="262"/>
      </w:pPr>
      <w:r>
        <w:t>agruments</w:t>
      </w:r>
      <w:r>
        <w:rPr>
          <w:rFonts w:hint="eastAsia"/>
        </w:rPr>
        <w:t>(</w:t>
      </w:r>
      <w:r>
        <w:t>参数</w:t>
      </w:r>
      <w:r>
        <w:rPr>
          <w:rFonts w:hint="eastAsia"/>
        </w:rPr>
        <w:t>)</w:t>
      </w:r>
      <w:r>
        <w:t>：参数是指命令的作用对象。</w:t>
      </w:r>
    </w:p>
    <w:p>
      <w:pPr>
        <w:pStyle w:val="4"/>
        <w:rPr>
          <w:rFonts w:ascii="Huawei Sans" w:hAnsi="Huawei Sans" w:cs="Huawei Sans"/>
        </w:rPr>
      </w:pPr>
      <w:bookmarkStart w:id="75" w:name="_Toc51141514"/>
      <w:bookmarkStart w:id="76" w:name="_Toc64734578"/>
      <w:bookmarkStart w:id="77" w:name="_Toc51330010"/>
      <w:bookmarkStart w:id="78" w:name="_Toc51057483"/>
      <w:bookmarkStart w:id="79" w:name="_Toc53415138"/>
      <w:r>
        <w:rPr>
          <w:rFonts w:ascii="Huawei Sans" w:hAnsi="Huawei Sans" w:cs="Huawei Sans"/>
        </w:rPr>
        <w:t>vi/vim</w:t>
      </w:r>
      <w:bookmarkEnd w:id="75"/>
      <w:bookmarkEnd w:id="76"/>
      <w:bookmarkEnd w:id="77"/>
      <w:bookmarkEnd w:id="78"/>
      <w:bookmarkEnd w:id="79"/>
    </w:p>
    <w:p>
      <w:pPr>
        <w:pStyle w:val="215"/>
      </w:pPr>
      <w:r>
        <w:t>文本编辑器，若文件存在则是编辑，若不存在则是创建并编辑文本。</w:t>
      </w:r>
    </w:p>
    <w:p>
      <w:pPr>
        <w:pStyle w:val="215"/>
      </w:pPr>
      <w:r>
        <w:t>命令语法：</w:t>
      </w:r>
    </w:p>
    <w:p>
      <w:pPr>
        <w:pStyle w:val="296"/>
        <w:rPr>
          <w:lang w:eastAsia="zh-CN"/>
        </w:rPr>
      </w:pPr>
      <w:r>
        <w:rPr>
          <w:lang w:eastAsia="zh-CN"/>
        </w:rPr>
        <w:t>vim  [参数]</w:t>
      </w:r>
    </w:p>
    <w:p>
      <w:pPr>
        <w:pStyle w:val="215"/>
      </w:pPr>
      <w:r>
        <w:t>参数说明：</w:t>
      </w:r>
      <w:r>
        <w:rPr>
          <w:rFonts w:hint="eastAsia"/>
        </w:rPr>
        <w:t>可编辑的</w:t>
      </w:r>
      <w:r>
        <w:t>文件名。</w:t>
      </w:r>
    </w:p>
    <w:p>
      <w:pPr>
        <w:pStyle w:val="215"/>
      </w:pPr>
      <w:r>
        <w:t>命令示例：</w:t>
      </w:r>
    </w:p>
    <w:p>
      <w:pPr>
        <w:pStyle w:val="262"/>
      </w:pPr>
      <w:r>
        <w:t>编辑名为clusterconfig的xml文本：</w:t>
      </w:r>
    </w:p>
    <w:p>
      <w:pPr>
        <w:pStyle w:val="296"/>
      </w:pPr>
      <w:r>
        <w:t>vim clusterconfig.xml</w:t>
      </w:r>
    </w:p>
    <w:p>
      <w:pPr>
        <w:pStyle w:val="215"/>
      </w:pPr>
      <w:r>
        <w:t>注：</w:t>
      </w:r>
    </w:p>
    <w:p>
      <w:pPr>
        <w:pStyle w:val="215"/>
      </w:pPr>
      <w:r>
        <w:t>vim编辑器有以下三种模式：</w:t>
      </w:r>
    </w:p>
    <w:p>
      <w:pPr>
        <w:pStyle w:val="262"/>
      </w:pPr>
      <w:r>
        <w:t>正常模式：其它模式下按Esc或Ctrl+[进入，左下角显示文件名或为空。</w:t>
      </w:r>
    </w:p>
    <w:p>
      <w:pPr>
        <w:pStyle w:val="262"/>
      </w:pPr>
      <w:r>
        <w:t>插入模式：正常模式下按i键进入，左下角显示--INSERT--。</w:t>
      </w:r>
    </w:p>
    <w:p>
      <w:pPr>
        <w:pStyle w:val="262"/>
      </w:pPr>
      <w:r>
        <w:t>可视模式：正常模式下按v键进入，左下角显示--VISUAL--。</w:t>
      </w:r>
    </w:p>
    <w:p>
      <w:pPr>
        <w:pStyle w:val="215"/>
      </w:pPr>
      <w:r>
        <w:t>退出命令（正常模式下）：</w:t>
      </w:r>
    </w:p>
    <w:p>
      <w:pPr>
        <w:pStyle w:val="262"/>
      </w:pPr>
      <w:r>
        <w:t>:wq 保存并退出。</w:t>
      </w:r>
    </w:p>
    <w:p>
      <w:pPr>
        <w:pStyle w:val="262"/>
      </w:pPr>
      <w:r>
        <w:t>:q! 强制退出并忽略所有更改。</w:t>
      </w:r>
    </w:p>
    <w:p>
      <w:pPr>
        <w:pStyle w:val="262"/>
      </w:pPr>
      <w:r>
        <w:t>:e! 放弃所有修改，并打开原有文件。</w:t>
      </w:r>
    </w:p>
    <w:p>
      <w:pPr>
        <w:pStyle w:val="4"/>
        <w:rPr>
          <w:rFonts w:ascii="Huawei Sans" w:hAnsi="Huawei Sans" w:cs="Huawei Sans"/>
        </w:rPr>
      </w:pPr>
      <w:bookmarkStart w:id="80" w:name="_Toc64734579"/>
      <w:bookmarkStart w:id="81" w:name="_Toc53415139"/>
      <w:bookmarkStart w:id="82" w:name="_Toc51057484"/>
      <w:bookmarkStart w:id="83" w:name="_Toc51141515"/>
      <w:bookmarkStart w:id="84" w:name="_Toc51330011"/>
      <w:r>
        <w:rPr>
          <w:rFonts w:ascii="Huawei Sans" w:hAnsi="Huawei Sans" w:cs="Huawei Sans"/>
        </w:rPr>
        <w:t>cd</w:t>
      </w:r>
      <w:bookmarkEnd w:id="80"/>
      <w:bookmarkEnd w:id="81"/>
      <w:bookmarkEnd w:id="82"/>
      <w:bookmarkEnd w:id="83"/>
      <w:bookmarkEnd w:id="84"/>
    </w:p>
    <w:p>
      <w:pPr>
        <w:pStyle w:val="215"/>
      </w:pPr>
      <w:r>
        <w:t>显示当前目录的名称，或切换当前的目录（打开指定目录）。</w:t>
      </w:r>
    </w:p>
    <w:p>
      <w:pPr>
        <w:pStyle w:val="215"/>
      </w:pPr>
      <w:r>
        <w:t>命令语法：</w:t>
      </w:r>
    </w:p>
    <w:p>
      <w:pPr>
        <w:pStyle w:val="296"/>
        <w:rPr>
          <w:lang w:eastAsia="zh-CN"/>
        </w:rPr>
      </w:pPr>
      <w:r>
        <w:rPr>
          <w:lang w:eastAsia="zh-CN"/>
        </w:rPr>
        <w:t>cd [参数]</w:t>
      </w:r>
    </w:p>
    <w:p>
      <w:pPr>
        <w:pStyle w:val="215"/>
      </w:pPr>
      <w:r>
        <w:t>参数说明：</w:t>
      </w:r>
    </w:p>
    <w:p>
      <w:pPr>
        <w:pStyle w:val="262"/>
      </w:pPr>
      <w:r>
        <w:t>无参数</w:t>
      </w:r>
      <w:r>
        <w:rPr>
          <w:rFonts w:hint="eastAsia"/>
        </w:rPr>
        <w:t>：</w:t>
      </w:r>
      <w:r>
        <w:t>切换用户当前目录。</w:t>
      </w:r>
    </w:p>
    <w:p>
      <w:pPr>
        <w:pStyle w:val="262"/>
      </w:pPr>
      <w:r>
        <w:t xml:space="preserve">. </w:t>
      </w:r>
      <w:r>
        <w:rPr>
          <w:rFonts w:hint="eastAsia"/>
        </w:rPr>
        <w:t>：</w:t>
      </w:r>
      <w:r>
        <w:t>表示当前目录；</w:t>
      </w:r>
    </w:p>
    <w:p>
      <w:pPr>
        <w:pStyle w:val="262"/>
      </w:pPr>
      <w:r>
        <w:t xml:space="preserve">.. </w:t>
      </w:r>
      <w:r>
        <w:rPr>
          <w:rFonts w:hint="eastAsia"/>
        </w:rPr>
        <w:t>：</w:t>
      </w:r>
      <w:r>
        <w:t>表示上一级目录；</w:t>
      </w:r>
    </w:p>
    <w:p>
      <w:pPr>
        <w:pStyle w:val="262"/>
      </w:pPr>
      <w:r>
        <w:t xml:space="preserve">~ </w:t>
      </w:r>
      <w:r>
        <w:rPr>
          <w:rFonts w:hint="eastAsia"/>
        </w:rPr>
        <w:t>：</w:t>
      </w:r>
      <w:r>
        <w:t>表示home目录；</w:t>
      </w:r>
    </w:p>
    <w:p>
      <w:pPr>
        <w:pStyle w:val="262"/>
      </w:pPr>
      <w:r>
        <w:t xml:space="preserve">/ </w:t>
      </w:r>
      <w:r>
        <w:rPr>
          <w:rFonts w:hint="eastAsia"/>
        </w:rPr>
        <w:t>：</w:t>
      </w:r>
      <w:r>
        <w:t>表示根目录。</w:t>
      </w:r>
    </w:p>
    <w:p>
      <w:pPr>
        <w:pStyle w:val="215"/>
      </w:pPr>
      <w:r>
        <w:t>命令示例：</w:t>
      </w:r>
    </w:p>
    <w:p>
      <w:pPr>
        <w:pStyle w:val="262"/>
      </w:pPr>
      <w:r>
        <w:t>切换到usr目录下的bin目录中：</w:t>
      </w:r>
    </w:p>
    <w:p>
      <w:pPr>
        <w:pStyle w:val="296"/>
      </w:pPr>
      <w:r>
        <w:t>cd /usr/bin</w:t>
      </w:r>
    </w:p>
    <w:p>
      <w:pPr>
        <w:pStyle w:val="262"/>
      </w:pPr>
      <w:r>
        <w:t xml:space="preserve">切换到用户home目录： </w:t>
      </w:r>
    </w:p>
    <w:p>
      <w:pPr>
        <w:pStyle w:val="296"/>
      </w:pPr>
      <w:r>
        <w:t>cd</w:t>
      </w:r>
    </w:p>
    <w:p>
      <w:pPr>
        <w:pStyle w:val="262"/>
      </w:pPr>
      <w:r>
        <w:t>切换到当前目录(cd后面接一个.)：</w:t>
      </w:r>
    </w:p>
    <w:p>
      <w:pPr>
        <w:pStyle w:val="296"/>
      </w:pPr>
      <w:r>
        <w:t>cd .</w:t>
      </w:r>
    </w:p>
    <w:p>
      <w:pPr>
        <w:pStyle w:val="262"/>
      </w:pPr>
      <w:r>
        <w:t>切换到当前目录上一级目录(cd后面接两个.)：</w:t>
      </w:r>
    </w:p>
    <w:p>
      <w:pPr>
        <w:pStyle w:val="296"/>
      </w:pPr>
      <w:r>
        <w:t xml:space="preserve">cd .. </w:t>
      </w:r>
    </w:p>
    <w:p>
      <w:pPr>
        <w:pStyle w:val="262"/>
      </w:pPr>
      <w:r>
        <w:t>切换到用户home目录：</w:t>
      </w:r>
    </w:p>
    <w:p>
      <w:pPr>
        <w:pStyle w:val="296"/>
      </w:pPr>
      <w:r>
        <w:t>cd ~</w:t>
      </w:r>
    </w:p>
    <w:p>
      <w:pPr>
        <w:pStyle w:val="262"/>
      </w:pPr>
      <w:r>
        <w:t>切换到根目录下：</w:t>
      </w:r>
    </w:p>
    <w:p>
      <w:pPr>
        <w:pStyle w:val="296"/>
      </w:pPr>
      <w:r>
        <w:t>cd /</w:t>
      </w:r>
    </w:p>
    <w:p>
      <w:pPr>
        <w:pStyle w:val="215"/>
      </w:pPr>
      <w:r>
        <w:t>注：切换目录需要理解绝对路径和相对路径这两个概念。</w:t>
      </w:r>
    </w:p>
    <w:p>
      <w:pPr>
        <w:pStyle w:val="262"/>
      </w:pPr>
      <w:r>
        <w:t>绝对路径：在Linux中，绝对路径是从/（即根目录）开始的，例如 /opt/software、/etc/profile, 如果目录以 / 就是绝对目录。</w:t>
      </w:r>
    </w:p>
    <w:p>
      <w:pPr>
        <w:pStyle w:val="262"/>
      </w:pPr>
      <w:r>
        <w:t>相对路径：是以 . 或 .. 开始的目录。 . 表示用户当前操作所在的位置，而 .. 表示上级目录。例如 ./gs_om 表示当前目录下的文件或者目录。</w:t>
      </w:r>
    </w:p>
    <w:p>
      <w:pPr>
        <w:pStyle w:val="4"/>
        <w:rPr>
          <w:rFonts w:ascii="Huawei Sans" w:hAnsi="Huawei Sans" w:cs="Huawei Sans"/>
        </w:rPr>
      </w:pPr>
      <w:bookmarkStart w:id="85" w:name="_Toc53415140"/>
      <w:bookmarkStart w:id="86" w:name="_Toc51330012"/>
      <w:bookmarkStart w:id="87" w:name="_Toc64734580"/>
      <w:bookmarkStart w:id="88" w:name="_Toc51141516"/>
      <w:bookmarkStart w:id="89" w:name="_Toc51057485"/>
      <w:r>
        <w:rPr>
          <w:rFonts w:ascii="Huawei Sans" w:hAnsi="Huawei Sans" w:cs="Huawei Sans"/>
        </w:rPr>
        <w:t>mv</w:t>
      </w:r>
      <w:bookmarkEnd w:id="85"/>
      <w:bookmarkEnd w:id="86"/>
      <w:bookmarkEnd w:id="87"/>
      <w:bookmarkEnd w:id="88"/>
      <w:bookmarkEnd w:id="89"/>
    </w:p>
    <w:p>
      <w:pPr>
        <w:pStyle w:val="215"/>
      </w:pPr>
      <w:r>
        <w:t>文件或目录改名(move (rename) files)或将文件或目录移入其它位置,经常用来备份文件或者目录。</w:t>
      </w:r>
    </w:p>
    <w:p>
      <w:pPr>
        <w:pStyle w:val="215"/>
      </w:pPr>
      <w:r>
        <w:t>命令语法：</w:t>
      </w:r>
    </w:p>
    <w:p>
      <w:pPr>
        <w:pStyle w:val="296"/>
        <w:rPr>
          <w:lang w:eastAsia="zh-CN"/>
        </w:rPr>
      </w:pPr>
      <w:r>
        <w:rPr>
          <w:lang w:eastAsia="zh-CN"/>
        </w:rPr>
        <w:t>mv [选项] 参数1  参数2</w:t>
      </w:r>
    </w:p>
    <w:p>
      <w:pPr>
        <w:pStyle w:val="215"/>
      </w:pPr>
      <w:r>
        <w:t>常用选项：</w:t>
      </w:r>
    </w:p>
    <w:p>
      <w:pPr>
        <w:pStyle w:val="262"/>
      </w:pPr>
      <w:r>
        <w:t>-b</w:t>
      </w:r>
      <w:r>
        <w:rPr>
          <w:rFonts w:hint="eastAsia"/>
        </w:rPr>
        <w:t>：</w:t>
      </w:r>
      <w:r>
        <w:t>若需覆盖文件，则覆盖前先行备份。</w:t>
      </w:r>
    </w:p>
    <w:p>
      <w:pPr>
        <w:pStyle w:val="215"/>
      </w:pPr>
      <w:r>
        <w:t>参数说明：</w:t>
      </w:r>
    </w:p>
    <w:p>
      <w:pPr>
        <w:pStyle w:val="262"/>
      </w:pPr>
      <w:r>
        <w:t>参数1：源文件或目录。</w:t>
      </w:r>
    </w:p>
    <w:p>
      <w:pPr>
        <w:pStyle w:val="262"/>
      </w:pPr>
      <w:r>
        <w:t>参数2：目标文件或目录。</w:t>
      </w:r>
    </w:p>
    <w:p>
      <w:pPr>
        <w:pStyle w:val="215"/>
      </w:pPr>
      <w:r>
        <w:t>命令示例：</w:t>
      </w:r>
    </w:p>
    <w:p>
      <w:pPr>
        <w:pStyle w:val="262"/>
      </w:pPr>
      <w:r>
        <w:t>将文件python重命名为python.bak：</w:t>
      </w:r>
    </w:p>
    <w:p>
      <w:pPr>
        <w:pStyle w:val="296"/>
      </w:pPr>
      <w:r>
        <w:t>mv python python.bak</w:t>
      </w:r>
    </w:p>
    <w:p>
      <w:pPr>
        <w:pStyle w:val="262"/>
      </w:pPr>
      <w:r>
        <w:t>将/physical/backup目录下的所有文件和目录移到/data/dbn1目录下：</w:t>
      </w:r>
    </w:p>
    <w:p>
      <w:pPr>
        <w:pStyle w:val="296"/>
        <w:rPr>
          <w:lang w:eastAsia="zh-CN"/>
        </w:rPr>
      </w:pPr>
      <w:r>
        <w:t>mv  /physical/backup/*  /data/dbn</w:t>
      </w:r>
      <w:r>
        <w:rPr>
          <w:lang w:eastAsia="zh-CN"/>
        </w:rPr>
        <w:t>1</w:t>
      </w:r>
    </w:p>
    <w:p>
      <w:pPr>
        <w:pStyle w:val="4"/>
        <w:shd w:val="clear" w:color="auto" w:fill="FFFFFF"/>
        <w:spacing w:before="150" w:after="150"/>
        <w:rPr>
          <w:rFonts w:ascii="Huawei Sans" w:hAnsi="Huawei Sans" w:cs="Huawei Sans"/>
          <w:color w:val="000000"/>
          <w:sz w:val="32"/>
          <w:szCs w:val="32"/>
        </w:rPr>
      </w:pPr>
      <w:bookmarkStart w:id="90" w:name="_Toc51141517"/>
      <w:bookmarkStart w:id="91" w:name="_Toc51330013"/>
      <w:bookmarkStart w:id="92" w:name="_Toc53415141"/>
      <w:bookmarkStart w:id="93" w:name="_Toc64734581"/>
      <w:bookmarkStart w:id="94" w:name="_Toc51057486"/>
      <w:r>
        <w:rPr>
          <w:rFonts w:ascii="Huawei Sans" w:hAnsi="Huawei Sans" w:cs="Huawei Sans"/>
          <w:color w:val="000000"/>
          <w:sz w:val="32"/>
          <w:szCs w:val="32"/>
        </w:rPr>
        <w:t>curl</w:t>
      </w:r>
      <w:bookmarkEnd w:id="90"/>
      <w:bookmarkEnd w:id="91"/>
      <w:bookmarkEnd w:id="92"/>
      <w:bookmarkEnd w:id="93"/>
      <w:bookmarkEnd w:id="94"/>
    </w:p>
    <w:p>
      <w:pPr>
        <w:pStyle w:val="215"/>
      </w:pPr>
      <w:r>
        <w:t>在Linux中curl是一个利用URL规则在命令行下工作的文件传输工具。支持文件的上传和下载，是综合传输工具。</w:t>
      </w:r>
    </w:p>
    <w:p>
      <w:pPr>
        <w:pStyle w:val="215"/>
      </w:pPr>
      <w:r>
        <w:t>命令语法：</w:t>
      </w:r>
    </w:p>
    <w:p>
      <w:pPr>
        <w:pStyle w:val="296"/>
        <w:rPr>
          <w:lang w:eastAsia="zh-CN"/>
        </w:rPr>
      </w:pPr>
      <w:r>
        <w:rPr>
          <w:lang w:eastAsia="zh-CN"/>
        </w:rPr>
        <w:t>curl [选项] [URL]</w:t>
      </w:r>
    </w:p>
    <w:p>
      <w:pPr>
        <w:pStyle w:val="215"/>
      </w:pPr>
      <w:r>
        <w:t>常用选项：</w:t>
      </w:r>
    </w:p>
    <w:p>
      <w:pPr>
        <w:pStyle w:val="262"/>
      </w:pPr>
      <w:r>
        <w:t>-A/--user-agent &lt;string&gt;：设置用户代理发送给服务器</w:t>
      </w:r>
      <w:r>
        <w:rPr>
          <w:rFonts w:hint="eastAsia"/>
        </w:rPr>
        <w:t>；</w:t>
      </w:r>
    </w:p>
    <w:p>
      <w:pPr>
        <w:pStyle w:val="262"/>
      </w:pPr>
      <w:r>
        <w:t>-C/--continue-at &lt;offset&gt;：断点续转</w:t>
      </w:r>
      <w:r>
        <w:rPr>
          <w:rFonts w:hint="eastAsia"/>
        </w:rPr>
        <w:t>；</w:t>
      </w:r>
    </w:p>
    <w:p>
      <w:pPr>
        <w:pStyle w:val="262"/>
      </w:pPr>
      <w:r>
        <w:t>-D/--dump-header &lt;file&gt;：把header信息写入到该文件中</w:t>
      </w:r>
      <w:r>
        <w:rPr>
          <w:rFonts w:hint="eastAsia"/>
        </w:rPr>
        <w:t>；</w:t>
      </w:r>
    </w:p>
    <w:p>
      <w:pPr>
        <w:pStyle w:val="262"/>
      </w:pPr>
      <w:r>
        <w:t>-e/--referer：来源网址</w:t>
      </w:r>
      <w:r>
        <w:rPr>
          <w:rFonts w:hint="eastAsia"/>
        </w:rPr>
        <w:t>；</w:t>
      </w:r>
    </w:p>
    <w:p>
      <w:pPr>
        <w:pStyle w:val="262"/>
      </w:pPr>
      <w:r>
        <w:t>-o/--output：把输出写到该文件中</w:t>
      </w:r>
      <w:r>
        <w:rPr>
          <w:rFonts w:hint="eastAsia"/>
        </w:rPr>
        <w:t>；</w:t>
      </w:r>
    </w:p>
    <w:p>
      <w:pPr>
        <w:pStyle w:val="262"/>
      </w:pPr>
      <w:r>
        <w:t>-O/--remote-name：把输出写到该文件中，保留远程文件的文件名</w:t>
      </w:r>
      <w:r>
        <w:rPr>
          <w:rFonts w:hint="eastAsia"/>
        </w:rPr>
        <w:t>；</w:t>
      </w:r>
    </w:p>
    <w:p>
      <w:pPr>
        <w:pStyle w:val="262"/>
      </w:pPr>
      <w:r>
        <w:t>-s/--silent：静默模式。不输出任何东西</w:t>
      </w:r>
      <w:r>
        <w:rPr>
          <w:rFonts w:hint="eastAsia"/>
        </w:rPr>
        <w:t>；</w:t>
      </w:r>
    </w:p>
    <w:p>
      <w:pPr>
        <w:pStyle w:val="262"/>
      </w:pPr>
      <w:r>
        <w:t>-T/--upload-file &lt;file&gt;：上传文件</w:t>
      </w:r>
      <w:r>
        <w:rPr>
          <w:rFonts w:hint="eastAsia"/>
        </w:rPr>
        <w:t>；</w:t>
      </w:r>
    </w:p>
    <w:p>
      <w:pPr>
        <w:pStyle w:val="262"/>
      </w:pPr>
      <w:r>
        <w:t>-u/--user &lt;user[:password]&gt;：设置服务器的用户和密码</w:t>
      </w:r>
      <w:r>
        <w:rPr>
          <w:rFonts w:hint="eastAsia"/>
        </w:rPr>
        <w:t>；</w:t>
      </w:r>
    </w:p>
    <w:p>
      <w:pPr>
        <w:pStyle w:val="262"/>
      </w:pPr>
      <w:r>
        <w:t>-x/--proxy &lt;host[:port]&gt;：在给定的端口上使用HTTP代理</w:t>
      </w:r>
      <w:r>
        <w:rPr>
          <w:rFonts w:hint="eastAsia"/>
        </w:rPr>
        <w:t>；</w:t>
      </w:r>
    </w:p>
    <w:p>
      <w:pPr>
        <w:pStyle w:val="262"/>
      </w:pPr>
      <w:r>
        <w:t>-#/--progress-bar：进度条显示当前的传送状态。</w:t>
      </w:r>
    </w:p>
    <w:p>
      <w:pPr>
        <w:pStyle w:val="215"/>
      </w:pPr>
      <w:r>
        <w:t>参数说明：</w:t>
      </w:r>
    </w:p>
    <w:p>
      <w:pPr>
        <w:pStyle w:val="262"/>
      </w:pPr>
      <w:r>
        <w:t>URL：指定的文件传输URL地址</w:t>
      </w:r>
      <w:r>
        <w:rPr>
          <w:rFonts w:hint="eastAsia"/>
        </w:rPr>
        <w:t>。</w:t>
      </w:r>
    </w:p>
    <w:p>
      <w:pPr>
        <w:pStyle w:val="215"/>
      </w:pPr>
      <w:r>
        <w:t>命令示例：</w:t>
      </w:r>
    </w:p>
    <w:p>
      <w:pPr>
        <w:pStyle w:val="262"/>
      </w:pPr>
      <w:r>
        <w:t>将url(</w:t>
      </w:r>
      <w:r>
        <w:fldChar w:fldCharType="begin"/>
      </w:r>
      <w:r>
        <w:instrText xml:space="preserve"> HYPERLINK "https://mirrors.huaweicloud.com/repository/conf/CentOS-7-anon.repo)的内容保存到/etc/yum.repos.d/CentOS-Base.repo" </w:instrText>
      </w:r>
      <w:r>
        <w:fldChar w:fldCharType="separate"/>
      </w:r>
      <w:r>
        <w:t>https://mirrors.huaweicloud.com/repository/conf/CentOS-7-anon.repo)的内容保存到/etc/yum.repos.d/CentOS-Base.repo</w:t>
      </w:r>
      <w:r>
        <w:fldChar w:fldCharType="end"/>
      </w:r>
      <w:r>
        <w:t>文件中。</w:t>
      </w:r>
    </w:p>
    <w:p>
      <w:pPr>
        <w:pStyle w:val="296"/>
      </w:pPr>
      <w:r>
        <w:t>curl -o /etc/yum.repos.d/CentOS-Base.repo</w:t>
      </w:r>
      <w:r>
        <w:rPr>
          <w:shd w:val="clear" w:color="auto" w:fill="auto"/>
        </w:rPr>
        <w:t xml:space="preserve"> </w:t>
      </w:r>
      <w:r>
        <w:fldChar w:fldCharType="begin"/>
      </w:r>
      <w:r>
        <w:instrText xml:space="preserve"> HYPERLINK "https://mirrors.huaweicloud.com/repository/conf/CentOS-7-anon.repo" </w:instrText>
      </w:r>
      <w:r>
        <w:fldChar w:fldCharType="separate"/>
      </w:r>
      <w:r>
        <w:rPr>
          <w:shd w:val="clear" w:color="auto" w:fill="auto"/>
        </w:rPr>
        <w:t>https://mirrors.huaweicloud.com/repository/conf/CentOS-7-anon.repo</w:t>
      </w:r>
      <w:r>
        <w:rPr>
          <w:shd w:val="clear" w:color="auto" w:fill="auto"/>
        </w:rPr>
        <w:fldChar w:fldCharType="end"/>
      </w:r>
    </w:p>
    <w:p>
      <w:pPr>
        <w:pStyle w:val="262"/>
      </w:pPr>
      <w:r>
        <w:t>如果在传输过程中掉线，可以使用-C的方式进行续传。</w:t>
      </w:r>
    </w:p>
    <w:p>
      <w:pPr>
        <w:pStyle w:val="296"/>
        <w:rPr>
          <w:shd w:val="clear" w:color="auto" w:fill="auto"/>
        </w:rPr>
      </w:pPr>
      <w:r>
        <w:rPr>
          <w:shd w:val="clear" w:color="auto" w:fill="auto"/>
        </w:rPr>
        <w:t xml:space="preserve">curl -C -O </w:t>
      </w:r>
      <w:r>
        <w:fldChar w:fldCharType="begin"/>
      </w:r>
      <w:r>
        <w:instrText xml:space="preserve"> HYPERLINK "https://mirrors.huaweicloud.com/repository/conf/CentOS-7-anon.repo" </w:instrText>
      </w:r>
      <w:r>
        <w:fldChar w:fldCharType="separate"/>
      </w:r>
      <w:r>
        <w:rPr>
          <w:shd w:val="clear" w:color="auto" w:fill="auto"/>
        </w:rPr>
        <w:t>https://mirrors.huaweicloud.com/repository/conf/CentOS-7-anon.repo</w:t>
      </w:r>
      <w:r>
        <w:rPr>
          <w:shd w:val="clear" w:color="auto" w:fill="auto"/>
        </w:rPr>
        <w:fldChar w:fldCharType="end"/>
      </w:r>
    </w:p>
    <w:p>
      <w:pPr>
        <w:pStyle w:val="4"/>
        <w:rPr>
          <w:rFonts w:ascii="Huawei Sans" w:hAnsi="Huawei Sans" w:cs="Huawei Sans"/>
        </w:rPr>
      </w:pPr>
      <w:bookmarkStart w:id="95" w:name="_Toc51141518"/>
      <w:bookmarkStart w:id="96" w:name="_Toc64734582"/>
      <w:bookmarkStart w:id="97" w:name="_Toc51057487"/>
      <w:bookmarkStart w:id="98" w:name="_Toc51330014"/>
      <w:bookmarkStart w:id="99" w:name="_Toc53415142"/>
      <w:r>
        <w:rPr>
          <w:rFonts w:ascii="Huawei Sans" w:hAnsi="Huawei Sans" w:cs="Huawei Sans"/>
        </w:rPr>
        <w:t>yum</w:t>
      </w:r>
      <w:bookmarkEnd w:id="95"/>
      <w:bookmarkEnd w:id="96"/>
      <w:bookmarkEnd w:id="97"/>
      <w:bookmarkEnd w:id="98"/>
      <w:bookmarkEnd w:id="99"/>
    </w:p>
    <w:p>
      <w:pPr>
        <w:pStyle w:val="214"/>
      </w:pPr>
      <w:r>
        <w:t>Shell 前端软件包管理器。基于 RPM 包管理，能够从指定的服务器自动下载 RPM 包并且安装，可以自动处理依赖性关系，并且一次安装所有依赖的软体包，无须繁琐地一次次下载和安装。</w:t>
      </w:r>
    </w:p>
    <w:p>
      <w:pPr>
        <w:pStyle w:val="215"/>
      </w:pPr>
      <w:r>
        <w:t>命令语法：</w:t>
      </w:r>
    </w:p>
    <w:p>
      <w:pPr>
        <w:pStyle w:val="296"/>
      </w:pPr>
      <w:r>
        <w:t>yum [options] [command] [package ...]</w:t>
      </w:r>
    </w:p>
    <w:p>
      <w:pPr>
        <w:pStyle w:val="214"/>
      </w:pPr>
      <w:r>
        <w:t>常用选项：</w:t>
      </w:r>
    </w:p>
    <w:p>
      <w:pPr>
        <w:pStyle w:val="262"/>
      </w:pPr>
      <w:r>
        <w:t>-h：查看帮助</w:t>
      </w:r>
      <w:r>
        <w:rPr>
          <w:rFonts w:hint="eastAsia"/>
        </w:rPr>
        <w:t>；</w:t>
      </w:r>
    </w:p>
    <w:p>
      <w:pPr>
        <w:pStyle w:val="262"/>
      </w:pPr>
      <w:r>
        <w:t>-y：当安装过程提示选择全部为 "yes"</w:t>
      </w:r>
      <w:r>
        <w:rPr>
          <w:rFonts w:hint="eastAsia"/>
        </w:rPr>
        <w:t>；</w:t>
      </w:r>
    </w:p>
    <w:p>
      <w:pPr>
        <w:pStyle w:val="262"/>
      </w:pPr>
      <w:r>
        <w:t>-q：不显示安装的过程。</w:t>
      </w:r>
    </w:p>
    <w:p>
      <w:pPr>
        <w:pStyle w:val="214"/>
      </w:pPr>
      <w:r>
        <w:t>参数说明：</w:t>
      </w:r>
    </w:p>
    <w:p>
      <w:pPr>
        <w:pStyle w:val="262"/>
      </w:pPr>
      <w:r>
        <w:t>command：要进行的操作。</w:t>
      </w:r>
    </w:p>
    <w:p>
      <w:pPr>
        <w:pStyle w:val="262"/>
      </w:pPr>
      <w:r>
        <w:t>package：安装的包名。</w:t>
      </w:r>
    </w:p>
    <w:p>
      <w:pPr>
        <w:pStyle w:val="215"/>
      </w:pPr>
      <w:r>
        <w:t>命令示例：</w:t>
      </w:r>
    </w:p>
    <w:p>
      <w:pPr>
        <w:pStyle w:val="262"/>
      </w:pPr>
      <w:r>
        <w:t>列出所有可更新的软件清单命令：</w:t>
      </w:r>
    </w:p>
    <w:p>
      <w:pPr>
        <w:pStyle w:val="296"/>
      </w:pPr>
      <w:r>
        <w:t>yum check-update</w:t>
      </w:r>
    </w:p>
    <w:p>
      <w:pPr>
        <w:pStyle w:val="262"/>
      </w:pPr>
      <w:r>
        <w:t>更新所有软件命令：</w:t>
      </w:r>
    </w:p>
    <w:p>
      <w:pPr>
        <w:pStyle w:val="296"/>
      </w:pPr>
      <w:r>
        <w:t>yum update</w:t>
      </w:r>
    </w:p>
    <w:p>
      <w:pPr>
        <w:pStyle w:val="262"/>
      </w:pPr>
      <w:r>
        <w:t>列出所有可安</w:t>
      </w:r>
      <w:r>
        <w:rPr>
          <w:rFonts w:eastAsia="宋体"/>
        </w:rPr>
        <w:t>裝</w:t>
      </w:r>
      <w:r>
        <w:t>的软件清单命令：</w:t>
      </w:r>
    </w:p>
    <w:p>
      <w:pPr>
        <w:pStyle w:val="296"/>
      </w:pPr>
      <w:r>
        <w:t>yum list</w:t>
      </w:r>
    </w:p>
    <w:p>
      <w:pPr>
        <w:pStyle w:val="262"/>
      </w:pPr>
      <w:r>
        <w:t>安装指定的软件：</w:t>
      </w:r>
    </w:p>
    <w:p>
      <w:pPr>
        <w:pStyle w:val="296"/>
      </w:pPr>
      <w:r>
        <w:t>yum install -y libaio-devel flex bison ncurses-devel glibc.devel patch lsb_release wget python3</w:t>
      </w:r>
    </w:p>
    <w:p>
      <w:pPr>
        <w:pStyle w:val="4"/>
        <w:rPr>
          <w:rFonts w:ascii="Huawei Sans" w:hAnsi="Huawei Sans" w:cs="Huawei Sans"/>
        </w:rPr>
      </w:pPr>
      <w:bookmarkStart w:id="100" w:name="_Toc64734583"/>
      <w:bookmarkStart w:id="101" w:name="_Toc51057488"/>
      <w:bookmarkStart w:id="102" w:name="_Toc51141519"/>
      <w:bookmarkStart w:id="103" w:name="_Toc51330015"/>
      <w:bookmarkStart w:id="104" w:name="_Toc53415143"/>
      <w:r>
        <w:rPr>
          <w:rFonts w:ascii="Huawei Sans" w:hAnsi="Huawei Sans" w:cs="Huawei Sans"/>
        </w:rPr>
        <w:t>wget</w:t>
      </w:r>
      <w:bookmarkEnd w:id="100"/>
      <w:bookmarkEnd w:id="101"/>
      <w:bookmarkEnd w:id="102"/>
      <w:bookmarkEnd w:id="103"/>
      <w:bookmarkEnd w:id="104"/>
    </w:p>
    <w:p>
      <w:pPr>
        <w:pStyle w:val="215"/>
      </w:pPr>
      <w:r>
        <w:t>wget是Linux下下载文件的最常用命令。wget支持HTTP,HTTPS和FTP协议,支持自动下载,即可以在用户退出系统后在后台执行,直到下载结束。</w:t>
      </w:r>
    </w:p>
    <w:p>
      <w:pPr>
        <w:pStyle w:val="215"/>
      </w:pPr>
      <w:r>
        <w:t>命令语法:</w:t>
      </w:r>
    </w:p>
    <w:p>
      <w:pPr>
        <w:pStyle w:val="296"/>
        <w:rPr>
          <w:lang w:eastAsia="zh-CN"/>
        </w:rPr>
      </w:pPr>
      <w:r>
        <w:rPr>
          <w:lang w:eastAsia="zh-CN"/>
        </w:rPr>
        <w:t>wget [选项] [URL]</w:t>
      </w:r>
    </w:p>
    <w:p>
      <w:pPr>
        <w:pStyle w:val="215"/>
      </w:pPr>
      <w:r>
        <w:t>常用选项:</w:t>
      </w:r>
    </w:p>
    <w:p>
      <w:pPr>
        <w:pStyle w:val="262"/>
      </w:pPr>
      <w:r>
        <w:t>-c：接着下载没下载完的文件</w:t>
      </w:r>
      <w:r>
        <w:rPr>
          <w:rFonts w:hint="eastAsia"/>
        </w:rPr>
        <w:t>；</w:t>
      </w:r>
    </w:p>
    <w:p>
      <w:pPr>
        <w:pStyle w:val="262"/>
      </w:pPr>
      <w:r>
        <w:t>-b：启动后转入后台执行</w:t>
      </w:r>
      <w:r>
        <w:rPr>
          <w:rFonts w:hint="eastAsia"/>
        </w:rPr>
        <w:t>；</w:t>
      </w:r>
    </w:p>
    <w:p>
      <w:pPr>
        <w:pStyle w:val="262"/>
      </w:pPr>
      <w:r>
        <w:t>-P：指定下载目录</w:t>
      </w:r>
      <w:r>
        <w:rPr>
          <w:rFonts w:hint="eastAsia"/>
        </w:rPr>
        <w:t>；</w:t>
      </w:r>
    </w:p>
    <w:p>
      <w:pPr>
        <w:pStyle w:val="262"/>
      </w:pPr>
      <w:r>
        <w:t>-O：变更下载文件名</w:t>
      </w:r>
      <w:r>
        <w:rPr>
          <w:rFonts w:hint="eastAsia"/>
        </w:rPr>
        <w:t>；</w:t>
      </w:r>
    </w:p>
    <w:p>
      <w:pPr>
        <w:pStyle w:val="262"/>
      </w:pPr>
      <w:r>
        <w:t>--ftp-user --ftp-password：使用FTP用户认证下载</w:t>
      </w:r>
      <w:r>
        <w:rPr>
          <w:rFonts w:hint="eastAsia"/>
        </w:rPr>
        <w:t>。</w:t>
      </w:r>
    </w:p>
    <w:p>
      <w:pPr>
        <w:pStyle w:val="215"/>
      </w:pPr>
      <w:r>
        <w:t>参数说明:</w:t>
      </w:r>
    </w:p>
    <w:p>
      <w:pPr>
        <w:pStyle w:val="262"/>
      </w:pPr>
      <w:r>
        <w:t>指定的文件下载URL地址</w:t>
      </w:r>
      <w:r>
        <w:rPr>
          <w:rFonts w:hint="eastAsia"/>
        </w:rPr>
        <w:t>。</w:t>
      </w:r>
    </w:p>
    <w:p>
      <w:pPr>
        <w:pStyle w:val="215"/>
      </w:pPr>
      <w:r>
        <w:t>命令示例：</w:t>
      </w:r>
    </w:p>
    <w:p>
      <w:pPr>
        <w:pStyle w:val="262"/>
      </w:pPr>
      <w:r>
        <w:t>下载openGauss数据库安装文件到当前文件夹：</w:t>
      </w:r>
    </w:p>
    <w:p>
      <w:pPr>
        <w:pStyle w:val="296"/>
      </w:pPr>
      <w:r>
        <w:t xml:space="preserve">wget </w:t>
      </w:r>
      <w:r>
        <w:fldChar w:fldCharType="begin"/>
      </w:r>
      <w:r>
        <w:instrText xml:space="preserve"> HYPERLINK "https://opengauss.obs.cn-south-1.myhuaweicloud.com/1.0.0/x86/openGauss-1.0.0-CentOS-64bit.tar.gz" </w:instrText>
      </w:r>
      <w:r>
        <w:fldChar w:fldCharType="separate"/>
      </w:r>
      <w:r>
        <w:t>https://opengauss.obs.cn-south-1.myhuaweicloud.com/1.1.0/x86/openGauss-1.1.0-CentOS-64bit.tar.gz</w:t>
      </w:r>
      <w:r>
        <w:fldChar w:fldCharType="end"/>
      </w:r>
    </w:p>
    <w:p>
      <w:pPr>
        <w:pStyle w:val="262"/>
      </w:pPr>
      <w:r>
        <w:t>使用wget断点续传</w:t>
      </w:r>
      <w:r>
        <w:rPr>
          <w:rFonts w:hint="eastAsia"/>
        </w:rPr>
        <w:t>：</w:t>
      </w:r>
    </w:p>
    <w:p>
      <w:pPr>
        <w:pStyle w:val="296"/>
      </w:pPr>
      <w:r>
        <w:t xml:space="preserve">wget </w:t>
      </w:r>
      <w:r>
        <w:rPr>
          <w:rFonts w:eastAsia="宋体"/>
        </w:rPr>
        <w:t>–</w:t>
      </w:r>
      <w:r>
        <w:t xml:space="preserve">c </w:t>
      </w:r>
      <w:r>
        <w:fldChar w:fldCharType="begin"/>
      </w:r>
      <w:r>
        <w:instrText xml:space="preserve"> HYPERLINK "https://opengauss.obs.cn-south-1.myhuaweicloud.com/1.0.0/x86/openGauss-1.0.0-CentOS-64bit.tar.gz" </w:instrText>
      </w:r>
      <w:r>
        <w:fldChar w:fldCharType="separate"/>
      </w:r>
      <w:r>
        <w:t>https://opengauss.obs.cn-south-1.myhuaweicloud.com/1.1.0/x86/openGauss-1.1.0-CentOS-64bit.tar.gz</w:t>
      </w:r>
      <w:r>
        <w:fldChar w:fldCharType="end"/>
      </w:r>
    </w:p>
    <w:p>
      <w:pPr>
        <w:pStyle w:val="4"/>
        <w:rPr>
          <w:rFonts w:ascii="Huawei Sans" w:hAnsi="Huawei Sans" w:cs="Huawei Sans"/>
        </w:rPr>
      </w:pPr>
      <w:bookmarkStart w:id="105" w:name="_Toc51057489"/>
      <w:bookmarkStart w:id="106" w:name="_Toc51141520"/>
      <w:bookmarkStart w:id="107" w:name="_Toc51330016"/>
      <w:bookmarkStart w:id="108" w:name="_Toc53415144"/>
      <w:bookmarkStart w:id="109" w:name="_Toc64734584"/>
      <w:r>
        <w:rPr>
          <w:rFonts w:ascii="Huawei Sans" w:hAnsi="Huawei Sans" w:cs="Huawei Sans"/>
        </w:rPr>
        <w:t>ln</w:t>
      </w:r>
      <w:bookmarkEnd w:id="105"/>
      <w:bookmarkEnd w:id="106"/>
      <w:bookmarkEnd w:id="107"/>
      <w:bookmarkEnd w:id="108"/>
      <w:bookmarkEnd w:id="109"/>
    </w:p>
    <w:p>
      <w:pPr>
        <w:pStyle w:val="215"/>
      </w:pPr>
      <w:r>
        <w:t>为某一个文件在另外一个位置建立一个同步的链接（软硬链接，不带选项为硬链接）。</w:t>
      </w:r>
    </w:p>
    <w:p>
      <w:pPr>
        <w:pStyle w:val="215"/>
      </w:pPr>
      <w:r>
        <w:t>当需要在不同的目录，用到相同的文件时，就不需要在每一个需要要的目录下都放一个必须相同的文件，我们只要在某个固定的目录，放上该文件，然后在 其它的目录下用ln命令链接（link）它就可以，不必重复的占用磁盘空间。</w:t>
      </w:r>
    </w:p>
    <w:p>
      <w:pPr>
        <w:pStyle w:val="215"/>
      </w:pPr>
      <w:r>
        <w:t>命令语法：</w:t>
      </w:r>
    </w:p>
    <w:p>
      <w:pPr>
        <w:pStyle w:val="296"/>
        <w:rPr>
          <w:lang w:eastAsia="zh-CN"/>
        </w:rPr>
      </w:pPr>
      <w:r>
        <w:rPr>
          <w:lang w:eastAsia="zh-CN"/>
        </w:rPr>
        <w:t>ln [选项] 参数1 参数2</w:t>
      </w:r>
    </w:p>
    <w:p>
      <w:pPr>
        <w:pStyle w:val="215"/>
      </w:pPr>
      <w:r>
        <w:t>常用选项：</w:t>
      </w:r>
    </w:p>
    <w:p>
      <w:pPr>
        <w:pStyle w:val="262"/>
      </w:pPr>
      <w:r>
        <w:t>-b  --删除，覆盖以前建立的链接</w:t>
      </w:r>
      <w:r>
        <w:rPr>
          <w:rFonts w:hint="eastAsia"/>
        </w:rPr>
        <w:t>；</w:t>
      </w:r>
    </w:p>
    <w:p>
      <w:pPr>
        <w:pStyle w:val="262"/>
      </w:pPr>
      <w:r>
        <w:t>-d  --允许超级用户制作目录的硬链接</w:t>
      </w:r>
      <w:r>
        <w:rPr>
          <w:rFonts w:hint="eastAsia"/>
        </w:rPr>
        <w:t>；</w:t>
      </w:r>
    </w:p>
    <w:p>
      <w:pPr>
        <w:pStyle w:val="262"/>
      </w:pPr>
      <w:r>
        <w:t>-s  --软链接(符号链接)。</w:t>
      </w:r>
    </w:p>
    <w:p>
      <w:pPr>
        <w:pStyle w:val="215"/>
      </w:pPr>
      <w:r>
        <w:t>参数说明：</w:t>
      </w:r>
    </w:p>
    <w:p>
      <w:pPr>
        <w:pStyle w:val="262"/>
      </w:pPr>
      <w:r>
        <w:t>参数1：源文件或目录。</w:t>
      </w:r>
    </w:p>
    <w:p>
      <w:pPr>
        <w:pStyle w:val="262"/>
      </w:pPr>
      <w:r>
        <w:t>参数2：被链接的文件或目录。</w:t>
      </w:r>
    </w:p>
    <w:p>
      <w:pPr>
        <w:pStyle w:val="215"/>
      </w:pPr>
      <w:r>
        <w:t>命令示例：</w:t>
      </w:r>
    </w:p>
    <w:p>
      <w:pPr>
        <w:pStyle w:val="262"/>
      </w:pPr>
      <w:r>
        <w:t>为python3文件创建软链接/usr/bin/python，如果python3丢失，/usr/bin/python将失效：</w:t>
      </w:r>
    </w:p>
    <w:p>
      <w:pPr>
        <w:pStyle w:val="296"/>
      </w:pPr>
      <w:r>
        <w:t>ln -s python3 /usr/bin/python</w:t>
      </w:r>
    </w:p>
    <w:p>
      <w:pPr>
        <w:pStyle w:val="262"/>
      </w:pPr>
      <w:r>
        <w:t>为python3创建硬链接/usr/bin/python，python3与/usr/bin/python的各项属性相同：</w:t>
      </w:r>
    </w:p>
    <w:p>
      <w:pPr>
        <w:pStyle w:val="296"/>
      </w:pPr>
      <w:r>
        <w:t>ln python3 /usr/bin/python</w:t>
      </w:r>
    </w:p>
    <w:p>
      <w:pPr>
        <w:pStyle w:val="215"/>
      </w:pPr>
    </w:p>
    <w:p>
      <w:pPr>
        <w:pStyle w:val="4"/>
        <w:rPr>
          <w:rFonts w:ascii="Huawei Sans" w:hAnsi="Huawei Sans" w:cs="Huawei Sans"/>
        </w:rPr>
      </w:pPr>
      <w:bookmarkStart w:id="110" w:name="_Toc53415145"/>
      <w:bookmarkStart w:id="111" w:name="_Toc64734585"/>
      <w:bookmarkStart w:id="112" w:name="_Toc51057490"/>
      <w:bookmarkStart w:id="113" w:name="_Toc51141521"/>
      <w:bookmarkStart w:id="114" w:name="_Toc51330017"/>
      <w:r>
        <w:rPr>
          <w:rFonts w:ascii="Huawei Sans" w:hAnsi="Huawei Sans" w:cs="Huawei Sans"/>
        </w:rPr>
        <w:t>mkdir</w:t>
      </w:r>
      <w:bookmarkEnd w:id="110"/>
      <w:bookmarkEnd w:id="111"/>
      <w:bookmarkEnd w:id="112"/>
      <w:bookmarkEnd w:id="113"/>
      <w:bookmarkEnd w:id="114"/>
    </w:p>
    <w:p>
      <w:pPr>
        <w:pStyle w:val="215"/>
      </w:pPr>
      <w:r>
        <w:t>创建指定的名称的目录，要求创建目录的用户在当前目录中具有写权限，并且指定的目录名不能是当前目录中已有的目录。</w:t>
      </w:r>
    </w:p>
    <w:p>
      <w:pPr>
        <w:pStyle w:val="215"/>
      </w:pPr>
      <w:r>
        <w:t>命令语法：</w:t>
      </w:r>
    </w:p>
    <w:p>
      <w:pPr>
        <w:pStyle w:val="296"/>
        <w:rPr>
          <w:lang w:eastAsia="zh-CN"/>
        </w:rPr>
      </w:pPr>
      <w:r>
        <w:rPr>
          <w:lang w:eastAsia="zh-CN"/>
        </w:rPr>
        <w:t>mkdir [选项] [参数]</w:t>
      </w:r>
    </w:p>
    <w:p>
      <w:pPr>
        <w:pStyle w:val="215"/>
      </w:pPr>
      <w:r>
        <w:t>常用选项：</w:t>
      </w:r>
    </w:p>
    <w:p>
      <w:pPr>
        <w:pStyle w:val="262"/>
      </w:pPr>
      <w:r>
        <w:t>-p --可以是一个路径名称。此时若路径中的某些目录尚不存在,加上此选项后,系统将自动建立好那些尚不存在的目录,即一次可以建立多个目录（递归）</w:t>
      </w:r>
      <w:r>
        <w:rPr>
          <w:rFonts w:hint="eastAsia"/>
        </w:rPr>
        <w:t>；</w:t>
      </w:r>
    </w:p>
    <w:p>
      <w:pPr>
        <w:pStyle w:val="262"/>
      </w:pPr>
      <w:r>
        <w:t>-v --每次创建新目录都显示信息</w:t>
      </w:r>
      <w:r>
        <w:rPr>
          <w:rFonts w:hint="eastAsia"/>
        </w:rPr>
        <w:t>；</w:t>
      </w:r>
    </w:p>
    <w:p>
      <w:pPr>
        <w:pStyle w:val="262"/>
      </w:pPr>
      <w:r>
        <w:t>-m --设定权限&lt;模式&gt; (类似chmod)，而不是rwxrwxrwx减umask</w:t>
      </w:r>
      <w:r>
        <w:rPr>
          <w:rFonts w:hint="eastAsia"/>
        </w:rPr>
        <w:t>。</w:t>
      </w:r>
    </w:p>
    <w:p>
      <w:pPr>
        <w:pStyle w:val="215"/>
      </w:pPr>
      <w:r>
        <w:t>参数说明：</w:t>
      </w:r>
    </w:p>
    <w:p>
      <w:pPr>
        <w:pStyle w:val="262"/>
      </w:pPr>
      <w:r>
        <w:t>需要创建的目录</w:t>
      </w:r>
      <w:r>
        <w:rPr>
          <w:rFonts w:hint="eastAsia"/>
        </w:rPr>
        <w:t>。</w:t>
      </w:r>
    </w:p>
    <w:p>
      <w:pPr>
        <w:pStyle w:val="215"/>
      </w:pPr>
      <w:r>
        <w:t>命令示例：</w:t>
      </w:r>
    </w:p>
    <w:p>
      <w:pPr>
        <w:pStyle w:val="262"/>
      </w:pPr>
      <w:r>
        <w:t>创建一个空目录：</w:t>
      </w:r>
    </w:p>
    <w:p>
      <w:pPr>
        <w:pStyle w:val="296"/>
      </w:pPr>
      <w:r>
        <w:t>mkdir test</w:t>
      </w:r>
    </w:p>
    <w:p>
      <w:pPr>
        <w:pStyle w:val="262"/>
      </w:pPr>
      <w:r>
        <w:t>递归创建多个目录：</w:t>
      </w:r>
    </w:p>
    <w:p>
      <w:pPr>
        <w:pStyle w:val="296"/>
      </w:pPr>
      <w:r>
        <w:t>mkdir -p /opt/software/openGauss</w:t>
      </w:r>
    </w:p>
    <w:p>
      <w:pPr>
        <w:pStyle w:val="262"/>
      </w:pPr>
      <w:r>
        <w:t>创建权限为777的目录(目录的权限为rwxrwxrwx)：</w:t>
      </w:r>
    </w:p>
    <w:p>
      <w:pPr>
        <w:pStyle w:val="296"/>
      </w:pPr>
      <w:r>
        <w:t xml:space="preserve">mkdir </w:t>
      </w:r>
      <w:r>
        <w:rPr>
          <w:rFonts w:eastAsia="宋体"/>
        </w:rPr>
        <w:t>–</w:t>
      </w:r>
      <w:r>
        <w:t>m 777 test</w:t>
      </w:r>
    </w:p>
    <w:p>
      <w:pPr>
        <w:pStyle w:val="4"/>
        <w:rPr>
          <w:rFonts w:ascii="Huawei Sans" w:hAnsi="Huawei Sans" w:cs="Huawei Sans"/>
        </w:rPr>
      </w:pPr>
      <w:bookmarkStart w:id="115" w:name="_Toc51057491"/>
      <w:bookmarkStart w:id="116" w:name="_Toc51141522"/>
      <w:bookmarkStart w:id="117" w:name="_Toc51330018"/>
      <w:bookmarkStart w:id="118" w:name="_Toc64734586"/>
      <w:bookmarkStart w:id="119" w:name="_Toc53415146"/>
      <w:r>
        <w:rPr>
          <w:rFonts w:ascii="Huawei Sans" w:hAnsi="Huawei Sans" w:cs="Huawei Sans"/>
        </w:rPr>
        <w:t>chmod命令</w:t>
      </w:r>
      <w:bookmarkEnd w:id="115"/>
      <w:bookmarkEnd w:id="116"/>
      <w:bookmarkEnd w:id="117"/>
      <w:bookmarkEnd w:id="118"/>
      <w:bookmarkEnd w:id="119"/>
    </w:p>
    <w:p>
      <w:pPr>
        <w:pStyle w:val="215"/>
      </w:pPr>
      <w:r>
        <w:t>更改文件权限。</w:t>
      </w:r>
    </w:p>
    <w:p>
      <w:pPr>
        <w:pStyle w:val="215"/>
      </w:pPr>
      <w:r>
        <w:t>命令语法：</w:t>
      </w:r>
    </w:p>
    <w:p>
      <w:pPr>
        <w:pStyle w:val="296"/>
      </w:pPr>
      <w:r>
        <w:t>chmod [选项] &lt;mode&gt; &lt;file...&gt;</w:t>
      </w:r>
    </w:p>
    <w:p>
      <w:pPr>
        <w:pStyle w:val="215"/>
      </w:pPr>
      <w:r>
        <w:t>常用选项：</w:t>
      </w:r>
    </w:p>
    <w:p>
      <w:pPr>
        <w:pStyle w:val="262"/>
      </w:pPr>
      <w:r>
        <w:t>-R, --以递归的方式对目前目录下的所有文件与子目录进行相同的权限变更</w:t>
      </w:r>
      <w:r>
        <w:rPr>
          <w:rFonts w:hint="eastAsia"/>
        </w:rPr>
        <w:t>。</w:t>
      </w:r>
    </w:p>
    <w:p>
      <w:pPr>
        <w:pStyle w:val="215"/>
      </w:pPr>
      <w:r>
        <w:t>参数说明：</w:t>
      </w:r>
    </w:p>
    <w:p>
      <w:pPr>
        <w:pStyle w:val="262"/>
      </w:pPr>
      <w:r>
        <w:t>mode：权限设定字串，详细格式如下 ：</w:t>
      </w:r>
    </w:p>
    <w:p>
      <w:pPr>
        <w:pStyle w:val="296"/>
        <w:rPr>
          <w:lang w:eastAsia="zh-CN"/>
        </w:rPr>
      </w:pPr>
      <w:r>
        <w:rPr>
          <w:lang w:eastAsia="zh-CN"/>
        </w:rPr>
        <w:t>[ugoa...][[+-=][rwxX]...][,...]，</w:t>
      </w:r>
    </w:p>
    <w:p>
      <w:pPr>
        <w:pStyle w:val="215"/>
      </w:pPr>
      <w:r>
        <w:t>其中</w:t>
      </w:r>
      <w:r>
        <w:rPr>
          <w:rFonts w:hint="eastAsia"/>
        </w:rPr>
        <w:t>，</w:t>
      </w:r>
      <w:r>
        <w:t>[ugoa...]：u 表示该档案的拥有者，g 表示与该档案的拥有者属于同一个群体(group)者，o 表示其他以外的人，a 表示所有（包含上面三者）</w:t>
      </w:r>
      <w:r>
        <w:rPr>
          <w:rFonts w:hint="eastAsia"/>
        </w:rPr>
        <w:t>；</w:t>
      </w:r>
      <w:r>
        <w:t>[+-=]：+ 表示增加权限，- 表示取消权限，= 表示唯一设定权限</w:t>
      </w:r>
      <w:r>
        <w:rPr>
          <w:rFonts w:hint="eastAsia"/>
        </w:rPr>
        <w:t>；</w:t>
      </w:r>
      <w:r>
        <w:t>[rwxX]：r 表示可读取，w 表示可写入，x 表示可执行，X表示只有当该档案是个子目录或者该档案已经被设定过为可执行。</w:t>
      </w:r>
    </w:p>
    <w:p>
      <w:pPr>
        <w:pStyle w:val="262"/>
      </w:pPr>
      <w:r>
        <w:t>file：文件列表（单个或者多个文件、文件夹）</w:t>
      </w:r>
      <w:r>
        <w:rPr>
          <w:rFonts w:hint="eastAsia"/>
        </w:rPr>
        <w:t>。</w:t>
      </w:r>
    </w:p>
    <w:p>
      <w:pPr>
        <w:pStyle w:val="215"/>
      </w:pPr>
      <w:r>
        <w:t>命令示例：</w:t>
      </w:r>
    </w:p>
    <w:p>
      <w:pPr>
        <w:pStyle w:val="262"/>
      </w:pPr>
      <w:r>
        <w:t>设置所有用户可读取文件 cluterconfig.xml</w:t>
      </w:r>
      <w:r>
        <w:rPr>
          <w:rFonts w:hint="eastAsia"/>
        </w:rPr>
        <w:t>：</w:t>
      </w:r>
    </w:p>
    <w:p>
      <w:pPr>
        <w:pStyle w:val="296"/>
      </w:pPr>
      <w:r>
        <w:t xml:space="preserve">chmod ugo+r cluterconfig.xml </w:t>
      </w:r>
    </w:p>
    <w:p>
      <w:pPr>
        <w:pStyle w:val="296"/>
      </w:pPr>
      <w:r>
        <w:t xml:space="preserve">或 </w:t>
      </w:r>
    </w:p>
    <w:p>
      <w:pPr>
        <w:pStyle w:val="296"/>
      </w:pPr>
      <w:r>
        <w:t>chmod a+r  cluterconfig.xml</w:t>
      </w:r>
    </w:p>
    <w:p>
      <w:pPr>
        <w:pStyle w:val="262"/>
      </w:pPr>
      <w:r>
        <w:t>设置当前目录下的所有档案与子目录皆设为任何人可读写</w:t>
      </w:r>
      <w:r>
        <w:rPr>
          <w:rFonts w:hint="eastAsia"/>
        </w:rPr>
        <w:t>：</w:t>
      </w:r>
    </w:p>
    <w:p>
      <w:pPr>
        <w:pStyle w:val="296"/>
      </w:pPr>
      <w:r>
        <w:t>chmod -R a+rw *</w:t>
      </w:r>
    </w:p>
    <w:p>
      <w:pPr>
        <w:pStyle w:val="215"/>
      </w:pPr>
      <w:r>
        <w:t>数字权限使用格式：</w:t>
      </w:r>
    </w:p>
    <w:p>
      <w:pPr>
        <w:pStyle w:val="262"/>
      </w:pPr>
      <w:r>
        <w:t>这种使用方式中，规定数字4、2和1表示读、写、执行权限，即r=4,w=2,x=1。</w:t>
      </w:r>
    </w:p>
    <w:p>
      <w:pPr>
        <w:pStyle w:val="262"/>
      </w:pPr>
      <w:r>
        <w:t>例：rwx = 7（4+2+1）；rw = 6（4+2）；r-x = 5 （4+0+1）；r-- = 4（4+0+0）；--x = 1（0+0+1）；</w:t>
      </w:r>
    </w:p>
    <w:p>
      <w:pPr>
        <w:pStyle w:val="215"/>
      </w:pPr>
      <w:r>
        <w:t>每个文件都可以针对三个粒度，设置不同的rwx(读写执行)权限。即我们可以用用三个8进制数字分别表示 拥有者 、群组 、其它组( u、 g 、o)的权限详情，并用chmod直接加三个8进制数字的方式直接改变文件权限。语法格式为 ：</w:t>
      </w:r>
    </w:p>
    <w:p>
      <w:pPr>
        <w:pStyle w:val="296"/>
        <w:rPr>
          <w:lang w:eastAsia="zh-CN"/>
        </w:rPr>
      </w:pPr>
      <w:r>
        <w:rPr>
          <w:lang w:eastAsia="zh-CN"/>
        </w:rPr>
        <w:t>chmod &lt;abc&gt; file...</w:t>
      </w:r>
    </w:p>
    <w:p>
      <w:pPr>
        <w:pStyle w:val="215"/>
      </w:pPr>
      <w:r>
        <w:t>其中</w:t>
      </w:r>
      <w:r>
        <w:rPr>
          <w:rFonts w:hint="eastAsia"/>
        </w:rPr>
        <w:t>，</w:t>
      </w:r>
      <w:r>
        <w:t>a,b,c各为一个数字，分别代表User、Group、及Other的权限</w:t>
      </w:r>
      <w:r>
        <w:rPr>
          <w:rFonts w:hint="eastAsia"/>
        </w:rPr>
        <w:t>，</w:t>
      </w:r>
      <w:r>
        <w:t>相当于简化版的chmod u=权限,g=权限,o=权限 file...</w:t>
      </w:r>
      <w:r>
        <w:rPr>
          <w:rFonts w:hint="eastAsia"/>
        </w:rPr>
        <w:t>，</w:t>
      </w:r>
      <w:r>
        <w:t>而此处的权限将用8进制的数字来表示User、Group、及Other的读、写、执行权限</w:t>
      </w:r>
      <w:r>
        <w:rPr>
          <w:rFonts w:hint="eastAsia"/>
        </w:rPr>
        <w:t>。</w:t>
      </w:r>
    </w:p>
    <w:p>
      <w:pPr>
        <w:pStyle w:val="215"/>
      </w:pPr>
      <w:r>
        <w:t>命令示例：</w:t>
      </w:r>
    </w:p>
    <w:p>
      <w:pPr>
        <w:pStyle w:val="262"/>
      </w:pPr>
      <w:r>
        <w:t>赋予cluterconfig.xml文件可读可写可执行权限（所有权限）：</w:t>
      </w:r>
    </w:p>
    <w:p>
      <w:pPr>
        <w:pStyle w:val="296"/>
      </w:pPr>
      <w:r>
        <w:t>chmod 777 cluterconfig.xml</w:t>
      </w:r>
    </w:p>
    <w:p>
      <w:pPr>
        <w:pStyle w:val="262"/>
      </w:pPr>
      <w:r>
        <w:t>赋予/opt/software/openGauss目录下所有文件及其子目录 用户所有权限组可读可执行权限，其他用户可读可执行权限：</w:t>
      </w:r>
    </w:p>
    <w:p>
      <w:pPr>
        <w:pStyle w:val="296"/>
      </w:pPr>
      <w:r>
        <w:t>chmod  R 755 /opt/software/openGauss</w:t>
      </w:r>
    </w:p>
    <w:p>
      <w:pPr>
        <w:pStyle w:val="4"/>
        <w:rPr>
          <w:rFonts w:ascii="Huawei Sans" w:hAnsi="Huawei Sans" w:cs="Huawei Sans"/>
        </w:rPr>
      </w:pPr>
      <w:bookmarkStart w:id="120" w:name="_Toc53415147"/>
      <w:bookmarkStart w:id="121" w:name="_Toc51057492"/>
      <w:bookmarkStart w:id="122" w:name="_Toc51141523"/>
      <w:bookmarkStart w:id="123" w:name="_Toc51330019"/>
      <w:bookmarkStart w:id="124" w:name="_Toc64734587"/>
      <w:r>
        <w:rPr>
          <w:rFonts w:ascii="Huawei Sans" w:hAnsi="Huawei Sans" w:cs="Huawei Sans"/>
        </w:rPr>
        <w:t>chown</w:t>
      </w:r>
      <w:bookmarkEnd w:id="120"/>
      <w:bookmarkEnd w:id="121"/>
      <w:bookmarkEnd w:id="122"/>
      <w:bookmarkEnd w:id="123"/>
      <w:bookmarkEnd w:id="124"/>
    </w:p>
    <w:p>
      <w:pPr>
        <w:pStyle w:val="215"/>
      </w:pPr>
      <w:r>
        <w:t>利用 chown 将指定文件的拥有者改为指定的用户或组，用户可以是用户名或者用户ID；组可以是组名或者组ID；文件是以空格分开的要改变权限的文件列表，支持通配符。只有系统管理者(root)才有这样的权限。使用权限 :</w:t>
      </w:r>
      <w:r>
        <w:rPr>
          <w:color w:val="C7000B"/>
        </w:rPr>
        <w:t xml:space="preserve"> </w:t>
      </w:r>
      <w:r>
        <w:rPr>
          <w:b/>
          <w:color w:val="C7000B"/>
        </w:rPr>
        <w:t>root</w:t>
      </w:r>
      <w:r>
        <w:rPr>
          <w:rFonts w:hint="eastAsia"/>
        </w:rPr>
        <w:t>。</w:t>
      </w:r>
    </w:p>
    <w:p>
      <w:pPr>
        <w:pStyle w:val="215"/>
      </w:pPr>
      <w:r>
        <w:t>命令语法：</w:t>
      </w:r>
    </w:p>
    <w:p>
      <w:pPr>
        <w:pStyle w:val="296"/>
      </w:pPr>
      <w:r>
        <w:t>chown [选项] user[:group] file...</w:t>
      </w:r>
    </w:p>
    <w:p>
      <w:pPr>
        <w:pStyle w:val="215"/>
      </w:pPr>
      <w:r>
        <w:t>常用选项:</w:t>
      </w:r>
    </w:p>
    <w:p>
      <w:pPr>
        <w:pStyle w:val="262"/>
      </w:pPr>
      <w:r>
        <w:t>-c : 显示更改的部分的信息</w:t>
      </w:r>
      <w:r>
        <w:rPr>
          <w:rFonts w:hint="eastAsia"/>
        </w:rPr>
        <w:t>；</w:t>
      </w:r>
    </w:p>
    <w:p>
      <w:pPr>
        <w:pStyle w:val="262"/>
      </w:pPr>
      <w:r>
        <w:t>-f : 忽略错误信息</w:t>
      </w:r>
      <w:r>
        <w:rPr>
          <w:rFonts w:hint="eastAsia"/>
        </w:rPr>
        <w:t>；</w:t>
      </w:r>
    </w:p>
    <w:p>
      <w:pPr>
        <w:pStyle w:val="262"/>
      </w:pPr>
      <w:r>
        <w:t>-R : 处理指定目录以及其子目录下的所有文件</w:t>
      </w:r>
      <w:r>
        <w:rPr>
          <w:rFonts w:hint="eastAsia"/>
        </w:rPr>
        <w:t>。</w:t>
      </w:r>
    </w:p>
    <w:p>
      <w:pPr>
        <w:pStyle w:val="215"/>
      </w:pPr>
      <w:r>
        <w:t>参数说明</w:t>
      </w:r>
    </w:p>
    <w:p>
      <w:pPr>
        <w:pStyle w:val="262"/>
      </w:pPr>
      <w:r>
        <w:t>user : 新的文件拥有者的使用者 ID</w:t>
      </w:r>
      <w:r>
        <w:rPr>
          <w:rFonts w:hint="eastAsia"/>
        </w:rPr>
        <w:t>。</w:t>
      </w:r>
    </w:p>
    <w:p>
      <w:pPr>
        <w:pStyle w:val="262"/>
      </w:pPr>
      <w:r>
        <w:t>group : 新的文件拥有者的使用者组(group)</w:t>
      </w:r>
      <w:r>
        <w:rPr>
          <w:rFonts w:hint="eastAsia"/>
        </w:rPr>
        <w:t>。</w:t>
      </w:r>
    </w:p>
    <w:p>
      <w:pPr>
        <w:pStyle w:val="262"/>
      </w:pPr>
      <w:r>
        <w:t>flie：文件</w:t>
      </w:r>
      <w:r>
        <w:rPr>
          <w:rFonts w:hint="eastAsia"/>
        </w:rPr>
        <w:t>。</w:t>
      </w:r>
    </w:p>
    <w:p>
      <w:pPr>
        <w:pStyle w:val="215"/>
      </w:pPr>
      <w:r>
        <w:t>命令示例：</w:t>
      </w:r>
    </w:p>
    <w:p>
      <w:pPr>
        <w:pStyle w:val="262"/>
      </w:pPr>
      <w:r>
        <w:t>将文件 file1.txt 的拥有者设为omm，群体的使用者dbgrp:</w:t>
      </w:r>
    </w:p>
    <w:p>
      <w:pPr>
        <w:pStyle w:val="296"/>
      </w:pPr>
      <w:r>
        <w:t xml:space="preserve">chown </w:t>
      </w:r>
      <w:r>
        <w:rPr>
          <w:lang w:eastAsia="zh-CN"/>
        </w:rPr>
        <w:t>omm</w:t>
      </w:r>
      <w:r>
        <w:t>:dbgrp /opt/software/openGauss/clusterconfig.xml</w:t>
      </w:r>
    </w:p>
    <w:p>
      <w:pPr>
        <w:pStyle w:val="262"/>
      </w:pPr>
      <w:r>
        <w:t>将目前目录下的所有文件与子目录的拥有者皆设为omm，群体的使用者dbgrp:</w:t>
      </w:r>
    </w:p>
    <w:p>
      <w:pPr>
        <w:pStyle w:val="296"/>
      </w:pPr>
      <w:r>
        <w:t xml:space="preserve">chown -R </w:t>
      </w:r>
      <w:r>
        <w:rPr>
          <w:lang w:eastAsia="zh-CN"/>
        </w:rPr>
        <w:t>omm</w:t>
      </w:r>
      <w:r>
        <w:t>:dbgrp *</w:t>
      </w:r>
    </w:p>
    <w:p>
      <w:pPr>
        <w:pStyle w:val="4"/>
        <w:rPr>
          <w:rFonts w:ascii="Huawei Sans" w:hAnsi="Huawei Sans" w:cs="Huawei Sans"/>
        </w:rPr>
      </w:pPr>
      <w:bookmarkStart w:id="125" w:name="_Toc51330020"/>
      <w:bookmarkStart w:id="126" w:name="_Toc53415148"/>
      <w:bookmarkStart w:id="127" w:name="_Toc51141524"/>
      <w:bookmarkStart w:id="128" w:name="_Toc51057493"/>
      <w:bookmarkStart w:id="129" w:name="_Toc64734588"/>
      <w:r>
        <w:rPr>
          <w:rFonts w:ascii="Huawei Sans" w:hAnsi="Huawei Sans" w:cs="Huawei Sans"/>
        </w:rPr>
        <w:t>ls</w:t>
      </w:r>
      <w:bookmarkEnd w:id="125"/>
      <w:bookmarkEnd w:id="126"/>
      <w:bookmarkEnd w:id="127"/>
      <w:bookmarkEnd w:id="128"/>
      <w:bookmarkEnd w:id="129"/>
    </w:p>
    <w:p>
      <w:pPr>
        <w:pStyle w:val="215"/>
      </w:pPr>
      <w:r>
        <w:t>列出文件和目录的内容。</w:t>
      </w:r>
    </w:p>
    <w:p>
      <w:pPr>
        <w:pStyle w:val="215"/>
      </w:pPr>
      <w:r>
        <w:t>命令语法：</w:t>
      </w:r>
    </w:p>
    <w:p>
      <w:pPr>
        <w:pStyle w:val="296"/>
        <w:rPr>
          <w:lang w:eastAsia="zh-CN"/>
        </w:rPr>
      </w:pPr>
      <w:r>
        <w:rPr>
          <w:lang w:eastAsia="zh-CN"/>
        </w:rPr>
        <w:t>ls [选项] [参数]</w:t>
      </w:r>
    </w:p>
    <w:p>
      <w:pPr>
        <w:pStyle w:val="215"/>
      </w:pPr>
      <w:r>
        <w:t>常用选项：</w:t>
      </w:r>
    </w:p>
    <w:p>
      <w:pPr>
        <w:pStyle w:val="262"/>
      </w:pPr>
      <w:r>
        <w:t>-l --以长格式显示，列出文件的详细信息，如创建者，创建时间，文件的读写权限列表等等</w:t>
      </w:r>
      <w:r>
        <w:rPr>
          <w:rFonts w:hint="eastAsia"/>
        </w:rPr>
        <w:t>；</w:t>
      </w:r>
    </w:p>
    <w:p>
      <w:pPr>
        <w:pStyle w:val="262"/>
      </w:pPr>
      <w:r>
        <w:t>-a --列出文件下所有的文件，包括以"."和".."开头的隐藏文件 （Linux下文件隐藏文件是以 .开头的，如果存在 .. 代表存在着父目录）</w:t>
      </w:r>
      <w:r>
        <w:rPr>
          <w:rFonts w:hint="eastAsia"/>
        </w:rPr>
        <w:t>；</w:t>
      </w:r>
    </w:p>
    <w:p>
      <w:pPr>
        <w:pStyle w:val="262"/>
      </w:pPr>
      <w:r>
        <w:t>-d --列出目录本身而非目录内的文件，通常要与-l一起使用</w:t>
      </w:r>
      <w:r>
        <w:rPr>
          <w:rFonts w:hint="eastAsia"/>
        </w:rPr>
        <w:t>；</w:t>
      </w:r>
    </w:p>
    <w:p>
      <w:pPr>
        <w:pStyle w:val="262"/>
      </w:pPr>
      <w:r>
        <w:t>-R --同时列出所有子目录层，与-l相似，只是不显示出文件的所有者，相当于编程中的“递归”实现</w:t>
      </w:r>
      <w:r>
        <w:rPr>
          <w:rFonts w:hint="eastAsia"/>
        </w:rPr>
        <w:t>；</w:t>
      </w:r>
    </w:p>
    <w:p>
      <w:pPr>
        <w:pStyle w:val="262"/>
      </w:pPr>
      <w:r>
        <w:t>-t --按照时间进行文件的排序，Time（时间）</w:t>
      </w:r>
      <w:r>
        <w:rPr>
          <w:rFonts w:hint="eastAsia"/>
        </w:rPr>
        <w:t>；</w:t>
      </w:r>
    </w:p>
    <w:p>
      <w:pPr>
        <w:pStyle w:val="262"/>
      </w:pPr>
      <w:r>
        <w:t>-s --在每个文件的后面打印出文件的大小，size（大小）</w:t>
      </w:r>
      <w:r>
        <w:rPr>
          <w:rFonts w:hint="eastAsia"/>
        </w:rPr>
        <w:t>；</w:t>
      </w:r>
    </w:p>
    <w:p>
      <w:pPr>
        <w:pStyle w:val="262"/>
      </w:pPr>
      <w:r>
        <w:t>-S --以文件的大小进行排序</w:t>
      </w:r>
      <w:r>
        <w:rPr>
          <w:rFonts w:hint="eastAsia"/>
        </w:rPr>
        <w:t>。</w:t>
      </w:r>
    </w:p>
    <w:p>
      <w:pPr>
        <w:pStyle w:val="215"/>
      </w:pPr>
      <w:r>
        <w:t>参数说明：</w:t>
      </w:r>
    </w:p>
    <w:p>
      <w:pPr>
        <w:pStyle w:val="262"/>
      </w:pPr>
      <w:r>
        <w:t>目录或文件</w:t>
      </w:r>
      <w:r>
        <w:rPr>
          <w:rFonts w:hint="eastAsia"/>
        </w:rPr>
        <w:t>。</w:t>
      </w:r>
    </w:p>
    <w:p>
      <w:pPr>
        <w:pStyle w:val="215"/>
      </w:pPr>
      <w:r>
        <w:t>命令示例：</w:t>
      </w:r>
    </w:p>
    <w:p>
      <w:pPr>
        <w:pStyle w:val="262"/>
      </w:pPr>
      <w:r>
        <w:t>以长格式列出当前目录中的文件及目录：</w:t>
      </w:r>
    </w:p>
    <w:p>
      <w:pPr>
        <w:pStyle w:val="296"/>
      </w:pPr>
      <w:r>
        <w:t>ls -l</w:t>
      </w:r>
    </w:p>
    <w:p>
      <w:pPr>
        <w:pStyle w:val="4"/>
        <w:rPr>
          <w:rFonts w:ascii="Huawei Sans" w:hAnsi="Huawei Sans" w:cs="Huawei Sans"/>
        </w:rPr>
      </w:pPr>
      <w:bookmarkStart w:id="130" w:name="_Toc51330021"/>
      <w:bookmarkStart w:id="131" w:name="_Toc64734589"/>
      <w:bookmarkStart w:id="132" w:name="_Toc51057494"/>
      <w:bookmarkStart w:id="133" w:name="_Toc53415149"/>
      <w:bookmarkStart w:id="134" w:name="_Toc51141525"/>
      <w:r>
        <w:rPr>
          <w:rFonts w:ascii="Huawei Sans" w:hAnsi="Huawei Sans" w:cs="Huawei Sans"/>
        </w:rPr>
        <w:t>cp</w:t>
      </w:r>
      <w:bookmarkEnd w:id="130"/>
      <w:bookmarkEnd w:id="131"/>
      <w:bookmarkEnd w:id="132"/>
      <w:bookmarkEnd w:id="133"/>
      <w:bookmarkEnd w:id="134"/>
    </w:p>
    <w:p>
      <w:pPr>
        <w:pStyle w:val="215"/>
      </w:pPr>
      <w:r>
        <w:t>复制文件或者目录。</w:t>
      </w:r>
    </w:p>
    <w:p>
      <w:pPr>
        <w:pStyle w:val="215"/>
      </w:pPr>
      <w:r>
        <w:t>命令语法：</w:t>
      </w:r>
    </w:p>
    <w:p>
      <w:pPr>
        <w:pStyle w:val="296"/>
      </w:pPr>
      <w:r>
        <w:t>cp [选项] 参数1 参数2</w:t>
      </w:r>
    </w:p>
    <w:p>
      <w:pPr>
        <w:pStyle w:val="215"/>
      </w:pPr>
      <w:r>
        <w:t>常用选项：</w:t>
      </w:r>
    </w:p>
    <w:p>
      <w:pPr>
        <w:pStyle w:val="262"/>
      </w:pPr>
      <w:r>
        <w:t>-f --如果目标文件无法打开则将其移除并重试(当 -n 选项存在时则不需再选此项)</w:t>
      </w:r>
      <w:r>
        <w:rPr>
          <w:rFonts w:hint="eastAsia"/>
        </w:rPr>
        <w:t>；</w:t>
      </w:r>
    </w:p>
    <w:p>
      <w:pPr>
        <w:pStyle w:val="262"/>
      </w:pPr>
      <w:r>
        <w:t>-n --不要覆盖已存在的文件(使前面的 -i 选项失效)</w:t>
      </w:r>
      <w:r>
        <w:rPr>
          <w:rFonts w:hint="eastAsia"/>
        </w:rPr>
        <w:t>；</w:t>
      </w:r>
    </w:p>
    <w:p>
      <w:pPr>
        <w:pStyle w:val="262"/>
      </w:pPr>
      <w:r>
        <w:t>-I --覆盖前询问(使前面的 -n 选项失效)</w:t>
      </w:r>
      <w:r>
        <w:rPr>
          <w:rFonts w:hint="eastAsia"/>
        </w:rPr>
        <w:t>；</w:t>
      </w:r>
    </w:p>
    <w:p>
      <w:pPr>
        <w:pStyle w:val="262"/>
      </w:pPr>
      <w:r>
        <w:t>-p --保持指定的属性(默认：模式,所有权,时间戳)，如果可能保持附加属性：环境、链接、xattr 等</w:t>
      </w:r>
      <w:r>
        <w:rPr>
          <w:rFonts w:hint="eastAsia"/>
        </w:rPr>
        <w:t>；</w:t>
      </w:r>
    </w:p>
    <w:p>
      <w:pPr>
        <w:pStyle w:val="262"/>
      </w:pPr>
      <w:r>
        <w:t>-R,-r --复制目录及目录内的所有项目</w:t>
      </w:r>
      <w:r>
        <w:rPr>
          <w:rFonts w:hint="eastAsia"/>
        </w:rPr>
        <w:t>。</w:t>
      </w:r>
    </w:p>
    <w:p>
      <w:pPr>
        <w:pStyle w:val="215"/>
      </w:pPr>
      <w:r>
        <w:t>参数说明：</w:t>
      </w:r>
    </w:p>
    <w:p>
      <w:pPr>
        <w:pStyle w:val="262"/>
      </w:pPr>
      <w:r>
        <w:t>参数1：源文件</w:t>
      </w:r>
      <w:r>
        <w:rPr>
          <w:rFonts w:hint="eastAsia"/>
        </w:rPr>
        <w:t>。</w:t>
      </w:r>
    </w:p>
    <w:p>
      <w:pPr>
        <w:pStyle w:val="262"/>
      </w:pPr>
      <w:r>
        <w:t>参数2：目标文件</w:t>
      </w:r>
      <w:r>
        <w:rPr>
          <w:rFonts w:hint="eastAsia"/>
        </w:rPr>
        <w:t>。</w:t>
      </w:r>
    </w:p>
    <w:p>
      <w:pPr>
        <w:pStyle w:val="215"/>
      </w:pPr>
      <w:r>
        <w:t>命令示例：</w:t>
      </w:r>
    </w:p>
    <w:p>
      <w:pPr>
        <w:pStyle w:val="262"/>
      </w:pPr>
      <w:r>
        <w:t>将home目录中的abc文件复制到opt目录下：</w:t>
      </w:r>
    </w:p>
    <w:p>
      <w:pPr>
        <w:pStyle w:val="296"/>
      </w:pPr>
      <w:r>
        <w:t>cp /home/abc /opt</w:t>
      </w:r>
    </w:p>
    <w:p>
      <w:pPr>
        <w:pStyle w:val="215"/>
      </w:pPr>
      <w:r>
        <w:t>注：目标文件存在时，会询问是否覆盖。这是因为cp是cp -i的别名。目标文件存在时，即使加了-f标志，也还会询问是否覆盖。</w:t>
      </w:r>
    </w:p>
    <w:p>
      <w:pPr>
        <w:pStyle w:val="4"/>
        <w:rPr>
          <w:rFonts w:ascii="Huawei Sans" w:hAnsi="Huawei Sans" w:cs="Huawei Sans"/>
        </w:rPr>
      </w:pPr>
      <w:bookmarkStart w:id="135" w:name="_Toc53415150"/>
      <w:bookmarkStart w:id="136" w:name="_Toc51057495"/>
      <w:bookmarkStart w:id="137" w:name="_Toc64734590"/>
      <w:bookmarkStart w:id="138" w:name="_Toc51141526"/>
      <w:bookmarkStart w:id="139" w:name="_Toc51330022"/>
      <w:r>
        <w:rPr>
          <w:rFonts w:ascii="Huawei Sans" w:hAnsi="Huawei Sans" w:cs="Huawei Sans"/>
        </w:rPr>
        <w:t>rm</w:t>
      </w:r>
      <w:bookmarkEnd w:id="135"/>
      <w:bookmarkEnd w:id="136"/>
      <w:bookmarkEnd w:id="137"/>
      <w:bookmarkEnd w:id="138"/>
      <w:bookmarkEnd w:id="139"/>
    </w:p>
    <w:p>
      <w:pPr>
        <w:pStyle w:val="215"/>
      </w:pPr>
      <w:r>
        <w:t>删除一个目录中的一个或多个文件或目录，它也可以将某个目录及其下的所有文件及子目录均删除。对于链接文件，只是删除了链接，原有文件均保持不变。</w:t>
      </w:r>
    </w:p>
    <w:p>
      <w:pPr>
        <w:pStyle w:val="215"/>
      </w:pPr>
      <w:r>
        <w:t>rm是一个危险的命令，使用的时候要特别当心，否则整个系统就会毁在这个命令（比如在/（根目录）下执行rm * rf）。所以，我们在执行rm之前最好先确认一下在哪个目录，到底要删除什么东西，操作时保持高度清醒的头脑。</w:t>
      </w:r>
    </w:p>
    <w:p>
      <w:pPr>
        <w:pStyle w:val="215"/>
      </w:pPr>
      <w:r>
        <w:t>命令语法：</w:t>
      </w:r>
    </w:p>
    <w:p>
      <w:pPr>
        <w:pStyle w:val="296"/>
        <w:rPr>
          <w:lang w:eastAsia="zh-CN"/>
        </w:rPr>
      </w:pPr>
      <w:r>
        <w:rPr>
          <w:lang w:eastAsia="zh-CN"/>
        </w:rPr>
        <w:t>rm [选项] 文件</w:t>
      </w:r>
    </w:p>
    <w:p>
      <w:pPr>
        <w:pStyle w:val="215"/>
      </w:pPr>
      <w:r>
        <w:t>常用选项：</w:t>
      </w:r>
    </w:p>
    <w:p>
      <w:pPr>
        <w:pStyle w:val="262"/>
      </w:pPr>
      <w:r>
        <w:t>-f --忽略不存在的文件，从不给出提示</w:t>
      </w:r>
      <w:r>
        <w:rPr>
          <w:rFonts w:hint="eastAsia"/>
        </w:rPr>
        <w:t>；</w:t>
      </w:r>
    </w:p>
    <w:p>
      <w:pPr>
        <w:pStyle w:val="262"/>
      </w:pPr>
      <w:r>
        <w:t>-r --指示rm将参数中列出的全部目录和子目录均递归地删除。</w:t>
      </w:r>
    </w:p>
    <w:p>
      <w:pPr>
        <w:pStyle w:val="215"/>
      </w:pPr>
      <w:r>
        <w:t>参数说明：</w:t>
      </w:r>
    </w:p>
    <w:p>
      <w:pPr>
        <w:pStyle w:val="262"/>
      </w:pPr>
      <w:r>
        <w:t>需要删除的文件或目录</w:t>
      </w:r>
      <w:r>
        <w:rPr>
          <w:rFonts w:hint="eastAsia"/>
        </w:rPr>
        <w:t>。</w:t>
      </w:r>
    </w:p>
    <w:p>
      <w:pPr>
        <w:pStyle w:val="215"/>
      </w:pPr>
      <w:r>
        <w:t>命令示例：</w:t>
      </w:r>
    </w:p>
    <w:p>
      <w:pPr>
        <w:pStyle w:val="262"/>
      </w:pPr>
      <w:r>
        <w:t>删除文件：</w:t>
      </w:r>
    </w:p>
    <w:p>
      <w:pPr>
        <w:pStyle w:val="296"/>
      </w:pPr>
      <w:r>
        <w:t>rm qwe</w:t>
      </w:r>
    </w:p>
    <w:p>
      <w:pPr>
        <w:pStyle w:val="215"/>
      </w:pPr>
      <w:r>
        <w:t>注：输入rm qwe命令后，系统会询问是否删除，输入y后就会删除文件，不想删除文件则输入n。</w:t>
      </w:r>
    </w:p>
    <w:p>
      <w:pPr>
        <w:pStyle w:val="262"/>
      </w:pPr>
      <w:r>
        <w:t>强制删除某个文件：</w:t>
      </w:r>
    </w:p>
    <w:p>
      <w:pPr>
        <w:pStyle w:val="296"/>
      </w:pPr>
      <w:r>
        <w:t>rm-rf clusterconfig.log</w:t>
      </w:r>
    </w:p>
    <w:p>
      <w:pPr>
        <w:pStyle w:val="4"/>
        <w:rPr>
          <w:rFonts w:ascii="Huawei Sans" w:hAnsi="Huawei Sans" w:cs="Huawei Sans"/>
        </w:rPr>
      </w:pPr>
      <w:bookmarkStart w:id="140" w:name="_Toc51057496"/>
      <w:bookmarkStart w:id="141" w:name="_Toc51141527"/>
      <w:bookmarkStart w:id="142" w:name="_Toc51330023"/>
      <w:bookmarkStart w:id="143" w:name="_Toc53415151"/>
      <w:bookmarkStart w:id="144" w:name="_Toc64734591"/>
      <w:r>
        <w:rPr>
          <w:rFonts w:ascii="Huawei Sans" w:hAnsi="Huawei Sans" w:cs="Huawei Sans"/>
        </w:rPr>
        <w:t>cat</w:t>
      </w:r>
      <w:bookmarkEnd w:id="140"/>
      <w:bookmarkEnd w:id="141"/>
      <w:bookmarkEnd w:id="142"/>
      <w:bookmarkEnd w:id="143"/>
      <w:bookmarkEnd w:id="144"/>
    </w:p>
    <w:p>
      <w:pPr>
        <w:pStyle w:val="215"/>
      </w:pPr>
      <w:r>
        <w:t>连接文件并在标准输出上输出。这个命令常用来显示文件内容，或者将几个文件连接起来显示，或者从标准输入读取内容并显示，它常与重定向符号配合使用。</w:t>
      </w:r>
    </w:p>
    <w:p>
      <w:pPr>
        <w:pStyle w:val="215"/>
      </w:pPr>
      <w:r>
        <w:t>命令语法：</w:t>
      </w:r>
    </w:p>
    <w:p>
      <w:pPr>
        <w:pStyle w:val="296"/>
        <w:rPr>
          <w:lang w:eastAsia="zh-CN"/>
        </w:rPr>
      </w:pPr>
      <w:r>
        <w:rPr>
          <w:lang w:eastAsia="zh-CN"/>
        </w:rPr>
        <w:t>cat [选项] [参数]</w:t>
      </w:r>
    </w:p>
    <w:p>
      <w:pPr>
        <w:pStyle w:val="215"/>
      </w:pPr>
      <w:r>
        <w:t>常用选项：</w:t>
      </w:r>
    </w:p>
    <w:p>
      <w:pPr>
        <w:pStyle w:val="262"/>
      </w:pPr>
      <w:r>
        <w:t>-E --在每行结束显示$</w:t>
      </w:r>
      <w:r>
        <w:rPr>
          <w:rFonts w:hint="eastAsia"/>
        </w:rPr>
        <w:t>；</w:t>
      </w:r>
    </w:p>
    <w:p>
      <w:pPr>
        <w:pStyle w:val="262"/>
      </w:pPr>
      <w:r>
        <w:t xml:space="preserve">-n </w:t>
      </w:r>
      <w:r>
        <w:rPr>
          <w:rFonts w:eastAsia="宋体"/>
        </w:rPr>
        <w:t>–</w:t>
      </w:r>
      <w:r>
        <w:t>由1开始对给所有输出行编号</w:t>
      </w:r>
      <w:r>
        <w:rPr>
          <w:rFonts w:hint="eastAsia"/>
        </w:rPr>
        <w:t>；</w:t>
      </w:r>
    </w:p>
    <w:p>
      <w:pPr>
        <w:pStyle w:val="262"/>
      </w:pPr>
      <w:r>
        <w:t>-b 或 --number-nonblank：和 -n 相似，只不过对于空白行不编号</w:t>
      </w:r>
      <w:r>
        <w:rPr>
          <w:rFonts w:hint="eastAsia"/>
        </w:rPr>
        <w:t>；</w:t>
      </w:r>
    </w:p>
    <w:p>
      <w:pPr>
        <w:pStyle w:val="262"/>
      </w:pPr>
      <w:r>
        <w:t>-v --使用 ^ 和 M- 符号，除了 LFD 和 TAB 之外</w:t>
      </w:r>
      <w:r>
        <w:rPr>
          <w:rFonts w:hint="eastAsia"/>
        </w:rPr>
        <w:t>。</w:t>
      </w:r>
    </w:p>
    <w:p>
      <w:pPr>
        <w:pStyle w:val="215"/>
      </w:pPr>
      <w:r>
        <w:t>参数说明：</w:t>
      </w:r>
    </w:p>
    <w:p>
      <w:pPr>
        <w:pStyle w:val="262"/>
      </w:pPr>
      <w:r>
        <w:t>可操作的文件名</w:t>
      </w:r>
      <w:r>
        <w:rPr>
          <w:rFonts w:hint="eastAsia"/>
        </w:rPr>
        <w:t>。</w:t>
      </w:r>
    </w:p>
    <w:p>
      <w:pPr>
        <w:pStyle w:val="215"/>
      </w:pPr>
      <w:r>
        <w:t>命令示例:</w:t>
      </w:r>
    </w:p>
    <w:p>
      <w:pPr>
        <w:pStyle w:val="262"/>
      </w:pPr>
      <w:r>
        <w:t>显示</w:t>
      </w:r>
      <w:r>
        <w:rPr>
          <w:rFonts w:hint="eastAsia"/>
        </w:rPr>
        <w:t>testfile</w:t>
      </w:r>
      <w:r>
        <w:t>文件的内容：</w:t>
      </w:r>
    </w:p>
    <w:p>
      <w:pPr>
        <w:pStyle w:val="296"/>
      </w:pPr>
      <w:r>
        <w:t>cat textfile</w:t>
      </w:r>
    </w:p>
    <w:p>
      <w:pPr>
        <w:pStyle w:val="262"/>
      </w:pPr>
      <w:r>
        <w:rPr>
          <w:rFonts w:hint="eastAsia"/>
        </w:rPr>
        <w:t>把</w:t>
      </w:r>
      <w:r>
        <w:t xml:space="preserve"> textfile1 和 textfile2 的文档内容加上行号（空白行不加）之后将内容追加到 textfile3 文档里：</w:t>
      </w:r>
    </w:p>
    <w:p>
      <w:pPr>
        <w:pStyle w:val="296"/>
        <w:rPr>
          <w:lang w:eastAsia="zh-CN"/>
        </w:rPr>
      </w:pPr>
      <w:r>
        <w:t>cat -b textfile1 textfile2 &gt;&gt; textfile3</w:t>
      </w:r>
    </w:p>
    <w:p>
      <w:pPr>
        <w:pStyle w:val="262"/>
      </w:pPr>
      <w:r>
        <w:t>向/etc/profile中追加内容</w:t>
      </w:r>
      <w:r>
        <w:rPr>
          <w:rFonts w:hint="eastAsia"/>
        </w:rPr>
        <w:t>（输入EOF表示结束追加）：</w:t>
      </w:r>
    </w:p>
    <w:p>
      <w:pPr>
        <w:pStyle w:val="296"/>
      </w:pPr>
      <w:r>
        <w:t>cat &gt;&gt;/etc/profile&lt;&lt;EOF</w:t>
      </w:r>
    </w:p>
    <w:p>
      <w:pPr>
        <w:pStyle w:val="296"/>
      </w:pPr>
      <w:r>
        <w:rPr>
          <w:rFonts w:hint="eastAsia"/>
          <w:lang w:eastAsia="zh-CN"/>
        </w:rPr>
        <w:t>&gt;</w:t>
      </w:r>
      <w:r>
        <w:t>export LD_LIBRARY_PATH=$packagePath/script/gspylib/clib:$LD_LIBRARY_PATH</w:t>
      </w:r>
    </w:p>
    <w:p>
      <w:pPr>
        <w:pStyle w:val="296"/>
      </w:pPr>
      <w:r>
        <w:t>&gt;EOF</w:t>
      </w:r>
    </w:p>
    <w:p>
      <w:pPr>
        <w:pStyle w:val="215"/>
      </w:pPr>
      <w:r>
        <w:rPr>
          <w:rFonts w:hint="eastAsia"/>
        </w:rPr>
        <w:t>注：</w:t>
      </w:r>
    </w:p>
    <w:p>
      <w:pPr>
        <w:pStyle w:val="262"/>
      </w:pPr>
      <w:r>
        <w:rPr>
          <w:rFonts w:hint="eastAsia"/>
        </w:rPr>
        <w:t>EOF是</w:t>
      </w:r>
      <w:r>
        <w:t>end of file的缩写，表示"文字流"（stream）的结尾。"文字流"可以是文件（file），也可以是标准输入（stdin）。</w:t>
      </w:r>
      <w:r>
        <w:rPr>
          <w:rFonts w:hint="eastAsia"/>
        </w:rPr>
        <w:t>在</w:t>
      </w:r>
      <w:r>
        <w:t>Linux系统之中，EOF是当系统读取到文件结尾，所返回的一个信号值（也就是-1）</w:t>
      </w:r>
      <w:r>
        <w:rPr>
          <w:rFonts w:hint="eastAsia"/>
        </w:rPr>
        <w:t>。</w:t>
      </w:r>
    </w:p>
    <w:p>
      <w:pPr>
        <w:topLinePunct w:val="0"/>
        <w:adjustRightInd/>
        <w:snapToGrid/>
        <w:spacing w:before="0" w:after="0" w:line="240" w:lineRule="auto"/>
        <w:ind w:left="0"/>
        <w:rPr>
          <w:rFonts w:ascii="Huawei Sans" w:hAnsi="Huawei Sans" w:eastAsia="方正兰亭黑简体" w:cs="Huawei Sans"/>
          <w:sz w:val="21"/>
        </w:rPr>
      </w:pPr>
      <w:r>
        <w:br w:type="page"/>
      </w:r>
    </w:p>
    <w:p>
      <w:pPr>
        <w:pStyle w:val="3"/>
      </w:pPr>
      <w:bookmarkStart w:id="145" w:name="_Toc64734592"/>
      <w:r>
        <w:t>附录二</w:t>
      </w:r>
      <w:r>
        <w:rPr>
          <w:rFonts w:hint="eastAsia"/>
        </w:rPr>
        <w:t>：</w:t>
      </w:r>
      <w:r>
        <w:t>openGauss数据库基本操作</w:t>
      </w:r>
      <w:bookmarkEnd w:id="145"/>
    </w:p>
    <w:p>
      <w:pPr>
        <w:pStyle w:val="4"/>
        <w:rPr>
          <w:rFonts w:hint="eastAsia"/>
        </w:rPr>
      </w:pPr>
      <w:bookmarkStart w:id="146" w:name="_Toc51057498"/>
      <w:bookmarkStart w:id="147" w:name="_Toc51141529"/>
      <w:bookmarkStart w:id="148" w:name="_Toc51330025"/>
      <w:bookmarkStart w:id="149" w:name="_Toc53415153"/>
      <w:bookmarkStart w:id="150" w:name="_Toc64734593"/>
      <w:r>
        <w:t>查看数据库对象</w:t>
      </w:r>
      <w:bookmarkEnd w:id="146"/>
      <w:bookmarkEnd w:id="147"/>
      <w:bookmarkEnd w:id="148"/>
      <w:bookmarkEnd w:id="149"/>
      <w:bookmarkEnd w:id="150"/>
    </w:p>
    <w:p>
      <w:pPr>
        <w:pStyle w:val="262"/>
      </w:pPr>
      <w:r>
        <w:rPr>
          <w:rFonts w:hint="eastAsia"/>
        </w:rPr>
        <w:t>查看帮助信息：</w:t>
      </w:r>
    </w:p>
    <w:p>
      <w:pPr>
        <w:pStyle w:val="296"/>
      </w:pPr>
      <w:r>
        <w:rPr>
          <w:snapToGrid w:val="0"/>
        </w:rPr>
        <w:t xml:space="preserve">postgres=# </w:t>
      </w:r>
      <w:r>
        <w:rPr>
          <w:rFonts w:hint="eastAsia"/>
        </w:rPr>
        <w:t>\</w:t>
      </w:r>
      <w:r>
        <w:t>?</w:t>
      </w:r>
    </w:p>
    <w:p>
      <w:pPr>
        <w:pStyle w:val="262"/>
      </w:pPr>
      <w:r>
        <w:t>切换数据库</w:t>
      </w:r>
      <w:r>
        <w:rPr>
          <w:rFonts w:hint="eastAsia"/>
        </w:rPr>
        <w:t>：</w:t>
      </w:r>
    </w:p>
    <w:p>
      <w:pPr>
        <w:pStyle w:val="296"/>
      </w:pPr>
      <w:r>
        <w:rPr>
          <w:i/>
          <w:snapToGrid w:val="0"/>
        </w:rPr>
        <w:t>postgres</w:t>
      </w:r>
      <w:r>
        <w:rPr>
          <w:snapToGrid w:val="0"/>
        </w:rPr>
        <w:t xml:space="preserve">=# </w:t>
      </w:r>
      <w:r>
        <w:rPr>
          <w:rFonts w:hint="eastAsia"/>
        </w:rPr>
        <w:t>\</w:t>
      </w:r>
      <w:r>
        <w:t>c dbname</w:t>
      </w:r>
    </w:p>
    <w:p>
      <w:pPr>
        <w:pStyle w:val="262"/>
      </w:pPr>
      <w:r>
        <w:t>列举数据库</w:t>
      </w:r>
      <w:r>
        <w:rPr>
          <w:rFonts w:hint="eastAsia"/>
        </w:rPr>
        <w:t>：</w:t>
      </w:r>
    </w:p>
    <w:p>
      <w:pPr>
        <w:pStyle w:val="215"/>
      </w:pPr>
      <w:r>
        <w:rPr>
          <w:rFonts w:hint="eastAsia"/>
        </w:rPr>
        <w:t>使用</w:t>
      </w:r>
      <w:r>
        <w:t>\l元命令查看数据库系统的数据库列表</w:t>
      </w:r>
      <w:r>
        <w:rPr>
          <w:rFonts w:hint="eastAsia"/>
        </w:rPr>
        <w:t>。</w:t>
      </w:r>
    </w:p>
    <w:p>
      <w:pPr>
        <w:pStyle w:val="296"/>
      </w:pPr>
      <w:r>
        <w:rPr>
          <w:snapToGrid w:val="0"/>
        </w:rPr>
        <w:t xml:space="preserve">postgres=# </w:t>
      </w:r>
      <w:r>
        <w:t>\l</w:t>
      </w:r>
    </w:p>
    <w:p>
      <w:pPr>
        <w:pStyle w:val="215"/>
      </w:pPr>
      <w:r>
        <w:rPr>
          <w:rFonts w:hint="eastAsia"/>
        </w:rPr>
        <w:t>使用如下命令通过系统表</w:t>
      </w:r>
      <w:r>
        <w:t>pg_database查询数据库列表。</w:t>
      </w:r>
    </w:p>
    <w:p>
      <w:pPr>
        <w:pStyle w:val="296"/>
      </w:pPr>
      <w:r>
        <w:rPr>
          <w:i/>
          <w:snapToGrid w:val="0"/>
        </w:rPr>
        <w:t>postgres</w:t>
      </w:r>
      <w:r>
        <w:rPr>
          <w:snapToGrid w:val="0"/>
        </w:rPr>
        <w:t xml:space="preserve">=# </w:t>
      </w:r>
      <w:r>
        <w:t>SELECT datname FROM pg_database;</w:t>
      </w:r>
    </w:p>
    <w:p>
      <w:pPr>
        <w:pStyle w:val="262"/>
      </w:pPr>
      <w:r>
        <w:rPr>
          <w:rFonts w:hint="eastAsia"/>
        </w:rPr>
        <w:t>列举表：</w:t>
      </w:r>
    </w:p>
    <w:p>
      <w:pPr>
        <w:pStyle w:val="296"/>
      </w:pPr>
      <w:r>
        <w:rPr>
          <w:snapToGrid w:val="0"/>
        </w:rPr>
        <w:t xml:space="preserve">postgres=# </w:t>
      </w:r>
      <w:r>
        <w:t>\dt</w:t>
      </w:r>
    </w:p>
    <w:p>
      <w:pPr>
        <w:pStyle w:val="262"/>
      </w:pPr>
      <w:r>
        <w:t>列举所有表</w:t>
      </w:r>
      <w:r>
        <w:rPr>
          <w:rFonts w:hint="eastAsia"/>
        </w:rPr>
        <w:t>、</w:t>
      </w:r>
      <w:r>
        <w:t>视图和索引</w:t>
      </w:r>
      <w:r>
        <w:rPr>
          <w:rFonts w:hint="eastAsia"/>
        </w:rPr>
        <w:t>：</w:t>
      </w:r>
    </w:p>
    <w:p>
      <w:pPr>
        <w:pStyle w:val="296"/>
        <w:rPr>
          <w:lang w:eastAsia="zh-CN"/>
        </w:rPr>
      </w:pPr>
      <w:r>
        <w:rPr>
          <w:snapToGrid w:val="0"/>
        </w:rPr>
        <w:t xml:space="preserve">postgres=# </w:t>
      </w:r>
      <w:r>
        <w:rPr>
          <w:rFonts w:hint="eastAsia"/>
          <w:lang w:eastAsia="zh-CN"/>
        </w:rPr>
        <w:t>\</w:t>
      </w:r>
      <w:r>
        <w:rPr>
          <w:lang w:eastAsia="zh-CN"/>
        </w:rPr>
        <w:t>d+</w:t>
      </w:r>
    </w:p>
    <w:p>
      <w:pPr>
        <w:pStyle w:val="215"/>
      </w:pPr>
      <w:r>
        <w:rPr>
          <w:rFonts w:hint="eastAsia"/>
        </w:rPr>
        <w:t>使用</w:t>
      </w:r>
      <w:r>
        <w:t>gsql的\d+命令查询表的属性。</w:t>
      </w:r>
    </w:p>
    <w:p>
      <w:pPr>
        <w:pStyle w:val="296"/>
      </w:pPr>
      <w:r>
        <w:rPr>
          <w:i/>
          <w:snapToGrid w:val="0"/>
        </w:rPr>
        <w:t>postgres</w:t>
      </w:r>
      <w:r>
        <w:rPr>
          <w:snapToGrid w:val="0"/>
        </w:rPr>
        <w:t xml:space="preserve">=# </w:t>
      </w:r>
      <w:r>
        <w:rPr>
          <w:rFonts w:hint="eastAsia"/>
        </w:rPr>
        <w:t>\</w:t>
      </w:r>
      <w:r>
        <w:t>d+ tablename</w:t>
      </w:r>
    </w:p>
    <w:p>
      <w:pPr>
        <w:pStyle w:val="262"/>
      </w:pPr>
      <w:r>
        <w:rPr>
          <w:rFonts w:hint="eastAsia"/>
        </w:rPr>
        <w:t>查看表结构：</w:t>
      </w:r>
    </w:p>
    <w:p>
      <w:pPr>
        <w:pStyle w:val="296"/>
      </w:pPr>
      <w:r>
        <w:rPr>
          <w:i/>
          <w:snapToGrid w:val="0"/>
        </w:rPr>
        <w:t>postgres</w:t>
      </w:r>
      <w:r>
        <w:rPr>
          <w:snapToGrid w:val="0"/>
        </w:rPr>
        <w:t xml:space="preserve">=# </w:t>
      </w:r>
      <w:r>
        <w:t>\d tablename</w:t>
      </w:r>
    </w:p>
    <w:p>
      <w:pPr>
        <w:pStyle w:val="262"/>
      </w:pPr>
      <w:r>
        <w:rPr>
          <w:rFonts w:hint="eastAsia"/>
        </w:rPr>
        <w:t>列举</w:t>
      </w:r>
      <w:r>
        <w:t>schema</w:t>
      </w:r>
      <w:r>
        <w:rPr>
          <w:rFonts w:hint="eastAsia"/>
        </w:rPr>
        <w:t>：</w:t>
      </w:r>
    </w:p>
    <w:p>
      <w:pPr>
        <w:pStyle w:val="296"/>
      </w:pPr>
      <w:r>
        <w:rPr>
          <w:snapToGrid w:val="0"/>
        </w:rPr>
        <w:t xml:space="preserve">postgres=# </w:t>
      </w:r>
      <w:r>
        <w:t>\dn</w:t>
      </w:r>
    </w:p>
    <w:p>
      <w:pPr>
        <w:pStyle w:val="262"/>
      </w:pPr>
      <w:r>
        <w:rPr>
          <w:rFonts w:hint="eastAsia"/>
        </w:rPr>
        <w:t>查看索引：</w:t>
      </w:r>
    </w:p>
    <w:p>
      <w:pPr>
        <w:pStyle w:val="296"/>
      </w:pPr>
      <w:r>
        <w:rPr>
          <w:snapToGrid w:val="0"/>
        </w:rPr>
        <w:t xml:space="preserve">postgres=# </w:t>
      </w:r>
      <w:r>
        <w:t>\di</w:t>
      </w:r>
    </w:p>
    <w:p>
      <w:pPr>
        <w:pStyle w:val="262"/>
      </w:pPr>
      <w:r>
        <w:rPr>
          <w:rFonts w:hint="eastAsia"/>
        </w:rPr>
        <w:t>查询表空间：</w:t>
      </w:r>
    </w:p>
    <w:p>
      <w:pPr>
        <w:pStyle w:val="215"/>
      </w:pPr>
      <w:r>
        <w:rPr>
          <w:rFonts w:hint="eastAsia"/>
        </w:rPr>
        <w:t>使用</w:t>
      </w:r>
      <w:r>
        <w:t>gsql程序的元命令查询表空间。</w:t>
      </w:r>
    </w:p>
    <w:p>
      <w:pPr>
        <w:pStyle w:val="296"/>
      </w:pPr>
      <w:r>
        <w:rPr>
          <w:snapToGrid w:val="0"/>
        </w:rPr>
        <w:t xml:space="preserve">postgres=# </w:t>
      </w:r>
      <w:r>
        <w:rPr>
          <w:rFonts w:hint="eastAsia"/>
        </w:rPr>
        <w:t>\</w:t>
      </w:r>
      <w:r>
        <w:t>db</w:t>
      </w:r>
    </w:p>
    <w:p>
      <w:pPr>
        <w:pStyle w:val="215"/>
      </w:pPr>
      <w:r>
        <w:rPr>
          <w:rFonts w:hint="eastAsia"/>
        </w:rPr>
        <w:t>检查</w:t>
      </w:r>
      <w:r>
        <w:t>pg_tablespace系统表。如下命令可查到系统和用户定义的全部表空间。</w:t>
      </w:r>
    </w:p>
    <w:p>
      <w:pPr>
        <w:pStyle w:val="296"/>
      </w:pPr>
      <w:r>
        <w:rPr>
          <w:i/>
          <w:snapToGrid w:val="0"/>
        </w:rPr>
        <w:t>postgres</w:t>
      </w:r>
      <w:r>
        <w:rPr>
          <w:snapToGrid w:val="0"/>
        </w:rPr>
        <w:t xml:space="preserve">=# </w:t>
      </w:r>
      <w:r>
        <w:t>SELECT spcname FROM pg_tablespace;</w:t>
      </w:r>
    </w:p>
    <w:p>
      <w:pPr>
        <w:pStyle w:val="262"/>
      </w:pPr>
      <w:r>
        <w:rPr>
          <w:rFonts w:hint="eastAsia"/>
        </w:rPr>
        <w:t>查看数据库用户</w:t>
      </w:r>
      <w:r>
        <w:t>列表</w:t>
      </w:r>
      <w:r>
        <w:rPr>
          <w:rFonts w:hint="eastAsia"/>
        </w:rPr>
        <w:t>：</w:t>
      </w:r>
    </w:p>
    <w:p>
      <w:pPr>
        <w:pStyle w:val="296"/>
      </w:pPr>
      <w:r>
        <w:rPr>
          <w:i/>
          <w:snapToGrid w:val="0"/>
        </w:rPr>
        <w:t>postgres</w:t>
      </w:r>
      <w:r>
        <w:rPr>
          <w:snapToGrid w:val="0"/>
        </w:rPr>
        <w:t xml:space="preserve">=# </w:t>
      </w:r>
      <w:r>
        <w:t>SELECT * FROM pg_user;</w:t>
      </w:r>
    </w:p>
    <w:p>
      <w:pPr>
        <w:pStyle w:val="262"/>
      </w:pPr>
      <w:r>
        <w:rPr>
          <w:rFonts w:hint="eastAsia"/>
        </w:rPr>
        <w:t>要查看用户属性：</w:t>
      </w:r>
    </w:p>
    <w:p>
      <w:pPr>
        <w:pStyle w:val="296"/>
      </w:pPr>
      <w:r>
        <w:rPr>
          <w:i/>
          <w:snapToGrid w:val="0"/>
        </w:rPr>
        <w:t>postgres</w:t>
      </w:r>
      <w:r>
        <w:rPr>
          <w:snapToGrid w:val="0"/>
        </w:rPr>
        <w:t xml:space="preserve">=# </w:t>
      </w:r>
      <w:r>
        <w:t>SELECT * FROM pg_authid;</w:t>
      </w:r>
    </w:p>
    <w:p>
      <w:pPr>
        <w:pStyle w:val="262"/>
      </w:pPr>
      <w:r>
        <w:rPr>
          <w:rFonts w:hint="eastAsia"/>
        </w:rPr>
        <w:t>查看所有角色：</w:t>
      </w:r>
    </w:p>
    <w:p>
      <w:pPr>
        <w:pStyle w:val="296"/>
      </w:pPr>
      <w:r>
        <w:rPr>
          <w:i/>
          <w:snapToGrid w:val="0"/>
        </w:rPr>
        <w:t>postgres</w:t>
      </w:r>
      <w:r>
        <w:rPr>
          <w:snapToGrid w:val="0"/>
        </w:rPr>
        <w:t xml:space="preserve">=# </w:t>
      </w:r>
      <w:r>
        <w:t>SELECT * FROM PG_ROLES;</w:t>
      </w:r>
    </w:p>
    <w:p>
      <w:pPr>
        <w:pStyle w:val="4"/>
        <w:rPr>
          <w:rFonts w:hint="eastAsia"/>
        </w:rPr>
      </w:pPr>
      <w:bookmarkStart w:id="151" w:name="_Toc51141530"/>
      <w:bookmarkStart w:id="152" w:name="_Toc64734594"/>
      <w:bookmarkStart w:id="153" w:name="_Toc51057499"/>
      <w:bookmarkStart w:id="154" w:name="_Toc51330026"/>
      <w:bookmarkStart w:id="155" w:name="_Toc53415154"/>
      <w:r>
        <w:rPr>
          <w:rFonts w:hint="eastAsia"/>
        </w:rPr>
        <w:t>其他操作</w:t>
      </w:r>
      <w:bookmarkEnd w:id="151"/>
      <w:bookmarkEnd w:id="152"/>
      <w:bookmarkEnd w:id="153"/>
      <w:bookmarkEnd w:id="154"/>
      <w:bookmarkEnd w:id="155"/>
    </w:p>
    <w:p>
      <w:pPr>
        <w:pStyle w:val="262"/>
      </w:pPr>
      <w:r>
        <w:t>查看openGauss支持的所有SQL语句。</w:t>
      </w:r>
    </w:p>
    <w:p>
      <w:pPr>
        <w:pStyle w:val="296"/>
        <w:rPr>
          <w:snapToGrid w:val="0"/>
        </w:rPr>
      </w:pPr>
      <w:r>
        <w:rPr>
          <w:snapToGrid w:val="0"/>
        </w:rPr>
        <w:t>postgres=#</w:t>
      </w:r>
      <w:r>
        <w:rPr>
          <w:b/>
          <w:snapToGrid w:val="0"/>
        </w:rPr>
        <w:t>\h</w:t>
      </w:r>
    </w:p>
    <w:p>
      <w:pPr>
        <w:pStyle w:val="262"/>
      </w:pPr>
      <w:r>
        <w:t>切换数据库</w:t>
      </w:r>
      <w:r>
        <w:rPr>
          <w:rFonts w:hint="eastAsia"/>
        </w:rPr>
        <w:t>：</w:t>
      </w:r>
    </w:p>
    <w:p>
      <w:pPr>
        <w:pStyle w:val="296"/>
      </w:pPr>
      <w:r>
        <w:rPr>
          <w:i/>
          <w:snapToGrid w:val="0"/>
        </w:rPr>
        <w:t>postgres</w:t>
      </w:r>
      <w:r>
        <w:rPr>
          <w:snapToGrid w:val="0"/>
        </w:rPr>
        <w:t xml:space="preserve">=# </w:t>
      </w:r>
      <w:r>
        <w:rPr>
          <w:rFonts w:hint="eastAsia"/>
        </w:rPr>
        <w:t>\</w:t>
      </w:r>
      <w:r>
        <w:t>c dbname</w:t>
      </w:r>
    </w:p>
    <w:p>
      <w:pPr>
        <w:pStyle w:val="262"/>
      </w:pPr>
      <w:r>
        <w:rPr>
          <w:rFonts w:hint="eastAsia"/>
        </w:rPr>
        <w:t>切换用户：</w:t>
      </w:r>
    </w:p>
    <w:p>
      <w:pPr>
        <w:pStyle w:val="296"/>
      </w:pPr>
      <w:r>
        <w:rPr>
          <w:i/>
          <w:snapToGrid w:val="0"/>
        </w:rPr>
        <w:t>postgres</w:t>
      </w:r>
      <w:r>
        <w:rPr>
          <w:snapToGrid w:val="0"/>
        </w:rPr>
        <w:t xml:space="preserve">=# </w:t>
      </w:r>
      <w:r>
        <w:rPr>
          <w:rFonts w:hint="eastAsia"/>
        </w:rPr>
        <w:t>\</w:t>
      </w:r>
      <w:r>
        <w:t>c – username</w:t>
      </w:r>
    </w:p>
    <w:p>
      <w:pPr>
        <w:pStyle w:val="262"/>
      </w:pPr>
      <w:r>
        <w:rPr>
          <w:rFonts w:hint="eastAsia"/>
        </w:rPr>
        <w:t>退出数据库：</w:t>
      </w:r>
    </w:p>
    <w:p>
      <w:pPr>
        <w:pStyle w:val="296"/>
      </w:pPr>
      <w:r>
        <w:rPr>
          <w:snapToGrid w:val="0"/>
        </w:rPr>
        <w:t xml:space="preserve">postgres=# </w:t>
      </w:r>
      <w:r>
        <w:rPr>
          <w:rFonts w:hint="eastAsia"/>
        </w:rPr>
        <w:t>\</w:t>
      </w:r>
      <w:r>
        <w:t>q</w:t>
      </w:r>
    </w:p>
    <w:sectPr>
      <w:headerReference r:id="rId3"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微软雅黑"/>
    <w:panose1 w:val="00000000000000000000"/>
    <w:charset w:val="86"/>
    <w:family w:val="auto"/>
    <w:pitch w:val="default"/>
    <w:sig w:usb0="00000000" w:usb1="00000000" w:usb2="00000010" w:usb3="00000000" w:csb0="00040000" w:csb1="00000000"/>
  </w:font>
  <w:font w:name="Huawei Sans">
    <w:altName w:val="Calibri"/>
    <w:panose1 w:val="00000000000000000000"/>
    <w:charset w:val="00"/>
    <w:family w:val="swiss"/>
    <w:pitch w:val="default"/>
    <w:sig w:usb0="00000000" w:usb1="00000000" w:usb2="00000008" w:usb3="00000000" w:csb0="0000009F" w:csb1="00000000"/>
  </w:font>
  <w:font w:name="Book Antiqua">
    <w:altName w:val="Segoe Print"/>
    <w:panose1 w:val="02040602050305030304"/>
    <w:charset w:val="00"/>
    <w:family w:val="roman"/>
    <w:pitch w:val="default"/>
    <w:sig w:usb0="00000000" w:usb1="00000000" w:usb2="00000000" w:usb3="00000000" w:csb0="0000009F" w:csb1="0000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rPr>
        <w:cantSplit/>
        <w:trHeight w:val="738" w:hRule="exact"/>
      </w:trPr>
      <w:tc>
        <w:tcPr>
          <w:tcW w:w="1134" w:type="dxa"/>
        </w:tcPr>
        <w:p>
          <w:pPr>
            <w:pStyle w:val="226"/>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26"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descr="C:\Users\jwx341670\Desktop\华为标志 Huawei Logo 2018\竖版标志Vertical Version\PNG\HW_POS_RBG_Vertical-150ppi.png"/>
                        <pic:cNvPicPr>
                          <a:picLocks noChangeAspect="1" noChangeArrowheads="1"/>
                        </pic:cNvPicPr>
                      </pic:nvPicPr>
                      <pic:blipFill>
                        <a:blip r:embed="rId1"/>
                        <a:srcRect/>
                        <a:stretch>
                          <a:fillRect/>
                        </a:stretch>
                      </pic:blipFill>
                      <pic:spPr>
                        <a:xfrm>
                          <a:off x="0" y="0"/>
                          <a:ext cx="424180" cy="432435"/>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r>
            <w:rPr>
              <w:rFonts w:hint="eastAsia" w:ascii="HuaweiSans-Regular" w:hAnsi="HuaweiSans-Regular" w:eastAsia="方正兰亭黑简体"/>
            </w:rPr>
            <w:t>在</w:t>
          </w:r>
          <w:r>
            <w:rPr>
              <w:rFonts w:ascii="HuaweiSans-Regular" w:hAnsi="HuaweiSans-Regular" w:eastAsia="方正兰亭黑简体"/>
            </w:rPr>
            <w:t>ECS上安装部署openGauss数据库指导手册</w:t>
          </w: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33</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6946" w:firstLine="0"/>
      </w:pPr>
      <w:rPr>
        <w:b/>
        <w:bCs w:val="0"/>
        <w:i w:val="0"/>
        <w:iCs w:val="0"/>
        <w:caps w:val="0"/>
        <w:smallCaps w:val="0"/>
        <w:strike w:val="0"/>
        <w:dstrike w:val="0"/>
        <w:outline w:val="0"/>
        <w:shadow w:val="0"/>
        <w:emboss w:val="0"/>
        <w:imprint w:val="0"/>
        <w:vanish w:val="0"/>
        <w:spacing w:val="0"/>
        <w:position w:val="0"/>
        <w:u w:val="none"/>
        <w:vertAlign w:val="baseli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4819" w:firstLine="0"/>
      </w:pPr>
      <w:rPr>
        <w:b/>
        <w:bCs w:val="0"/>
        <w:i w:val="0"/>
        <w:iCs w:val="0"/>
        <w:caps w:val="0"/>
        <w:smallCaps w:val="0"/>
        <w:strike w:val="0"/>
        <w:dstrike w:val="0"/>
        <w:outline w:val="0"/>
        <w:shadow w:val="0"/>
        <w:emboss w:val="0"/>
        <w:imprint w:val="0"/>
        <w:vanish w:val="0"/>
        <w:spacing w:val="0"/>
        <w:position w:val="0"/>
        <w:u w:val="none"/>
        <w:vertAlign w:val="baseli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6"/>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rPr>
    </w:lvl>
    <w:lvl w:ilvl="1" w:tentative="0">
      <w:start w:val="1"/>
      <w:numFmt w:val="decimal"/>
      <w:pStyle w:val="217"/>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rPr>
    </w:lvl>
    <w:lvl w:ilvl="2" w:tentative="0">
      <w:start w:val="1"/>
      <w:numFmt w:val="decimal"/>
      <w:pStyle w:val="218"/>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rPr>
    </w:lvl>
    <w:lvl w:ilvl="3" w:tentative="0">
      <w:start w:val="1"/>
      <w:numFmt w:val="decimal"/>
      <w:pStyle w:val="219"/>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rPr>
    </w:lvl>
    <w:lvl w:ilvl="4" w:tentative="0">
      <w:start w:val="1"/>
      <w:numFmt w:val="decimal"/>
      <w:pStyle w:val="220"/>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2B87D62"/>
    <w:multiLevelType w:val="multilevel"/>
    <w:tmpl w:val="62B87D62"/>
    <w:lvl w:ilvl="0" w:tentative="0">
      <w:start w:val="1"/>
      <w:numFmt w:val="bullet"/>
      <w:pStyle w:val="262"/>
      <w:lvlText w:val=""/>
      <w:lvlJc w:val="left"/>
      <w:pPr>
        <w:ind w:left="2121" w:hanging="420"/>
      </w:pPr>
      <w:rPr>
        <w:rFonts w:hint="default" w:ascii="Wingdings" w:hAnsi="Wingdings"/>
      </w:rPr>
    </w:lvl>
    <w:lvl w:ilvl="1" w:tentative="0">
      <w:start w:val="1"/>
      <w:numFmt w:val="bullet"/>
      <w:lvlText w:val=""/>
      <w:lvlJc w:val="left"/>
      <w:pPr>
        <w:ind w:left="2541" w:hanging="420"/>
      </w:pPr>
      <w:rPr>
        <w:rFonts w:hint="default" w:ascii="Wingdings" w:hAnsi="Wingdings"/>
      </w:rPr>
    </w:lvl>
    <w:lvl w:ilvl="2" w:tentative="0">
      <w:start w:val="1"/>
      <w:numFmt w:val="bullet"/>
      <w:lvlText w:val=""/>
      <w:lvlJc w:val="left"/>
      <w:pPr>
        <w:ind w:left="2961" w:hanging="420"/>
      </w:pPr>
      <w:rPr>
        <w:rFonts w:hint="default" w:ascii="Wingdings" w:hAnsi="Wingdings"/>
      </w:rPr>
    </w:lvl>
    <w:lvl w:ilvl="3" w:tentative="0">
      <w:start w:val="1"/>
      <w:numFmt w:val="bullet"/>
      <w:lvlText w:val=""/>
      <w:lvlJc w:val="left"/>
      <w:pPr>
        <w:ind w:left="3381" w:hanging="420"/>
      </w:pPr>
      <w:rPr>
        <w:rFonts w:hint="default" w:ascii="Wingdings" w:hAnsi="Wingdings"/>
      </w:rPr>
    </w:lvl>
    <w:lvl w:ilvl="4" w:tentative="0">
      <w:start w:val="1"/>
      <w:numFmt w:val="bullet"/>
      <w:lvlText w:val=""/>
      <w:lvlJc w:val="left"/>
      <w:pPr>
        <w:ind w:left="3801" w:hanging="420"/>
      </w:pPr>
      <w:rPr>
        <w:rFonts w:hint="default" w:ascii="Wingdings" w:hAnsi="Wingdings"/>
      </w:rPr>
    </w:lvl>
    <w:lvl w:ilvl="5" w:tentative="0">
      <w:start w:val="1"/>
      <w:numFmt w:val="bullet"/>
      <w:lvlText w:val=""/>
      <w:lvlJc w:val="left"/>
      <w:pPr>
        <w:ind w:left="4221" w:hanging="420"/>
      </w:pPr>
      <w:rPr>
        <w:rFonts w:hint="default" w:ascii="Wingdings" w:hAnsi="Wingdings"/>
      </w:rPr>
    </w:lvl>
    <w:lvl w:ilvl="6" w:tentative="0">
      <w:start w:val="1"/>
      <w:numFmt w:val="bullet"/>
      <w:lvlText w:val=""/>
      <w:lvlJc w:val="left"/>
      <w:pPr>
        <w:ind w:left="4641" w:hanging="420"/>
      </w:pPr>
      <w:rPr>
        <w:rFonts w:hint="default" w:ascii="Wingdings" w:hAnsi="Wingdings"/>
      </w:rPr>
    </w:lvl>
    <w:lvl w:ilvl="7" w:tentative="0">
      <w:start w:val="1"/>
      <w:numFmt w:val="bullet"/>
      <w:lvlText w:val=""/>
      <w:lvlJc w:val="left"/>
      <w:pPr>
        <w:ind w:left="5061" w:hanging="420"/>
      </w:pPr>
      <w:rPr>
        <w:rFonts w:hint="default" w:ascii="Wingdings" w:hAnsi="Wingdings"/>
      </w:rPr>
    </w:lvl>
    <w:lvl w:ilvl="8" w:tentative="0">
      <w:start w:val="1"/>
      <w:numFmt w:val="bullet"/>
      <w:lvlText w:val=""/>
      <w:lvlJc w:val="left"/>
      <w:pPr>
        <w:ind w:left="5481" w:hanging="420"/>
      </w:pPr>
      <w:rPr>
        <w:rFonts w:hint="default" w:ascii="Wingdings" w:hAnsi="Wingdings"/>
      </w:r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3"/>
  </w:num>
  <w:num w:numId="14">
    <w:abstractNumId w:val="12"/>
  </w:num>
  <w:num w:numId="15">
    <w:abstractNumId w:val="10"/>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94"/>
    <w:rsid w:val="0000015A"/>
    <w:rsid w:val="00000724"/>
    <w:rsid w:val="0000120B"/>
    <w:rsid w:val="00001325"/>
    <w:rsid w:val="00001904"/>
    <w:rsid w:val="00002614"/>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F98"/>
    <w:rsid w:val="000C62CD"/>
    <w:rsid w:val="000D0045"/>
    <w:rsid w:val="000D0502"/>
    <w:rsid w:val="000D0EC0"/>
    <w:rsid w:val="000D2513"/>
    <w:rsid w:val="000D41DD"/>
    <w:rsid w:val="000D57E7"/>
    <w:rsid w:val="000D601E"/>
    <w:rsid w:val="000D79DE"/>
    <w:rsid w:val="000D7D7A"/>
    <w:rsid w:val="000E12FE"/>
    <w:rsid w:val="000E16AA"/>
    <w:rsid w:val="000E3396"/>
    <w:rsid w:val="000E3FA8"/>
    <w:rsid w:val="000E48ED"/>
    <w:rsid w:val="000E598C"/>
    <w:rsid w:val="000E5B3B"/>
    <w:rsid w:val="000F21A1"/>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B4"/>
    <w:rsid w:val="00131CAC"/>
    <w:rsid w:val="00134805"/>
    <w:rsid w:val="00135B97"/>
    <w:rsid w:val="00135C53"/>
    <w:rsid w:val="00141351"/>
    <w:rsid w:val="0014145E"/>
    <w:rsid w:val="0014154F"/>
    <w:rsid w:val="001426AD"/>
    <w:rsid w:val="00142926"/>
    <w:rsid w:val="00142F34"/>
    <w:rsid w:val="0014332B"/>
    <w:rsid w:val="0014385B"/>
    <w:rsid w:val="0014440E"/>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60729"/>
    <w:rsid w:val="00161BC3"/>
    <w:rsid w:val="00163023"/>
    <w:rsid w:val="00163D02"/>
    <w:rsid w:val="001666C5"/>
    <w:rsid w:val="00171789"/>
    <w:rsid w:val="00172027"/>
    <w:rsid w:val="00172E55"/>
    <w:rsid w:val="00172F7A"/>
    <w:rsid w:val="0017327A"/>
    <w:rsid w:val="001734FC"/>
    <w:rsid w:val="0017451A"/>
    <w:rsid w:val="00176B45"/>
    <w:rsid w:val="00177F84"/>
    <w:rsid w:val="00180259"/>
    <w:rsid w:val="0018080D"/>
    <w:rsid w:val="00180E3E"/>
    <w:rsid w:val="00181143"/>
    <w:rsid w:val="0018262D"/>
    <w:rsid w:val="00185231"/>
    <w:rsid w:val="00185AA1"/>
    <w:rsid w:val="00185EEE"/>
    <w:rsid w:val="00187508"/>
    <w:rsid w:val="00187DEF"/>
    <w:rsid w:val="00190A41"/>
    <w:rsid w:val="00191323"/>
    <w:rsid w:val="00191D15"/>
    <w:rsid w:val="001921A9"/>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605B0"/>
    <w:rsid w:val="00260775"/>
    <w:rsid w:val="002620FF"/>
    <w:rsid w:val="00262636"/>
    <w:rsid w:val="00263F2F"/>
    <w:rsid w:val="00264027"/>
    <w:rsid w:val="00264059"/>
    <w:rsid w:val="002647D8"/>
    <w:rsid w:val="002652D5"/>
    <w:rsid w:val="002667CE"/>
    <w:rsid w:val="002711F9"/>
    <w:rsid w:val="00271653"/>
    <w:rsid w:val="00273DF1"/>
    <w:rsid w:val="00274DC5"/>
    <w:rsid w:val="0027563A"/>
    <w:rsid w:val="00275D52"/>
    <w:rsid w:val="0027689A"/>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A57"/>
    <w:rsid w:val="002D489E"/>
    <w:rsid w:val="002D5BF8"/>
    <w:rsid w:val="002D6C54"/>
    <w:rsid w:val="002E0191"/>
    <w:rsid w:val="002E48D0"/>
    <w:rsid w:val="002E5399"/>
    <w:rsid w:val="002E63F0"/>
    <w:rsid w:val="002E71E0"/>
    <w:rsid w:val="002F014B"/>
    <w:rsid w:val="002F0E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611"/>
    <w:rsid w:val="00367657"/>
    <w:rsid w:val="00370DC3"/>
    <w:rsid w:val="00373B2C"/>
    <w:rsid w:val="00373D5C"/>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E2D"/>
    <w:rsid w:val="003C30C3"/>
    <w:rsid w:val="003C39E6"/>
    <w:rsid w:val="003C4D35"/>
    <w:rsid w:val="003C4F3C"/>
    <w:rsid w:val="003C5BE1"/>
    <w:rsid w:val="003C60D4"/>
    <w:rsid w:val="003D2573"/>
    <w:rsid w:val="003D2786"/>
    <w:rsid w:val="003D3540"/>
    <w:rsid w:val="003D361A"/>
    <w:rsid w:val="003D6E5A"/>
    <w:rsid w:val="003E06CC"/>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3A47"/>
    <w:rsid w:val="003F3D2A"/>
    <w:rsid w:val="003F4170"/>
    <w:rsid w:val="003F43CE"/>
    <w:rsid w:val="003F4CB8"/>
    <w:rsid w:val="003F4FCF"/>
    <w:rsid w:val="003F7555"/>
    <w:rsid w:val="00400F61"/>
    <w:rsid w:val="00403032"/>
    <w:rsid w:val="0040332D"/>
    <w:rsid w:val="004040EF"/>
    <w:rsid w:val="004053CB"/>
    <w:rsid w:val="0041039A"/>
    <w:rsid w:val="00410E72"/>
    <w:rsid w:val="00411791"/>
    <w:rsid w:val="00413400"/>
    <w:rsid w:val="004136A5"/>
    <w:rsid w:val="0041409F"/>
    <w:rsid w:val="00416CED"/>
    <w:rsid w:val="00416E2E"/>
    <w:rsid w:val="00417BE4"/>
    <w:rsid w:val="00420B72"/>
    <w:rsid w:val="00422748"/>
    <w:rsid w:val="00425B58"/>
    <w:rsid w:val="004278B5"/>
    <w:rsid w:val="00427C2A"/>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FEF"/>
    <w:rsid w:val="00474EA5"/>
    <w:rsid w:val="00476FB1"/>
    <w:rsid w:val="00477927"/>
    <w:rsid w:val="0048025F"/>
    <w:rsid w:val="004821F6"/>
    <w:rsid w:val="004832FC"/>
    <w:rsid w:val="0048347D"/>
    <w:rsid w:val="00483F9A"/>
    <w:rsid w:val="00486E75"/>
    <w:rsid w:val="00487A1C"/>
    <w:rsid w:val="00487E35"/>
    <w:rsid w:val="00490966"/>
    <w:rsid w:val="00490EDD"/>
    <w:rsid w:val="00491A2E"/>
    <w:rsid w:val="004933CE"/>
    <w:rsid w:val="00494754"/>
    <w:rsid w:val="00494F54"/>
    <w:rsid w:val="004957AB"/>
    <w:rsid w:val="00496715"/>
    <w:rsid w:val="00496E4C"/>
    <w:rsid w:val="00497F73"/>
    <w:rsid w:val="004A1051"/>
    <w:rsid w:val="004A2642"/>
    <w:rsid w:val="004A2673"/>
    <w:rsid w:val="004A31D9"/>
    <w:rsid w:val="004A32C0"/>
    <w:rsid w:val="004A3992"/>
    <w:rsid w:val="004A4005"/>
    <w:rsid w:val="004A442A"/>
    <w:rsid w:val="004A54E2"/>
    <w:rsid w:val="004B0D41"/>
    <w:rsid w:val="004B29CD"/>
    <w:rsid w:val="004B3531"/>
    <w:rsid w:val="004B38F1"/>
    <w:rsid w:val="004B3D5C"/>
    <w:rsid w:val="004B4C7A"/>
    <w:rsid w:val="004B6114"/>
    <w:rsid w:val="004B6A0F"/>
    <w:rsid w:val="004B6AA4"/>
    <w:rsid w:val="004B7A61"/>
    <w:rsid w:val="004C0466"/>
    <w:rsid w:val="004C0DC6"/>
    <w:rsid w:val="004C187C"/>
    <w:rsid w:val="004C28C6"/>
    <w:rsid w:val="004C41B3"/>
    <w:rsid w:val="004C5F30"/>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3953"/>
    <w:rsid w:val="00543A76"/>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A0AAD"/>
    <w:rsid w:val="005A1A80"/>
    <w:rsid w:val="005A1E6F"/>
    <w:rsid w:val="005A26CE"/>
    <w:rsid w:val="005A348F"/>
    <w:rsid w:val="005A43FB"/>
    <w:rsid w:val="005A53D7"/>
    <w:rsid w:val="005A751D"/>
    <w:rsid w:val="005B0949"/>
    <w:rsid w:val="005B1188"/>
    <w:rsid w:val="005B11F5"/>
    <w:rsid w:val="005B1E99"/>
    <w:rsid w:val="005B2518"/>
    <w:rsid w:val="005B2BFD"/>
    <w:rsid w:val="005B30B2"/>
    <w:rsid w:val="005B310A"/>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6176"/>
    <w:rsid w:val="005D6536"/>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799C"/>
    <w:rsid w:val="00600319"/>
    <w:rsid w:val="00600FA3"/>
    <w:rsid w:val="0060106F"/>
    <w:rsid w:val="006014A4"/>
    <w:rsid w:val="00602B73"/>
    <w:rsid w:val="0060362F"/>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5B76"/>
    <w:rsid w:val="006468D2"/>
    <w:rsid w:val="00650313"/>
    <w:rsid w:val="006521BE"/>
    <w:rsid w:val="00652A23"/>
    <w:rsid w:val="00652FDB"/>
    <w:rsid w:val="006547EB"/>
    <w:rsid w:val="00655365"/>
    <w:rsid w:val="0065675D"/>
    <w:rsid w:val="00656D35"/>
    <w:rsid w:val="00656DFB"/>
    <w:rsid w:val="006611CD"/>
    <w:rsid w:val="00661235"/>
    <w:rsid w:val="00662E2B"/>
    <w:rsid w:val="006646A8"/>
    <w:rsid w:val="006651F6"/>
    <w:rsid w:val="00665A66"/>
    <w:rsid w:val="00665B0E"/>
    <w:rsid w:val="0066726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554C"/>
    <w:rsid w:val="00695D19"/>
    <w:rsid w:val="00697D2C"/>
    <w:rsid w:val="006A144A"/>
    <w:rsid w:val="006A22A1"/>
    <w:rsid w:val="006A25D7"/>
    <w:rsid w:val="006A25E4"/>
    <w:rsid w:val="006A3386"/>
    <w:rsid w:val="006A39FD"/>
    <w:rsid w:val="006A458E"/>
    <w:rsid w:val="006A4ACD"/>
    <w:rsid w:val="006A7AB4"/>
    <w:rsid w:val="006B161E"/>
    <w:rsid w:val="006B1CA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6799"/>
    <w:rsid w:val="006E70B8"/>
    <w:rsid w:val="006F206B"/>
    <w:rsid w:val="006F23AF"/>
    <w:rsid w:val="006F2A6C"/>
    <w:rsid w:val="006F3081"/>
    <w:rsid w:val="006F30BD"/>
    <w:rsid w:val="006F4046"/>
    <w:rsid w:val="006F58F0"/>
    <w:rsid w:val="006F6B63"/>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561F"/>
    <w:rsid w:val="0075691C"/>
    <w:rsid w:val="00756FCA"/>
    <w:rsid w:val="00757266"/>
    <w:rsid w:val="007578B3"/>
    <w:rsid w:val="00760AD1"/>
    <w:rsid w:val="00762127"/>
    <w:rsid w:val="007638B2"/>
    <w:rsid w:val="00765F00"/>
    <w:rsid w:val="0076735B"/>
    <w:rsid w:val="007673B1"/>
    <w:rsid w:val="00771D22"/>
    <w:rsid w:val="00771F53"/>
    <w:rsid w:val="00774DDB"/>
    <w:rsid w:val="007750B2"/>
    <w:rsid w:val="00775422"/>
    <w:rsid w:val="00776290"/>
    <w:rsid w:val="00780864"/>
    <w:rsid w:val="00781B39"/>
    <w:rsid w:val="0078266A"/>
    <w:rsid w:val="007840A5"/>
    <w:rsid w:val="0078422C"/>
    <w:rsid w:val="00785ECF"/>
    <w:rsid w:val="0078622E"/>
    <w:rsid w:val="00787543"/>
    <w:rsid w:val="0079088F"/>
    <w:rsid w:val="00790918"/>
    <w:rsid w:val="00790CE5"/>
    <w:rsid w:val="007910C7"/>
    <w:rsid w:val="00791CC2"/>
    <w:rsid w:val="00792E1D"/>
    <w:rsid w:val="00792F48"/>
    <w:rsid w:val="007936E8"/>
    <w:rsid w:val="007946B0"/>
    <w:rsid w:val="00796312"/>
    <w:rsid w:val="007A0830"/>
    <w:rsid w:val="007A08C6"/>
    <w:rsid w:val="007A0C9B"/>
    <w:rsid w:val="007A1649"/>
    <w:rsid w:val="007A1C26"/>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15FE"/>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2463"/>
    <w:rsid w:val="008A288E"/>
    <w:rsid w:val="008A38EC"/>
    <w:rsid w:val="008A3B32"/>
    <w:rsid w:val="008A4ADD"/>
    <w:rsid w:val="008A4BDD"/>
    <w:rsid w:val="008A4D88"/>
    <w:rsid w:val="008A5256"/>
    <w:rsid w:val="008B07F5"/>
    <w:rsid w:val="008B0E3E"/>
    <w:rsid w:val="008B17EE"/>
    <w:rsid w:val="008B34F2"/>
    <w:rsid w:val="008B36FC"/>
    <w:rsid w:val="008B4D70"/>
    <w:rsid w:val="008B4E5B"/>
    <w:rsid w:val="008B5835"/>
    <w:rsid w:val="008B6D57"/>
    <w:rsid w:val="008B7B9B"/>
    <w:rsid w:val="008C0438"/>
    <w:rsid w:val="008C09F3"/>
    <w:rsid w:val="008C2E4D"/>
    <w:rsid w:val="008C30F4"/>
    <w:rsid w:val="008C327F"/>
    <w:rsid w:val="008C4DE2"/>
    <w:rsid w:val="008C5037"/>
    <w:rsid w:val="008C7F85"/>
    <w:rsid w:val="008D2C22"/>
    <w:rsid w:val="008D76B5"/>
    <w:rsid w:val="008D7E9D"/>
    <w:rsid w:val="008E0285"/>
    <w:rsid w:val="008E322E"/>
    <w:rsid w:val="008E6235"/>
    <w:rsid w:val="008E68BA"/>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628A"/>
    <w:rsid w:val="0091692E"/>
    <w:rsid w:val="009171BC"/>
    <w:rsid w:val="0092083F"/>
    <w:rsid w:val="009227DD"/>
    <w:rsid w:val="00923F55"/>
    <w:rsid w:val="009243F7"/>
    <w:rsid w:val="0092482D"/>
    <w:rsid w:val="00925318"/>
    <w:rsid w:val="00925EA4"/>
    <w:rsid w:val="0092638D"/>
    <w:rsid w:val="009301F6"/>
    <w:rsid w:val="00931412"/>
    <w:rsid w:val="009319E8"/>
    <w:rsid w:val="00934483"/>
    <w:rsid w:val="00937764"/>
    <w:rsid w:val="009379C2"/>
    <w:rsid w:val="00940D2A"/>
    <w:rsid w:val="00941295"/>
    <w:rsid w:val="00941CE0"/>
    <w:rsid w:val="00943F7A"/>
    <w:rsid w:val="00947A35"/>
    <w:rsid w:val="0095046D"/>
    <w:rsid w:val="00950A31"/>
    <w:rsid w:val="00950B10"/>
    <w:rsid w:val="00951F14"/>
    <w:rsid w:val="00953A00"/>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2195"/>
    <w:rsid w:val="00A3398E"/>
    <w:rsid w:val="00A37BAA"/>
    <w:rsid w:val="00A40B3C"/>
    <w:rsid w:val="00A42333"/>
    <w:rsid w:val="00A45C65"/>
    <w:rsid w:val="00A47302"/>
    <w:rsid w:val="00A47728"/>
    <w:rsid w:val="00A51A89"/>
    <w:rsid w:val="00A5245A"/>
    <w:rsid w:val="00A531D2"/>
    <w:rsid w:val="00A53288"/>
    <w:rsid w:val="00A539FD"/>
    <w:rsid w:val="00A5523D"/>
    <w:rsid w:val="00A553F0"/>
    <w:rsid w:val="00A55F0C"/>
    <w:rsid w:val="00A57961"/>
    <w:rsid w:val="00A61F42"/>
    <w:rsid w:val="00A621E5"/>
    <w:rsid w:val="00A65E23"/>
    <w:rsid w:val="00A67072"/>
    <w:rsid w:val="00A673A0"/>
    <w:rsid w:val="00A6744F"/>
    <w:rsid w:val="00A70A70"/>
    <w:rsid w:val="00A721D4"/>
    <w:rsid w:val="00A73D37"/>
    <w:rsid w:val="00A73FA6"/>
    <w:rsid w:val="00A74C40"/>
    <w:rsid w:val="00A7532F"/>
    <w:rsid w:val="00A75ACB"/>
    <w:rsid w:val="00A76E5D"/>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5985"/>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201C9"/>
    <w:rsid w:val="00B2047C"/>
    <w:rsid w:val="00B21717"/>
    <w:rsid w:val="00B22966"/>
    <w:rsid w:val="00B22BAC"/>
    <w:rsid w:val="00B23A0F"/>
    <w:rsid w:val="00B23E35"/>
    <w:rsid w:val="00B27534"/>
    <w:rsid w:val="00B301C9"/>
    <w:rsid w:val="00B3026B"/>
    <w:rsid w:val="00B3254B"/>
    <w:rsid w:val="00B32B98"/>
    <w:rsid w:val="00B32C83"/>
    <w:rsid w:val="00B341A2"/>
    <w:rsid w:val="00B3672F"/>
    <w:rsid w:val="00B37A3E"/>
    <w:rsid w:val="00B40687"/>
    <w:rsid w:val="00B40D7A"/>
    <w:rsid w:val="00B4225D"/>
    <w:rsid w:val="00B434B0"/>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06E2"/>
    <w:rsid w:val="00B712BC"/>
    <w:rsid w:val="00B72ACC"/>
    <w:rsid w:val="00B736C2"/>
    <w:rsid w:val="00B7430E"/>
    <w:rsid w:val="00B75A84"/>
    <w:rsid w:val="00B76769"/>
    <w:rsid w:val="00B806DE"/>
    <w:rsid w:val="00B80A59"/>
    <w:rsid w:val="00B81DEF"/>
    <w:rsid w:val="00B82A69"/>
    <w:rsid w:val="00B82F1B"/>
    <w:rsid w:val="00B837F4"/>
    <w:rsid w:val="00B83916"/>
    <w:rsid w:val="00B83DFF"/>
    <w:rsid w:val="00B848DD"/>
    <w:rsid w:val="00B8503A"/>
    <w:rsid w:val="00B900F6"/>
    <w:rsid w:val="00B90C54"/>
    <w:rsid w:val="00B90E9B"/>
    <w:rsid w:val="00B9150F"/>
    <w:rsid w:val="00B919A9"/>
    <w:rsid w:val="00B94FB4"/>
    <w:rsid w:val="00B9558A"/>
    <w:rsid w:val="00B95E78"/>
    <w:rsid w:val="00B9624E"/>
    <w:rsid w:val="00B96C7D"/>
    <w:rsid w:val="00B975DB"/>
    <w:rsid w:val="00BA1BDD"/>
    <w:rsid w:val="00BA233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E5E"/>
    <w:rsid w:val="00C12313"/>
    <w:rsid w:val="00C12837"/>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15D5"/>
    <w:rsid w:val="00C32D87"/>
    <w:rsid w:val="00C330D6"/>
    <w:rsid w:val="00C36EDB"/>
    <w:rsid w:val="00C37400"/>
    <w:rsid w:val="00C4034C"/>
    <w:rsid w:val="00C40614"/>
    <w:rsid w:val="00C41742"/>
    <w:rsid w:val="00C41B58"/>
    <w:rsid w:val="00C4203D"/>
    <w:rsid w:val="00C445BE"/>
    <w:rsid w:val="00C44E38"/>
    <w:rsid w:val="00C460DE"/>
    <w:rsid w:val="00C46246"/>
    <w:rsid w:val="00C46510"/>
    <w:rsid w:val="00C50344"/>
    <w:rsid w:val="00C5274C"/>
    <w:rsid w:val="00C52D15"/>
    <w:rsid w:val="00C5363D"/>
    <w:rsid w:val="00C5429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60E2"/>
    <w:rsid w:val="00D00B2D"/>
    <w:rsid w:val="00D0104C"/>
    <w:rsid w:val="00D01EA7"/>
    <w:rsid w:val="00D02D23"/>
    <w:rsid w:val="00D03266"/>
    <w:rsid w:val="00D03557"/>
    <w:rsid w:val="00D063A8"/>
    <w:rsid w:val="00D064FF"/>
    <w:rsid w:val="00D065EA"/>
    <w:rsid w:val="00D069B3"/>
    <w:rsid w:val="00D07622"/>
    <w:rsid w:val="00D07E88"/>
    <w:rsid w:val="00D100E0"/>
    <w:rsid w:val="00D11BC7"/>
    <w:rsid w:val="00D12A88"/>
    <w:rsid w:val="00D13439"/>
    <w:rsid w:val="00D14B03"/>
    <w:rsid w:val="00D157DD"/>
    <w:rsid w:val="00D15C11"/>
    <w:rsid w:val="00D173F3"/>
    <w:rsid w:val="00D2174E"/>
    <w:rsid w:val="00D22B29"/>
    <w:rsid w:val="00D23189"/>
    <w:rsid w:val="00D256C4"/>
    <w:rsid w:val="00D26DAA"/>
    <w:rsid w:val="00D26F70"/>
    <w:rsid w:val="00D27659"/>
    <w:rsid w:val="00D277C9"/>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261"/>
    <w:rsid w:val="00D94299"/>
    <w:rsid w:val="00D94588"/>
    <w:rsid w:val="00DA23CF"/>
    <w:rsid w:val="00DA37A8"/>
    <w:rsid w:val="00DA3CE9"/>
    <w:rsid w:val="00DA58B2"/>
    <w:rsid w:val="00DA58E1"/>
    <w:rsid w:val="00DA649B"/>
    <w:rsid w:val="00DA7B74"/>
    <w:rsid w:val="00DA7E08"/>
    <w:rsid w:val="00DB2748"/>
    <w:rsid w:val="00DB53C2"/>
    <w:rsid w:val="00DB7765"/>
    <w:rsid w:val="00DB7FDC"/>
    <w:rsid w:val="00DC0227"/>
    <w:rsid w:val="00DC1690"/>
    <w:rsid w:val="00DC1FBE"/>
    <w:rsid w:val="00DC2761"/>
    <w:rsid w:val="00DC2C3A"/>
    <w:rsid w:val="00DC300C"/>
    <w:rsid w:val="00DC33B4"/>
    <w:rsid w:val="00DC5960"/>
    <w:rsid w:val="00DC6966"/>
    <w:rsid w:val="00DC6DD9"/>
    <w:rsid w:val="00DC7A65"/>
    <w:rsid w:val="00DC7C6B"/>
    <w:rsid w:val="00DD0015"/>
    <w:rsid w:val="00DD12E4"/>
    <w:rsid w:val="00DD18C5"/>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FE7"/>
    <w:rsid w:val="00E01D44"/>
    <w:rsid w:val="00E01F77"/>
    <w:rsid w:val="00E02ED6"/>
    <w:rsid w:val="00E04EEA"/>
    <w:rsid w:val="00E059F3"/>
    <w:rsid w:val="00E05F59"/>
    <w:rsid w:val="00E05F95"/>
    <w:rsid w:val="00E07ACA"/>
    <w:rsid w:val="00E10490"/>
    <w:rsid w:val="00E10796"/>
    <w:rsid w:val="00E107EC"/>
    <w:rsid w:val="00E11ECD"/>
    <w:rsid w:val="00E132AD"/>
    <w:rsid w:val="00E134B9"/>
    <w:rsid w:val="00E1373D"/>
    <w:rsid w:val="00E13A8D"/>
    <w:rsid w:val="00E13F7D"/>
    <w:rsid w:val="00E14227"/>
    <w:rsid w:val="00E148D3"/>
    <w:rsid w:val="00E165B0"/>
    <w:rsid w:val="00E17315"/>
    <w:rsid w:val="00E219D5"/>
    <w:rsid w:val="00E2309E"/>
    <w:rsid w:val="00E23B9E"/>
    <w:rsid w:val="00E23EC5"/>
    <w:rsid w:val="00E260FB"/>
    <w:rsid w:val="00E263D0"/>
    <w:rsid w:val="00E3083B"/>
    <w:rsid w:val="00E31ED1"/>
    <w:rsid w:val="00E31F8F"/>
    <w:rsid w:val="00E32B18"/>
    <w:rsid w:val="00E330A8"/>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6289"/>
    <w:rsid w:val="00E662AA"/>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85F"/>
    <w:rsid w:val="00E8697B"/>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B42"/>
    <w:rsid w:val="00EA3C8B"/>
    <w:rsid w:val="00EA3D0C"/>
    <w:rsid w:val="00EA585B"/>
    <w:rsid w:val="00EA6654"/>
    <w:rsid w:val="00EA73FF"/>
    <w:rsid w:val="00EB12DC"/>
    <w:rsid w:val="00EB1D56"/>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6554"/>
    <w:rsid w:val="00EF67DA"/>
    <w:rsid w:val="00EF6DA8"/>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3635"/>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D1E"/>
    <w:rsid w:val="00F60D3E"/>
    <w:rsid w:val="00F61E41"/>
    <w:rsid w:val="00F62169"/>
    <w:rsid w:val="00F64E13"/>
    <w:rsid w:val="00F65914"/>
    <w:rsid w:val="00F67A73"/>
    <w:rsid w:val="00F70B27"/>
    <w:rsid w:val="00F719DD"/>
    <w:rsid w:val="00F7272E"/>
    <w:rsid w:val="00F7304E"/>
    <w:rsid w:val="00F73117"/>
    <w:rsid w:val="00F73215"/>
    <w:rsid w:val="00F738F5"/>
    <w:rsid w:val="00F739A7"/>
    <w:rsid w:val="00F73F7D"/>
    <w:rsid w:val="00F74038"/>
    <w:rsid w:val="00F749B0"/>
    <w:rsid w:val="00F75204"/>
    <w:rsid w:val="00F7529E"/>
    <w:rsid w:val="00F75C29"/>
    <w:rsid w:val="00F77175"/>
    <w:rsid w:val="00F7725D"/>
    <w:rsid w:val="00F8338E"/>
    <w:rsid w:val="00F84EDF"/>
    <w:rsid w:val="00F85AF1"/>
    <w:rsid w:val="00F8672D"/>
    <w:rsid w:val="00F87E31"/>
    <w:rsid w:val="00F90BA4"/>
    <w:rsid w:val="00F936A3"/>
    <w:rsid w:val="00F9535C"/>
    <w:rsid w:val="00F959A4"/>
    <w:rsid w:val="00F959FD"/>
    <w:rsid w:val="00F95E42"/>
    <w:rsid w:val="00F96AE8"/>
    <w:rsid w:val="00F96BA0"/>
    <w:rsid w:val="00F970AA"/>
    <w:rsid w:val="00F97B9A"/>
    <w:rsid w:val="00FA0954"/>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33D"/>
    <w:rsid w:val="00FD73EA"/>
    <w:rsid w:val="00FD7A39"/>
    <w:rsid w:val="00FD7AF1"/>
    <w:rsid w:val="00FE5E39"/>
    <w:rsid w:val="00FE71DC"/>
    <w:rsid w:val="00FE74C3"/>
    <w:rsid w:val="00FE74CD"/>
    <w:rsid w:val="00FF08F9"/>
    <w:rsid w:val="00FF0D35"/>
    <w:rsid w:val="00FF4540"/>
    <w:rsid w:val="00FF580D"/>
    <w:rsid w:val="00FF7757"/>
    <w:rsid w:val="00FF7E53"/>
    <w:rsid w:val="057401FD"/>
    <w:rsid w:val="09557F97"/>
    <w:rsid w:val="2BDD39C8"/>
    <w:rsid w:val="2D22215A"/>
    <w:rsid w:val="44B65634"/>
    <w:rsid w:val="60032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unhideWhenUsed="0" w:uiPriority="0" w:semiHidden="0" w:name="heading 9"/>
    <w:lsdException w:qFormat="1"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unhideWhenUsed="0" w:uiPriority="0" w:name="annotation text"/>
    <w:lsdException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unhideWhenUsed="0" w:uiPriority="0" w:name="envelope address"/>
    <w:lsdException w:unhideWhenUsed="0" w:uiPriority="0" w:name="envelope return"/>
    <w:lsdException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unhideWhenUsed="0" w:uiPriority="0" w:name="Closing"/>
    <w:lsdException w:unhideWhenUsed="0" w:uiPriority="0" w:name="Signature"/>
    <w:lsdException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unhideWhenUsed="0" w:uiPriority="99" w:semiHidden="0" w:name="Hyperlink"/>
    <w:lsdException w:unhideWhenUsed="0" w:uiPriority="0" w:name="FollowedHyperlink"/>
    <w:lsdException w:qFormat="1" w:unhideWhenUsed="0" w:uiPriority="22" w:semiHidden="0" w:name="Strong"/>
    <w:lsdException w:qFormat="1" w:unhideWhenUsed="0" w:uiPriority="0" w:name="Emphasis"/>
    <w:lsdException w:unhideWhenUsed="0" w:uiPriority="0" w:name="Document Map"/>
    <w:lsdException w:unhideWhenUsed="0" w:uiPriority="0" w:name="Plain Text"/>
    <w:lsdException w:unhideWhenUsed="0" w:uiPriority="0" w:name="E-mail Signature"/>
    <w:lsdException w:unhideWhenUsed="0" w:uiPriority="99"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unhideWhenUsed="0" w:uiPriority="0" w:name="HTML Sample"/>
    <w:lsdException w:unhideWhenUsed="0" w:uiPriority="0" w:name="HTML Typewriter"/>
    <w:lsdException w:unhideWhenUsed="0" w:uiPriority="0" w:name="HTML Variable"/>
    <w:lsdException w:uiPriority="99" w:name="Normal Table"/>
    <w:lsdException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unhideWhenUsed="0" w:uiPriority="0" w:name="Balloon Text"/>
    <w:lsdException w:unhideWhenUsed="0" w:uiPriority="0" w:semiHidden="0" w:name="Table Grid"/>
    <w:lsdException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eastAsia="方正兰亭黑简体" w:cs="Huawei Sans"/>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hint="eastAsia"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uiPriority w:val="0"/>
    <w:pPr>
      <w:ind w:left="1680" w:hanging="210"/>
    </w:pPr>
  </w:style>
  <w:style w:type="paragraph" w:styleId="20">
    <w:name w:val="E-mail Signature"/>
    <w:basedOn w:val="1"/>
    <w:semiHidden/>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round"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uiPriority w:val="0"/>
    <w:pPr>
      <w:spacing w:before="120"/>
    </w:pPr>
    <w:rPr>
      <w:rFonts w:ascii="Arial" w:hAnsi="Arial"/>
    </w:rPr>
  </w:style>
  <w:style w:type="paragraph" w:styleId="29">
    <w:name w:val="annotation text"/>
    <w:basedOn w:val="1"/>
    <w:semiHidden/>
    <w:uiPriority w:val="0"/>
  </w:style>
  <w:style w:type="paragraph" w:styleId="30">
    <w:name w:val="index 6"/>
    <w:basedOn w:val="1"/>
    <w:next w:val="1"/>
    <w:semiHidden/>
    <w:uiPriority w:val="0"/>
    <w:pPr>
      <w:ind w:left="1260" w:hanging="210"/>
    </w:pPr>
  </w:style>
  <w:style w:type="paragraph" w:styleId="31">
    <w:name w:val="Salutation"/>
    <w:basedOn w:val="1"/>
    <w:next w:val="1"/>
    <w:semiHidden/>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uiPriority w:val="0"/>
    <w:pPr>
      <w:ind w:left="1260"/>
    </w:pPr>
  </w:style>
  <w:style w:type="paragraph" w:styleId="44">
    <w:name w:val="toc 5"/>
    <w:basedOn w:val="1"/>
    <w:next w:val="1"/>
    <w:uiPriority w:val="39"/>
    <w:pPr>
      <w:ind w:left="0"/>
    </w:pPr>
    <w:rPr>
      <w:rFonts w:ascii="HuaweiSans-Regular" w:hAnsi="HuaweiSans-Regular" w:eastAsia="方正兰亭黑简体"/>
    </w:rPr>
  </w:style>
  <w:style w:type="paragraph" w:styleId="45">
    <w:name w:val="toc 3"/>
    <w:basedOn w:val="1"/>
    <w:next w:val="1"/>
    <w:uiPriority w:val="39"/>
    <w:pPr>
      <w:ind w:left="0"/>
    </w:pPr>
    <w:rPr>
      <w:rFonts w:ascii="HuaweiSans-Regular" w:hAnsi="HuaweiSans-Regular"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uiPriority w:val="0"/>
    <w:rPr>
      <w:sz w:val="18"/>
      <w:szCs w:val="18"/>
    </w:rPr>
  </w:style>
  <w:style w:type="paragraph" w:styleId="56">
    <w:name w:val="footer"/>
    <w:basedOn w:val="57"/>
    <w:link w:val="253"/>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3"/>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uiPriority w:val="39"/>
    <w:pPr>
      <w:ind w:left="0"/>
    </w:pPr>
    <w:rPr>
      <w:rFonts w:ascii="HuaweiSans-Regular" w:hAnsi="HuaweiSans-Regular" w:eastAsia="方正兰亭黑简体"/>
    </w:rPr>
  </w:style>
  <w:style w:type="paragraph" w:styleId="77">
    <w:name w:val="toc 9"/>
    <w:basedOn w:val="1"/>
    <w:next w:val="1"/>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rPr>
  </w:style>
  <w:style w:type="paragraph" w:styleId="83">
    <w:name w:val="Normal (Web)"/>
    <w:basedOn w:val="1"/>
    <w:semiHidden/>
    <w:uiPriority w:val="99"/>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Calibri" w:hAnsi="Calibri" w:eastAsia="宋体" w:cs="Times New Roman"/>
      <w:sz w:val="22"/>
      <w:szCs w:val="22"/>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7D7D7"/>
      </w:tcPr>
    </w:tblStylePr>
    <w:tblStylePr w:type="band1Horz">
      <w:tblPr/>
      <w:tcPr>
        <w:shd w:val="clear" w:color="auto" w:fill="D7D7D7"/>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22"/>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5"/>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link w:val="298"/>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215"/>
    <w:qFormat/>
    <w:uiPriority w:val="0"/>
  </w:style>
  <w:style w:type="paragraph" w:customStyle="1" w:styleId="215">
    <w:name w:val="1.正文"/>
    <w:basedOn w:val="1"/>
    <w:link w:val="257"/>
    <w:qFormat/>
    <w:uiPriority w:val="0"/>
    <w:pPr>
      <w:topLinePunct w:val="0"/>
      <w:adjustRightInd/>
      <w:ind w:left="1021"/>
    </w:pPr>
    <w:rPr>
      <w:rFonts w:ascii="Huawei Sans" w:hAnsi="Huawei Sans" w:eastAsia="方正兰亭黑简体" w:cs="Huawei Sans"/>
      <w:color w:val="000000"/>
      <w:sz w:val="21"/>
      <w:szCs w:val="21"/>
      <w:shd w:val="clear" w:color="auto" w:fill="FFFFFF"/>
    </w:rPr>
  </w:style>
  <w:style w:type="paragraph" w:customStyle="1" w:styleId="216">
    <w:name w:val="Appendix heading 1"/>
    <w:basedOn w:val="3"/>
    <w:next w:val="4"/>
    <w:uiPriority w:val="0"/>
    <w:pPr>
      <w:keepLines/>
      <w:numPr>
        <w:numId w:val="12"/>
      </w:numPr>
      <w:topLinePunct w:val="0"/>
    </w:pPr>
    <w:rPr>
      <w:rFonts w:hint="eastAsia"/>
      <w:bCs w:val="0"/>
    </w:rPr>
  </w:style>
  <w:style w:type="paragraph" w:customStyle="1" w:styleId="217">
    <w:name w:val="Appendix heading 2"/>
    <w:basedOn w:val="4"/>
    <w:next w:val="218"/>
    <w:uiPriority w:val="0"/>
    <w:pPr>
      <w:numPr>
        <w:numId w:val="12"/>
      </w:numPr>
      <w:topLinePunct w:val="0"/>
      <w:spacing w:before="200"/>
    </w:pPr>
    <w:rPr>
      <w:rFonts w:hint="eastAsia" w:cs="Times New Roman"/>
    </w:rPr>
  </w:style>
  <w:style w:type="paragraph" w:customStyle="1" w:styleId="218">
    <w:name w:val="Appendix heading 3"/>
    <w:basedOn w:val="5"/>
    <w:next w:val="219"/>
    <w:uiPriority w:val="0"/>
    <w:pPr>
      <w:numPr>
        <w:numId w:val="12"/>
      </w:numPr>
      <w:topLinePunct w:val="0"/>
    </w:pPr>
    <w:rPr>
      <w:rFonts w:hint="eastAsia" w:cs="Times New Roman"/>
    </w:rPr>
  </w:style>
  <w:style w:type="paragraph" w:customStyle="1" w:styleId="219">
    <w:name w:val="Appendix heading 4"/>
    <w:basedOn w:val="6"/>
    <w:next w:val="220"/>
    <w:uiPriority w:val="0"/>
    <w:pPr>
      <w:numPr>
        <w:numId w:val="12"/>
      </w:numPr>
      <w:topLinePunct w:val="0"/>
    </w:pPr>
    <w:rPr>
      <w:bCs/>
    </w:rPr>
  </w:style>
  <w:style w:type="paragraph" w:customStyle="1" w:styleId="220">
    <w:name w:val="Appendix heading 5"/>
    <w:basedOn w:val="7"/>
    <w:next w:val="8"/>
    <w:uiPriority w:val="0"/>
    <w:pPr>
      <w:numPr>
        <w:numId w:val="12"/>
      </w:numPr>
      <w:topLinePunct w:val="0"/>
    </w:pPr>
    <w:rPr>
      <w:rFonts w:cs="Times New Roman"/>
      <w:bCs/>
    </w:rPr>
  </w:style>
  <w:style w:type="character" w:styleId="221">
    <w:name w:val="Placeholder Text"/>
    <w:basedOn w:val="136"/>
    <w:semiHidden/>
    <w:uiPriority w:val="99"/>
    <w:rPr>
      <w:color w:val="808080"/>
    </w:rPr>
  </w:style>
  <w:style w:type="paragraph" w:customStyle="1" w:styleId="222">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3">
    <w:name w:val="脚注文本 字符"/>
    <w:basedOn w:val="136"/>
    <w:link w:val="69"/>
    <w:uiPriority w:val="99"/>
    <w:rPr>
      <w:rFonts w:cs="Arial"/>
      <w:kern w:val="2"/>
      <w:sz w:val="18"/>
      <w:szCs w:val="18"/>
    </w:rPr>
  </w:style>
  <w:style w:type="character" w:customStyle="1" w:styleId="224">
    <w:name w:val="Subtle Emphasis"/>
    <w:basedOn w:val="136"/>
    <w:uiPriority w:val="19"/>
    <w:rPr>
      <w:rFonts w:ascii="微软雅黑" w:hAnsi="微软雅黑" w:eastAsia="微软雅黑" w:cs="微软雅黑"/>
      <w:i/>
      <w:iCs/>
      <w:color w:val="7F7F7F"/>
      <w:szCs w:val="22"/>
      <w:lang w:eastAsia="zh-CN"/>
    </w:rPr>
  </w:style>
  <w:style w:type="paragraph" w:customStyle="1" w:styleId="225">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6">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7">
    <w:name w:val="微软雅黑"/>
    <w:basedOn w:val="1"/>
    <w:link w:val="228"/>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8">
    <w:name w:val="微软雅黑 Char"/>
    <w:basedOn w:val="136"/>
    <w:link w:val="227"/>
    <w:uiPriority w:val="0"/>
    <w:rPr>
      <w:rFonts w:ascii="微软雅黑" w:hAnsi="微软雅黑" w:eastAsia="微软雅黑" w:cs="微软雅黑"/>
      <w:sz w:val="24"/>
      <w:szCs w:val="24"/>
    </w:rPr>
  </w:style>
  <w:style w:type="paragraph" w:customStyle="1" w:styleId="229">
    <w:name w:val="样式 实验正文 + 段后: 0.5 行"/>
    <w:basedOn w:val="227"/>
    <w:uiPriority w:val="0"/>
    <w:pPr>
      <w:spacing w:after="120"/>
    </w:pPr>
    <w:rPr>
      <w:rFonts w:cs="宋体"/>
      <w:szCs w:val="20"/>
    </w:rPr>
  </w:style>
  <w:style w:type="paragraph" w:customStyle="1" w:styleId="230">
    <w:name w:val="表格"/>
    <w:next w:val="1"/>
    <w:link w:val="231"/>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1">
    <w:name w:val="表格 Char"/>
    <w:basedOn w:val="136"/>
    <w:link w:val="230"/>
    <w:uiPriority w:val="0"/>
    <w:rPr>
      <w:rFonts w:ascii="微软雅黑" w:hAnsi="微软雅黑" w:eastAsia="微软雅黑" w:cs="微软雅黑"/>
      <w:snapToGrid w:val="0"/>
      <w:szCs w:val="21"/>
    </w:rPr>
  </w:style>
  <w:style w:type="character" w:customStyle="1" w:styleId="232">
    <w:name w:val="样式 蓝色"/>
    <w:basedOn w:val="136"/>
    <w:semiHidden/>
    <w:uiPriority w:val="0"/>
    <w:rPr>
      <w:color w:val="0000FF"/>
    </w:rPr>
  </w:style>
  <w:style w:type="character" w:customStyle="1" w:styleId="233">
    <w:name w:val="样式 倾斜 蓝色"/>
    <w:basedOn w:val="136"/>
    <w:semiHidden/>
    <w:uiPriority w:val="0"/>
    <w:rPr>
      <w:i/>
      <w:iCs/>
      <w:color w:val="0000FF"/>
    </w:rPr>
  </w:style>
  <w:style w:type="paragraph" w:customStyle="1" w:styleId="234">
    <w:name w:val="正文+Tab"/>
    <w:basedOn w:val="1"/>
    <w:uiPriority w:val="0"/>
    <w:pPr>
      <w:ind w:left="420"/>
    </w:pPr>
    <w:rPr>
      <w:rFonts w:cs="宋体"/>
    </w:rPr>
  </w:style>
  <w:style w:type="character" w:customStyle="1" w:styleId="235">
    <w:name w:val="表格1 字符"/>
    <w:basedOn w:val="205"/>
    <w:link w:val="178"/>
    <w:uiPriority w:val="0"/>
    <w:rPr>
      <w:rFonts w:ascii="Book Antiqua" w:hAnsi="Book Antiqua" w:eastAsia="黑体" w:cs="Book Antiqua"/>
      <w:b/>
      <w:snapToGrid w:val="0"/>
      <w:sz w:val="21"/>
      <w:szCs w:val="21"/>
    </w:rPr>
  </w:style>
  <w:style w:type="paragraph" w:customStyle="1" w:styleId="236">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7">
    <w:name w:val="样式 Command + 左侧:  1 字符 右侧:  1 字符"/>
    <w:basedOn w:val="202"/>
    <w:semiHidden/>
    <w:uiPriority w:val="0"/>
    <w:pPr>
      <w:ind w:left="2940"/>
    </w:pPr>
  </w:style>
  <w:style w:type="character" w:customStyle="1" w:styleId="238">
    <w:name w:val="样式 正文 +"/>
    <w:basedOn w:val="136"/>
    <w:uiPriority w:val="0"/>
    <w:rPr>
      <w:rFonts w:ascii="FrutigerNext LT Regular" w:hAnsi="FrutigerNext LT Regular" w:eastAsia="华文细黑"/>
      <w:kern w:val="0"/>
    </w:rPr>
  </w:style>
  <w:style w:type="paragraph" w:customStyle="1" w:styleId="239">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66091"/>
      <w:sz w:val="32"/>
      <w:szCs w:val="32"/>
    </w:rPr>
  </w:style>
  <w:style w:type="paragraph" w:customStyle="1" w:styleId="240">
    <w:name w:val="Block Label + 结果验证"/>
    <w:basedOn w:val="8"/>
    <w:uiPriority w:val="0"/>
    <w:pPr>
      <w:ind w:left="270" w:leftChars="270"/>
    </w:pPr>
    <w:rPr>
      <w:rFonts w:cs="宋体"/>
      <w:bCs w:val="0"/>
      <w:sz w:val="24"/>
      <w:szCs w:val="20"/>
    </w:rPr>
  </w:style>
  <w:style w:type="table" w:customStyle="1" w:styleId="241">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cPr>
    </w:tblStylePr>
    <w:tblStylePr w:type="firstCol">
      <w:pPr>
        <w:jc w:val="center"/>
      </w:pPr>
      <w:tcPr>
        <w:vAlign w:val="center"/>
      </w:tcPr>
    </w:tblStylePr>
  </w:style>
  <w:style w:type="paragraph" w:customStyle="1" w:styleId="242">
    <w:name w:val="样式 Table Description + 居中"/>
    <w:basedOn w:val="183"/>
    <w:uiPriority w:val="0"/>
    <w:pPr>
      <w:ind w:left="1281" w:leftChars="100" w:right="100" w:rightChars="100"/>
      <w:jc w:val="center"/>
    </w:pPr>
    <w:rPr>
      <w:rFonts w:cs="宋体"/>
    </w:rPr>
  </w:style>
  <w:style w:type="character" w:customStyle="1" w:styleId="243">
    <w:name w:val="标题 1 字符"/>
    <w:basedOn w:val="136"/>
    <w:link w:val="3"/>
    <w:uiPriority w:val="0"/>
    <w:rPr>
      <w:rFonts w:ascii="Huawei Sans" w:hAnsi="Huawei Sans" w:eastAsia="方正兰亭黑简体" w:cs="Huawei Sans"/>
      <w:b/>
      <w:bCs/>
      <w:sz w:val="44"/>
      <w:szCs w:val="44"/>
    </w:rPr>
  </w:style>
  <w:style w:type="paragraph" w:customStyle="1" w:styleId="244">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uiPriority w:val="34"/>
    <w:rPr>
      <w:rFonts w:ascii="微软雅黑" w:hAnsi="微软雅黑" w:eastAsia="微软雅黑" w:cs="微软雅黑"/>
      <w:snapToGrid w:val="0"/>
      <w:sz w:val="22"/>
    </w:rPr>
  </w:style>
  <w:style w:type="paragraph" w:customStyle="1" w:styleId="247">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8">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9">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50">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rPr>
  </w:style>
  <w:style w:type="paragraph" w:customStyle="1" w:styleId="251">
    <w:name w:val="实验目标"/>
    <w:basedOn w:val="245"/>
    <w:uiPriority w:val="0"/>
    <w:pPr>
      <w:numPr>
        <w:ilvl w:val="0"/>
        <w:numId w:val="14"/>
      </w:numPr>
      <w:spacing w:before="156" w:after="156"/>
      <w:ind w:left="0" w:leftChars="0" w:firstLine="0" w:firstLineChars="0"/>
    </w:pPr>
    <w:rPr>
      <w:rFonts w:cs="宋体"/>
      <w:color w:val="000000"/>
    </w:rPr>
  </w:style>
  <w:style w:type="paragraph" w:customStyle="1" w:styleId="252">
    <w:name w:val="表格-实验环境说明"/>
    <w:basedOn w:val="230"/>
    <w:uiPriority w:val="0"/>
    <w:pPr>
      <w:framePr/>
      <w:spacing w:before="156" w:after="156"/>
      <w:jc w:val="center"/>
    </w:pPr>
    <w:rPr>
      <w:rFonts w:cs="宋体"/>
      <w:szCs w:val="20"/>
    </w:rPr>
  </w:style>
  <w:style w:type="character" w:customStyle="1" w:styleId="253">
    <w:name w:val="页脚 字符"/>
    <w:basedOn w:val="136"/>
    <w:link w:val="56"/>
    <w:uiPriority w:val="99"/>
    <w:rPr>
      <w:rFonts w:ascii="FrutigerNext LT Regular" w:hAnsi="FrutigerNext LT Regular" w:eastAsia="华文细黑"/>
      <w:b/>
      <w:bCs/>
      <w:kern w:val="2"/>
      <w:sz w:val="2"/>
      <w:szCs w:val="2"/>
    </w:rPr>
  </w:style>
  <w:style w:type="paragraph" w:customStyle="1" w:styleId="254">
    <w:name w:val="正文111"/>
    <w:basedOn w:val="1"/>
    <w:link w:val="255"/>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5">
    <w:name w:val="正文111 Char"/>
    <w:basedOn w:val="136"/>
    <w:link w:val="254"/>
    <w:uiPriority w:val="0"/>
    <w:rPr>
      <w:rFonts w:ascii="微软雅黑" w:hAnsi="微软雅黑" w:eastAsia="微软雅黑"/>
      <w:bCs/>
      <w:snapToGrid w:val="0"/>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15"/>
    <w:qFormat/>
    <w:uiPriority w:val="0"/>
    <w:rPr>
      <w:rFonts w:ascii="Huawei Sans" w:hAnsi="Huawei Sans" w:eastAsia="方正兰亭黑简体" w:cs="Huawei Sans"/>
      <w:color w:val="000000"/>
      <w:sz w:val="21"/>
      <w:szCs w:val="21"/>
    </w:rPr>
  </w:style>
  <w:style w:type="paragraph" w:customStyle="1" w:styleId="258">
    <w:name w:val="2.命令"/>
    <w:basedOn w:val="1"/>
    <w:link w:val="260"/>
    <w:qFormat/>
    <w:uiPriority w:val="0"/>
    <w:pPr>
      <w:spacing w:before="40" w:after="40"/>
      <w:ind w:left="1021"/>
    </w:pPr>
    <w:rPr>
      <w:rFonts w:ascii="HuaweiSans-Regular" w:hAnsi="HuaweiSans-Regular" w:eastAsia="方正兰亭黑简体" w:cs="Courier New"/>
      <w:sz w:val="18"/>
      <w:szCs w:val="18"/>
      <w:lang w:eastAsia="en-US"/>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Sans-Regular" w:hAnsi="HuaweiSans-Regular" w:eastAsia="方正兰亭黑简体" w:cs="Courier New"/>
      <w:sz w:val="18"/>
      <w:szCs w:val="18"/>
      <w:lang w:eastAsia="en-US"/>
    </w:rPr>
  </w:style>
  <w:style w:type="paragraph" w:customStyle="1" w:styleId="261">
    <w:name w:val="3.步骤"/>
    <w:basedOn w:val="1"/>
    <w:link w:val="282"/>
    <w:qFormat/>
    <w:uiPriority w:val="0"/>
    <w:pPr>
      <w:numPr>
        <w:ilvl w:val="5"/>
        <w:numId w:val="1"/>
      </w:numPr>
      <w:spacing w:before="160" w:after="160"/>
      <w:outlineLvl w:val="3"/>
    </w:pPr>
    <w:rPr>
      <w:rFonts w:ascii="Huawei Sans" w:hAnsi="Huawei Sans" w:eastAsia="方正兰亭黑简体" w:cs="Huawei Sans"/>
      <w:sz w:val="21"/>
    </w:rPr>
  </w:style>
  <w:style w:type="paragraph" w:customStyle="1" w:styleId="262">
    <w:name w:val="4.任务"/>
    <w:basedOn w:val="168"/>
    <w:link w:val="266"/>
    <w:qFormat/>
    <w:uiPriority w:val="0"/>
    <w:pPr>
      <w:numPr>
        <w:ilvl w:val="0"/>
        <w:numId w:val="15"/>
      </w:numPr>
      <w:ind w:left="1441"/>
    </w:pPr>
    <w:rPr>
      <w:rFonts w:ascii="Huawei Sans" w:hAnsi="Huawei Sans"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autoSpaceDE w:val="0"/>
      <w:autoSpaceDN w:val="0"/>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 Sans" w:hAnsi="Huawei Sans"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3"/>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15"/>
    <w:link w:val="279"/>
    <w:qFormat/>
    <w:uiPriority w:val="0"/>
  </w:style>
  <w:style w:type="character" w:customStyle="1" w:styleId="274">
    <w:name w:val="标题 2 字符"/>
    <w:basedOn w:val="136"/>
    <w:link w:val="4"/>
    <w:uiPriority w:val="0"/>
    <w:rPr>
      <w:rFonts w:ascii="HuaweiSans-Regular" w:hAnsi="HuaweiSans-Regular" w:eastAsia="方正兰亭黑简体" w:cs="Book Antiqua"/>
      <w:bCs/>
      <w:sz w:val="36"/>
      <w:szCs w:val="36"/>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字符"/>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 Sans" w:hAnsi="Huawei Sans" w:eastAsia="方正兰亭黑简体" w:cs="Huawei Sans"/>
      <w:sz w:val="21"/>
    </w:rPr>
  </w:style>
  <w:style w:type="paragraph" w:customStyle="1" w:styleId="283">
    <w:name w:val="5.表格标题"/>
    <w:basedOn w:val="1"/>
    <w:link w:val="286"/>
    <w:qFormat/>
    <w:uiPriority w:val="0"/>
    <w:pPr>
      <w:keepNext/>
      <w:numPr>
        <w:ilvl w:val="8"/>
        <w:numId w:val="1"/>
      </w:numPr>
      <w:topLinePunct w:val="0"/>
      <w:spacing w:before="160" w:line="240" w:lineRule="auto"/>
      <w:ind w:left="1021"/>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ind w:left="1021"/>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rPr>
  </w:style>
  <w:style w:type="paragraph" w:styleId="289">
    <w:name w:val="Quote"/>
    <w:basedOn w:val="1"/>
    <w:next w:val="1"/>
    <w:link w:val="290"/>
    <w:uiPriority w:val="29"/>
    <w:pPr>
      <w:spacing w:before="200" w:after="160"/>
      <w:ind w:left="864" w:right="864"/>
      <w:jc w:val="center"/>
    </w:pPr>
    <w:rPr>
      <w:i/>
      <w:iCs/>
      <w:color w:val="3F3F3F"/>
    </w:rPr>
  </w:style>
  <w:style w:type="character" w:customStyle="1" w:styleId="290">
    <w:name w:val="引用 字符"/>
    <w:basedOn w:val="136"/>
    <w:link w:val="289"/>
    <w:uiPriority w:val="29"/>
    <w:rPr>
      <w:rFonts w:ascii="微软雅黑" w:hAnsi="微软雅黑" w:eastAsia="微软雅黑" w:cs="微软雅黑"/>
      <w:i/>
      <w:iCs/>
      <w:color w:val="3F3F3F"/>
    </w:rPr>
  </w:style>
  <w:style w:type="paragraph" w:styleId="291">
    <w:name w:val="Intense Quote"/>
    <w:basedOn w:val="1"/>
    <w:next w:val="1"/>
    <w:link w:val="292"/>
    <w:uiPriority w:val="30"/>
    <w:pPr>
      <w:pBdr>
        <w:top w:val="single" w:color="4F81BD" w:sz="4" w:space="10"/>
        <w:bottom w:val="single" w:color="4F81BD" w:sz="4" w:space="10"/>
      </w:pBdr>
      <w:spacing w:before="360" w:after="360"/>
      <w:ind w:left="864" w:right="864"/>
      <w:jc w:val="center"/>
    </w:pPr>
    <w:rPr>
      <w:i/>
      <w:iCs/>
      <w:color w:val="4F81BD"/>
    </w:rPr>
  </w:style>
  <w:style w:type="character" w:customStyle="1" w:styleId="292">
    <w:name w:val="明显引用 字符"/>
    <w:basedOn w:val="136"/>
    <w:link w:val="291"/>
    <w:uiPriority w:val="30"/>
    <w:rPr>
      <w:rFonts w:ascii="微软雅黑" w:hAnsi="微软雅黑" w:eastAsia="微软雅黑" w:cs="微软雅黑"/>
      <w:i/>
      <w:iCs/>
      <w:color w:val="4F81BD"/>
    </w:rPr>
  </w:style>
  <w:style w:type="character" w:customStyle="1" w:styleId="293">
    <w:name w:val="Subtle Reference"/>
    <w:basedOn w:val="136"/>
    <w:uiPriority w:val="31"/>
    <w:rPr>
      <w:rFonts w:ascii="微软雅黑" w:hAnsi="微软雅黑" w:eastAsia="微软雅黑" w:cs="微软雅黑"/>
      <w:smallCaps/>
      <w:color w:val="595959"/>
    </w:rPr>
  </w:style>
  <w:style w:type="character" w:customStyle="1" w:styleId="294">
    <w:name w:val="Intense Reference"/>
    <w:basedOn w:val="136"/>
    <w:uiPriority w:val="32"/>
    <w:rPr>
      <w:rFonts w:ascii="微软雅黑" w:hAnsi="微软雅黑" w:eastAsia="微软雅黑" w:cs="微软雅黑"/>
      <w:b/>
      <w:bCs/>
      <w:smallCaps/>
      <w:color w:val="4F81BD"/>
      <w:spacing w:val="5"/>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边框代码"/>
    <w:basedOn w:val="215"/>
    <w:link w:val="297"/>
    <w:qFormat/>
    <w:uiPriority w:val="0"/>
    <w:pPr>
      <w:pBdr>
        <w:top w:val="single" w:color="auto" w:sz="8" w:space="0"/>
        <w:left w:val="single" w:color="auto" w:sz="8" w:space="4"/>
        <w:bottom w:val="single" w:color="auto" w:sz="8" w:space="1"/>
        <w:right w:val="single" w:color="auto" w:sz="8" w:space="4"/>
      </w:pBdr>
      <w:shd w:val="clear" w:color="auto" w:fill="D8D8D8"/>
      <w:topLinePunct/>
      <w:adjustRightInd w:val="0"/>
      <w:spacing w:before="40" w:after="40" w:line="240" w:lineRule="auto"/>
    </w:pPr>
    <w:rPr>
      <w:rFonts w:eastAsia="微软雅黑"/>
      <w:spacing w:val="-4"/>
      <w:kern w:val="2"/>
      <w:sz w:val="18"/>
      <w:szCs w:val="18"/>
      <w:shd w:val="pct10" w:color="auto" w:fill="FFFFFF"/>
      <w:lang w:eastAsia="en-US"/>
    </w:rPr>
  </w:style>
  <w:style w:type="character" w:customStyle="1" w:styleId="297">
    <w:name w:val="边框代码 Char"/>
    <w:basedOn w:val="285"/>
    <w:link w:val="296"/>
    <w:uiPriority w:val="0"/>
    <w:rPr>
      <w:rFonts w:ascii="Huawei Sans" w:hAnsi="Huawei Sans" w:eastAsia="微软雅黑" w:cs="Huawei Sans"/>
      <w:b w:val="0"/>
      <w:color w:val="000000"/>
      <w:spacing w:val="-4"/>
      <w:kern w:val="2"/>
      <w:sz w:val="18"/>
      <w:szCs w:val="18"/>
      <w:shd w:val="clear" w:color="auto" w:fill="D8D8D8"/>
      <w:lang w:eastAsia="en-US"/>
    </w:rPr>
  </w:style>
  <w:style w:type="character" w:customStyle="1" w:styleId="298">
    <w:name w:val="Table Description 字符"/>
    <w:basedOn w:val="136"/>
    <w:link w:val="183"/>
    <w:uiPriority w:val="0"/>
    <w:rPr>
      <w:rFonts w:ascii="微软雅黑" w:hAnsi="微软雅黑" w:eastAsia="黑体" w:cs="微软雅黑"/>
      <w:spacing w:val="-4"/>
    </w:rPr>
  </w:style>
  <w:style w:type="paragraph" w:customStyle="1" w:styleId="299">
    <w:name w:val="Revision"/>
    <w:hidden/>
    <w:semiHidden/>
    <w:uiPriority w:val="99"/>
    <w:rPr>
      <w:rFonts w:ascii="微软雅黑" w:hAnsi="微软雅黑" w:eastAsia="微软雅黑" w:cs="微软雅黑"/>
      <w:lang w:val="en-US" w:eastAsia="zh-CN" w:bidi="ar-SA"/>
    </w:rPr>
  </w:style>
  <w:style w:type="character" w:customStyle="1" w:styleId="300">
    <w:name w:val="wp_keywordlink"/>
    <w:basedOn w:val="1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customXml" Target="../customXml/item5.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3D68A8D1-D7F3-4E3D-B125-133BFAABD687}">
  <ds:schemaRefs/>
</ds:datastoreItem>
</file>

<file path=customXml/itemProps5.xml><?xml version="1.0" encoding="utf-8"?>
<ds:datastoreItem xmlns:ds="http://schemas.openxmlformats.org/officeDocument/2006/customXml" ds:itemID="{BC21252C-4A9D-4501-ACF4-B5A790D1D626}">
  <ds:schemaRefs/>
</ds:datastoreItem>
</file>

<file path=docProps/app.xml><?xml version="1.0" encoding="utf-8"?>
<Properties xmlns="http://schemas.openxmlformats.org/officeDocument/2006/extended-properties" xmlns:vt="http://schemas.openxmlformats.org/officeDocument/2006/docPropsVTypes">
  <Template>客户文档模板</Template>
  <Company>Huawei Technologies Co.,Ltd.</Company>
  <Pages>1</Pages>
  <Words>3804</Words>
  <Characters>21687</Characters>
  <Lines>180</Lines>
  <Paragraphs>50</Paragraphs>
  <TotalTime>202</TotalTime>
  <ScaleCrop>false</ScaleCrop>
  <LinksUpToDate>false</LinksUpToDate>
  <CharactersWithSpaces>25441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2020-09-14T03:54:00Z</dcterms:created>
  <dc:creator>w00280246</dc:creator>
  <cp:lastModifiedBy>行尘</cp:lastModifiedBy>
  <cp:lastPrinted>2021-02-20T09:28:00Z</cp:lastPrinted>
  <dcterms:modified xsi:type="dcterms:W3CDTF">2021-11-13T06:08:47Z</dcterms:modified>
  <cp:revision>386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(3)nztcYqP+/dXqt0IeYgW5eSdtZRXt8D577IZ/gGjDbztGCTC5n9CEu74iRKj8vuEV9l7wWeDU
tVud+8rsfG4mLuy8zQjHzc6QgyN7k4OvGiwcB5XKJM1B9BF0NvDYy9N2EzPjqNycusNKVMeP
KQF7U7aGx5nekju4SHdEITzDDLuyKkdYPYakJGAgCwzSCGtQIESQVY6o1+DhbEXQJ2cugiU2
1ceQz/G4DzcfSw8f1V</vt:lpwstr>
  </property>
  <property fmtid="{D5CDD505-2E9C-101B-9397-08002B2CF9AE}" pid="15" name="_2015_ms_pID_7253431">
    <vt:lpwstr>cAxZxetTW6CcobyehTiTWewirrsGRccaTZij4gZ1j7qijHfc6kN4UQ
yRBY1HpBewH/FI27scHr5LJGjmKEpSMyZ1mMc8LYto5cjWj7CHl7i+EIdfLDDNo4tAtJpB/S
LC+SfYyDy/jhsB8PFJ3yvQhdkSeeAD4RpE59uhXO/2WhVivmncILtwpUlLWoSRra15pdwqdb
GrWtbNf9DsbrDoO1gHl+98RG+cG5RcwPK5gL</vt:lpwstr>
  </property>
  <property fmtid="{D5CDD505-2E9C-101B-9397-08002B2CF9AE}" pid="16" name="ContentTypeId">
    <vt:lpwstr>0x010100CC226774B8D87F4D92D9D1F6859ED44E</vt:lpwstr>
  </property>
  <property fmtid="{D5CDD505-2E9C-101B-9397-08002B2CF9AE}" pid="17" name="_2015_ms_pID_7253432">
    <vt:lpwstr>vA==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1612837164</vt:lpwstr>
  </property>
  <property fmtid="{D5CDD505-2E9C-101B-9397-08002B2CF9AE}" pid="22" name="KSOProductBuildVer">
    <vt:lpwstr>2052-11.1.0.10314</vt:lpwstr>
  </property>
</Properties>
</file>