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t>10. Configuracion de Comprobantes Fiscales (administradores)</w:t>
      </w:r>
    </w:p>
    <w:p>
      <w:pPr>
        <w:pStyle w:val="ListBullet"/>
      </w:pPr>
      <w:r>
        <w:t>11. Reportes</w:t>
      </w:r>
    </w:p>
    <w:p>
      <w:pPr>
        <w:pStyle w:val="ListBullet"/>
      </w:pPr>
      <w:r>
        <w:t>12. Gestion de Usuarios (administradores)</w:t>
      </w:r>
    </w:p>
    <w:p>
      <w:pPr>
        <w:pStyle w:val="ListBullet"/>
      </w:pPr>
      <w:r>
        <w:t>13. Cerrar el programa</w:t>
      </w:r>
    </w:p>
    <w:p>
      <w:pPr>
        <w:pStyle w:val="ListBullet"/>
      </w:pPr>
      <w:r>
        <w:t>14. Preguntas frecuentes</w:t>
      </w:r>
    </w:p>
    <w:p>
      <w:pPr>
        <w:pStyle w:val="ListBullet"/>
      </w:pPr>
      <w:r>
        <w:t>15.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Punto de Venta</w:t>
            </w:r>
          </w:p>
        </w:tc>
        <w:tc>
          <w:tcPr>
            <w:tcW w:type="dxa" w:w="4535"/>
          </w:tcPr>
          <w:p>
            <w:r>
              <w:t>Venta rapida por codigo de barra, con cobro e impresion en un solo paso</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ListNumber"/>
      </w:pPr>
      <w:r>
        <w:t>El boton Imprimir manda el PDF de la factura cargada directo a la impresora predeterminada. Funciona tanto con una factura recien guardada como con una reabierta despues con la lupa, siempre que ya se haya guardado al menos una vez (el PDF se genera al Guardar).</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pStyle w:val="Heading1"/>
      </w:pPr>
      <w:r>
        <w:rPr>
          <w:color w:val="1B1F3B"/>
        </w:rPr>
        <w:t>9. Punto de Venta (venta rapida)</w:t>
      </w:r>
    </w:p>
    <w:p>
      <w:r>
        <w:rPr>
          <w:b w:val="0"/>
          <w:i w:val="0"/>
        </w:rPr>
        <w:t>Ve a Punto de Venta en el menu principal.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opcional, no es obligatorio para poder cobrar.</w:t>
      </w:r>
    </w:p>
    <w:p>
      <w:pPr>
        <w:pStyle w:val="ListNumber"/>
      </w:pPr>
      <w:r>
        <w:t>Presiona Cobrar (F2). Esto guarda la factura, genera su PDF y lo manda directo a la impresora predeterminada, todo en un solo paso; despues limpia la pantalla y vuelve a dejar el cliente en Consumidor Final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rPr>
          <w:color w:val="1B1F3B"/>
        </w:rPr>
        <w:t>10.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11.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1"/>
      </w:pPr>
      <w:r>
        <w:rPr>
          <w:color w:val="1B1F3B"/>
        </w:rPr>
        <w:t>12.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13.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14.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15.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