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Cliente, Usuario y Factura, Punto de Venta (item de primer nivel, junto a Registro), Configuracion -&gt; Comprobantes Fiscales, Datos de la Empresa y Tipos de Pago, Reporte -&gt; Factura e Inventario, Consulta -&gt; Estado de Cuenta y Alfabetico de Clientes,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