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222E" w14:textId="6F0454AD" w:rsidR="00C44309" w:rsidRDefault="00747980" w:rsidP="00747980">
      <w:pPr>
        <w:pStyle w:val="ListParagraph"/>
        <w:numPr>
          <w:ilvl w:val="0"/>
          <w:numId w:val="1"/>
        </w:numPr>
      </w:pPr>
      <w:r>
        <w:t>Cosa succede se aumentiamo la dimensione della griglia?</w:t>
      </w:r>
    </w:p>
    <w:p w14:paraId="14315614" w14:textId="52D3A67E" w:rsidR="00747980" w:rsidRDefault="00A22F33" w:rsidP="006F37C2">
      <w:r>
        <w:t>Aumenta la risoluzione delle simulazioni, ottenendo valori più precisi, e un livello di rumore generalmente più alto.</w:t>
      </w:r>
    </w:p>
    <w:p w14:paraId="56AAFF96" w14:textId="4EA80F47" w:rsidR="00747980" w:rsidRDefault="00747980" w:rsidP="00747980">
      <w:pPr>
        <w:pStyle w:val="ListParagraph"/>
        <w:numPr>
          <w:ilvl w:val="0"/>
          <w:numId w:val="1"/>
        </w:numPr>
      </w:pPr>
      <w:r>
        <w:t>Cosa succede al variare della saturazione dei fotoni?</w:t>
      </w:r>
    </w:p>
    <w:p w14:paraId="205EF7D4" w14:textId="20E89FEA" w:rsidR="00747980" w:rsidRDefault="00747980" w:rsidP="00747980">
      <w:r>
        <w:t>Una saturazione troppo bassa</w:t>
      </w:r>
      <w:r w:rsidR="00050992">
        <w:t xml:space="preserve"> induce un comportamento oscillatorio nel grafico di “Constant behaviour”. </w:t>
      </w:r>
      <w:r w:rsidR="006F37C2">
        <w:t>Per i valori “standard”, il valore di saturazione minimo valido risulta 3, al di sotto del quale si manifesta un comportamento oscillatorio.</w:t>
      </w:r>
    </w:p>
    <w:p w14:paraId="7DCB765D" w14:textId="3651415B" w:rsidR="00747980" w:rsidRDefault="00747980" w:rsidP="00747980">
      <w:pPr>
        <w:pStyle w:val="ListParagraph"/>
        <w:numPr>
          <w:ilvl w:val="0"/>
          <w:numId w:val="1"/>
        </w:numPr>
      </w:pPr>
      <w:r>
        <w:t>Cosa succede al variare del tempo di vita del fotone?</w:t>
      </w:r>
    </w:p>
    <w:p w14:paraId="66451CF8" w14:textId="0BFD93D3" w:rsidR="00050992" w:rsidRDefault="006F37C2" w:rsidP="00050992">
      <w:r>
        <w:t>Aumentando il tempo di vita, la quantità di fotoni emessi aumenta notevolmente</w:t>
      </w:r>
      <w:r w:rsidR="003022D2">
        <w:t xml:space="preserve">. </w:t>
      </w:r>
      <w:r>
        <w:t>Viceversa, s</w:t>
      </w:r>
      <w:r w:rsidR="003022D2">
        <w:t>e diminuisce</w:t>
      </w:r>
      <w:r>
        <w:t xml:space="preserve"> troppo, il numero di fotoni sta sotto la soglia, non permettendo al laser di funzionare</w:t>
      </w:r>
      <w:r w:rsidR="003022D2">
        <w:t>.</w:t>
      </w:r>
    </w:p>
    <w:p w14:paraId="7F8FFD5D" w14:textId="02DD0767" w:rsidR="00747980" w:rsidRDefault="00747980" w:rsidP="00747980">
      <w:pPr>
        <w:pStyle w:val="ListParagraph"/>
        <w:numPr>
          <w:ilvl w:val="0"/>
          <w:numId w:val="1"/>
        </w:numPr>
      </w:pPr>
      <w:r>
        <w:t>Cosa succede al variare del tempo di vita dell’elettrone?</w:t>
      </w:r>
    </w:p>
    <w:p w14:paraId="7471B768" w14:textId="77B49DD6" w:rsidR="003022D2" w:rsidRDefault="003022D2" w:rsidP="003022D2">
      <w:r>
        <w:t xml:space="preserve">Con </w:t>
      </w:r>
      <w:r w:rsidR="00634411">
        <w:t>un basso valore di probabilità di pumping,</w:t>
      </w:r>
      <w:r w:rsidR="007E2E52">
        <w:t xml:space="preserve"> entriamo in regime oscillatorio, le considerazioni sono analoghe al caso del tempo di vita del fotone, vale insomma la relazione con il pumping threshold.</w:t>
      </w:r>
    </w:p>
    <w:p w14:paraId="15748EAB" w14:textId="0F9F8163" w:rsidR="00634411" w:rsidRPr="00634411" w:rsidRDefault="00634411" w:rsidP="003022D2">
      <w:pPr>
        <w:rPr>
          <w:i/>
          <w:iCs/>
        </w:rPr>
      </w:pPr>
      <w:r w:rsidRPr="00634411">
        <w:rPr>
          <w:i/>
          <w:iCs/>
        </w:rPr>
        <w:t>Non ne sarei più così sicuro ora…</w:t>
      </w:r>
    </w:p>
    <w:p w14:paraId="60CEA5F3" w14:textId="5EEB101B" w:rsidR="00747980" w:rsidRDefault="00747980" w:rsidP="00747980">
      <w:pPr>
        <w:pStyle w:val="ListParagraph"/>
        <w:numPr>
          <w:ilvl w:val="0"/>
          <w:numId w:val="1"/>
        </w:numPr>
      </w:pPr>
      <w:r>
        <w:t>Cosa succede al variare del rumore generalizzato?</w:t>
      </w:r>
    </w:p>
    <w:p w14:paraId="7AD5C6BA" w14:textId="1B1E780A" w:rsidR="003022D2" w:rsidRDefault="003022D2" w:rsidP="003022D2">
      <w:r>
        <w:t xml:space="preserve">Cambia il rumore, </w:t>
      </w:r>
      <w:r w:rsidR="008C34B4">
        <w:t>e quindi le curve che vengono plottate subiscono delle oscillazioni locali più evidenti. Infatti aumentando il rumore, le curve appaiono più oscillanti e non mantengono un andamento perfettamente costante</w:t>
      </w:r>
      <w:r>
        <w:t>.</w:t>
      </w:r>
      <w:r w:rsidR="008C34B4">
        <w:t xml:space="preserve"> Inoltre avere un rumore troppo basso porta ad aumentare il tempo richiesto per portare a regime il sistema, in quanto server più tempo per arrivare all’emissione stimolata.</w:t>
      </w:r>
    </w:p>
    <w:p w14:paraId="281F7269" w14:textId="3D06D354" w:rsidR="003022D2" w:rsidRDefault="00402C1D" w:rsidP="00747980">
      <w:pPr>
        <w:pStyle w:val="ListParagraph"/>
        <w:numPr>
          <w:ilvl w:val="0"/>
          <w:numId w:val="1"/>
        </w:numPr>
      </w:pPr>
      <w:r>
        <w:t xml:space="preserve">Cosa succede al variare della </w:t>
      </w:r>
      <w:r w:rsidR="003022D2">
        <w:t xml:space="preserve">Stimulated emission </w:t>
      </w:r>
      <w:r>
        <w:t>probability (Moore Neighborhood threshold)?</w:t>
      </w:r>
    </w:p>
    <w:p w14:paraId="1BD2E82D" w14:textId="69C9D581" w:rsidR="007E2E52" w:rsidRDefault="00A22F33" w:rsidP="007E2E52">
      <w:r>
        <w:t>A</w:t>
      </w:r>
      <w:r w:rsidR="007E2E52">
        <w:t>umentando il neighbour threshold</w:t>
      </w:r>
      <w:r>
        <w:t xml:space="preserve"> (da 1 a valori interi minori di 9)</w:t>
      </w:r>
      <w:r w:rsidR="007E2E52">
        <w:t xml:space="preserve"> otteniamo un transitorio sempre più lungo.</w:t>
      </w:r>
      <w:r w:rsidR="00402C1D">
        <w:t xml:space="preserve"> Quindi il laser impiega</w:t>
      </w:r>
      <w:r w:rsidR="006563B9">
        <w:t xml:space="preserve"> sempre</w:t>
      </w:r>
      <w:r w:rsidR="00402C1D">
        <w:t xml:space="preserve"> più tempo per arrivare a regime. Di conseguenza </w:t>
      </w:r>
      <w:r w:rsidR="006563B9">
        <w:t>l’inversione di popolazione tende a decrescere molto più lentamente.</w:t>
      </w:r>
    </w:p>
    <w:p w14:paraId="78338587" w14:textId="08623248" w:rsidR="00050992" w:rsidRDefault="00050992" w:rsidP="00747980">
      <w:pPr>
        <w:pStyle w:val="ListParagraph"/>
        <w:numPr>
          <w:ilvl w:val="0"/>
          <w:numId w:val="1"/>
        </w:numPr>
      </w:pPr>
      <w:r>
        <w:t>Cosa succede all’aumentare della probabilità di pumping?</w:t>
      </w:r>
    </w:p>
    <w:p w14:paraId="3A2FA9CE" w14:textId="5A7E5E39" w:rsidR="00050992" w:rsidRDefault="00050992" w:rsidP="00050992">
      <w:r>
        <w:t>Aumenta notevolmente il numero di fotoni nella griglia (come previsto)</w:t>
      </w:r>
      <w:r w:rsidR="00402C1D">
        <w:t>, e quindi chiaramente la luce emessa</w:t>
      </w:r>
      <w:r>
        <w:t>. Se lo diminuiamo</w:t>
      </w:r>
      <w:r w:rsidR="006563B9">
        <w:t xml:space="preserve"> troppo, scendendo </w:t>
      </w:r>
      <w:r>
        <w:t xml:space="preserve">sotto il </w:t>
      </w:r>
      <w:r w:rsidR="00402C1D">
        <w:t xml:space="preserve">pumping </w:t>
      </w:r>
      <w:r>
        <w:t>threshold</w:t>
      </w:r>
      <w:r w:rsidR="006563B9">
        <w:t>, l’effetto è che il laser non funziona e non emette abbastanza fotoni</w:t>
      </w:r>
      <w:r>
        <w:t>.</w:t>
      </w:r>
    </w:p>
    <w:p w14:paraId="28205440" w14:textId="559A3A89" w:rsidR="007E2E52" w:rsidRDefault="00747980" w:rsidP="006F37C2">
      <w:pPr>
        <w:pStyle w:val="ListParagraph"/>
        <w:numPr>
          <w:ilvl w:val="0"/>
          <w:numId w:val="1"/>
        </w:numPr>
      </w:pPr>
      <w:r>
        <w:t xml:space="preserve">Modello più avanzato con probabilità </w:t>
      </w:r>
      <w:r w:rsidR="006F37C2">
        <w:t>di a</w:t>
      </w:r>
      <w:r w:rsidR="007E2E52">
        <w:t>gitazione termica senza pumping</w:t>
      </w:r>
    </w:p>
    <w:p w14:paraId="22740317" w14:textId="24BF3792" w:rsidR="001C3B8C" w:rsidRDefault="001C3B8C" w:rsidP="006F37C2">
      <w:pPr>
        <w:pStyle w:val="ListParagraph"/>
        <w:numPr>
          <w:ilvl w:val="1"/>
          <w:numId w:val="1"/>
        </w:numPr>
      </w:pPr>
      <w:r w:rsidRPr="001C3B8C">
        <w:t>La electron decay rule simula il decadimento non</w:t>
      </w:r>
      <w:r>
        <w:t xml:space="preserve"> radiativo. Separando l’agitazione termica dall’emissione spontanea otteniamo un rumore più definito.</w:t>
      </w:r>
    </w:p>
    <w:p w14:paraId="56C39668" w14:textId="349C290B" w:rsidR="001C3B8C" w:rsidRDefault="001C3B8C" w:rsidP="006F37C2">
      <w:pPr>
        <w:pStyle w:val="ListParagraph"/>
        <w:numPr>
          <w:ilvl w:val="1"/>
          <w:numId w:val="1"/>
        </w:numPr>
      </w:pPr>
      <w:r>
        <w:t>Aumentando la probabilità di eccitazione termica, otteniamo un numero di fotoni maggiore</w:t>
      </w:r>
      <w:r w:rsidR="00FA5CF4">
        <w:t>.</w:t>
      </w:r>
    </w:p>
    <w:p w14:paraId="65DF5B64" w14:textId="3CF19EA1" w:rsidR="00FA5CF4" w:rsidRDefault="00FA5CF4" w:rsidP="006F37C2">
      <w:pPr>
        <w:pStyle w:val="ListParagraph"/>
        <w:numPr>
          <w:ilvl w:val="1"/>
          <w:numId w:val="1"/>
        </w:numPr>
      </w:pPr>
      <w:r>
        <w:t>Aumentando l’emissione spontanea, il modello va presto a regime</w:t>
      </w:r>
      <w:r w:rsidR="006F37C2">
        <w:t xml:space="preserve">. Viceversa, diminuendo la probabilità di emissione spontanea, aumenta il tempo del transitorio </w:t>
      </w:r>
      <w:r w:rsidR="00402C1D">
        <w:t>dei fotoni.</w:t>
      </w:r>
    </w:p>
    <w:p w14:paraId="1C5F4BE0" w14:textId="365606CC" w:rsidR="006563B9" w:rsidRDefault="006563B9" w:rsidP="006563B9">
      <w:pPr>
        <w:pStyle w:val="ListParagraph"/>
        <w:numPr>
          <w:ilvl w:val="0"/>
          <w:numId w:val="1"/>
        </w:numPr>
      </w:pPr>
      <w:r>
        <w:t>Quale è il criterio per trovare il pumping threshold dati i valori di rumore e costanti di tempo?</w:t>
      </w:r>
    </w:p>
    <w:p w14:paraId="1D4F9FF2" w14:textId="7063A6DB" w:rsidR="006563B9" w:rsidRPr="001C3B8C" w:rsidRDefault="006563B9" w:rsidP="006563B9">
      <w:r>
        <w:t>Cerchiamo il valore di lambda per il quale il numero medio di fotoni emessi nel tempo è poco sopra il numero medio di fotoni emessi a causa del rumore.</w:t>
      </w:r>
    </w:p>
    <w:p w14:paraId="13EE7A4F" w14:textId="5DDFC1E9" w:rsidR="006F37C2" w:rsidRDefault="006F37C2" w:rsidP="00470DD0">
      <w:pPr>
        <w:rPr>
          <w:b/>
          <w:bCs/>
        </w:rPr>
      </w:pPr>
    </w:p>
    <w:p w14:paraId="6C1EFB08" w14:textId="77777777" w:rsidR="00A22F33" w:rsidRDefault="00A22F33" w:rsidP="00470DD0">
      <w:pPr>
        <w:rPr>
          <w:b/>
          <w:bCs/>
        </w:rPr>
      </w:pPr>
    </w:p>
    <w:p w14:paraId="687F3CF1" w14:textId="23BB274F" w:rsidR="00470DD0" w:rsidRPr="00A22F33" w:rsidRDefault="00470DD0" w:rsidP="00A22F33">
      <w:pPr>
        <w:rPr>
          <w:b/>
          <w:bCs/>
        </w:rPr>
      </w:pPr>
      <w:r w:rsidRPr="006F37C2">
        <w:rPr>
          <w:b/>
          <w:bCs/>
        </w:rPr>
        <w:lastRenderedPageBreak/>
        <w:t xml:space="preserve">Cose da </w:t>
      </w:r>
      <w:r w:rsidR="00A22F33">
        <w:rPr>
          <w:b/>
          <w:bCs/>
        </w:rPr>
        <w:t>chiedere</w:t>
      </w:r>
      <w:r w:rsidRPr="006F37C2">
        <w:rPr>
          <w:b/>
          <w:bCs/>
        </w:rPr>
        <w:t xml:space="preserve"> al prof</w:t>
      </w:r>
      <w:r w:rsidR="00A22F33">
        <w:rPr>
          <w:b/>
          <w:bCs/>
        </w:rPr>
        <w:t xml:space="preserve"> se vanno bene</w:t>
      </w:r>
      <w:r w:rsidRPr="006F37C2">
        <w:rPr>
          <w:b/>
          <w:bCs/>
        </w:rPr>
        <w:t>:</w:t>
      </w:r>
    </w:p>
    <w:p w14:paraId="28AEBB79" w14:textId="7B19FD86" w:rsidR="00073A90" w:rsidRDefault="00FA5CF4" w:rsidP="00A22F33">
      <w:pPr>
        <w:pStyle w:val="ListParagraph"/>
        <w:numPr>
          <w:ilvl w:val="0"/>
          <w:numId w:val="1"/>
        </w:numPr>
      </w:pPr>
      <w:r>
        <w:t>Codice sulle slide o a parte</w:t>
      </w:r>
    </w:p>
    <w:p w14:paraId="2F1FE515" w14:textId="2568A099" w:rsidR="00572F75" w:rsidRDefault="00572F75" w:rsidP="00572F75"/>
    <w:p w14:paraId="39E5D823" w14:textId="640530BC" w:rsidR="00572F75" w:rsidRDefault="00572F75" w:rsidP="00572F75">
      <w:r>
        <w:t>Appunti per la relazione:</w:t>
      </w:r>
    </w:p>
    <w:p w14:paraId="362B9ADA" w14:textId="49E6F21B" w:rsidR="00572F75" w:rsidRDefault="00572F75" w:rsidP="00572F75">
      <w:pPr>
        <w:pStyle w:val="ListParagraph"/>
        <w:numPr>
          <w:ilvl w:val="0"/>
          <w:numId w:val="2"/>
        </w:numPr>
      </w:pPr>
      <w:r>
        <w:t>Per il modello dell’automa cellulare è più semplice considerare due tempi di vita differenti, uno per il decadimento non radiativo (electron life time), e per il decadimento radiativo (spontaneous emission). Mentre invece nel modello fisico basato su equazioni differenziali, sono presenti due tempi di vita differenti per le due condizioni</w:t>
      </w:r>
    </w:p>
    <w:sectPr w:rsidR="00572F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71432"/>
    <w:multiLevelType w:val="hybridMultilevel"/>
    <w:tmpl w:val="EB2A6B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330DF"/>
    <w:multiLevelType w:val="hybridMultilevel"/>
    <w:tmpl w:val="0F545926"/>
    <w:lvl w:ilvl="0" w:tplc="381015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MjIzszAyN7c0NTFX0lEKTi0uzszPAykwqQUATkWWtywAAAA="/>
  </w:docVars>
  <w:rsids>
    <w:rsidRoot w:val="00747980"/>
    <w:rsid w:val="00050992"/>
    <w:rsid w:val="00073A90"/>
    <w:rsid w:val="000B4393"/>
    <w:rsid w:val="001C3B8C"/>
    <w:rsid w:val="003022D2"/>
    <w:rsid w:val="00402C1D"/>
    <w:rsid w:val="00470DD0"/>
    <w:rsid w:val="00572F75"/>
    <w:rsid w:val="00634411"/>
    <w:rsid w:val="006563B9"/>
    <w:rsid w:val="006F37C2"/>
    <w:rsid w:val="00747980"/>
    <w:rsid w:val="007E2E52"/>
    <w:rsid w:val="008C34B4"/>
    <w:rsid w:val="00A22F33"/>
    <w:rsid w:val="00B22355"/>
    <w:rsid w:val="00C44309"/>
    <w:rsid w:val="00D972AE"/>
    <w:rsid w:val="00FA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24987"/>
  <w15:chartTrackingRefBased/>
  <w15:docId w15:val="{951302D9-4931-458F-9B74-56D33C3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Panebianco</dc:creator>
  <cp:keywords/>
  <dc:description/>
  <cp:lastModifiedBy>Simone Giampà</cp:lastModifiedBy>
  <cp:revision>7</cp:revision>
  <dcterms:created xsi:type="dcterms:W3CDTF">2021-06-03T16:58:00Z</dcterms:created>
  <dcterms:modified xsi:type="dcterms:W3CDTF">2021-06-09T10:08:00Z</dcterms:modified>
</cp:coreProperties>
</file>