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Detallado de Consumo y Proyecciones</w:t>
      </w:r>
    </w:p>
    <w:p>
      <w:pPr>
        <w:pStyle w:val="Heading2"/>
      </w:pPr>
      <w:r>
        <w:t>Análisis de Consumo Promedio Mensual</w:t>
      </w:r>
    </w:p>
    <w:p>
      <w:r>
        <w:t>La siguiente tabla muestra el promedio mensual de consumo para cada departamento dentro de cada agencia.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1.792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1.353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3.162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2.121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2.628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934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1.180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5.141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1.034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FABRICA DE CREDITOS</w:t>
            </w:r>
          </w:p>
        </w:tc>
        <w:tc>
          <w:tcPr>
            <w:tcW w:type="dxa" w:w="1440"/>
          </w:tcPr>
          <w:p>
            <w:r>
              <w:t>1.258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3.955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1.060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3.752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Proyecciones de Consumo Futuro</w:t>
      </w:r>
    </w:p>
    <w:p>
      <w:r>
        <w:t>Las siguientes proyecciones se basan en la tendencia histórica de los datos. Una tendencia fuertemente a la baja puede resultar en una predicción matemática negativa (ej. -100 copias), lo cual no es posible en la realidad. Para mantener el reporte realista, cualquier proyección que resultara en un valor negativo ha sido excluida de las siguientes tablas.</w:t>
      </w:r>
    </w:p>
    <w:p>
      <w:pPr>
        <w:pStyle w:val="Heading3"/>
      </w:pPr>
      <w:r>
        <w:t>Proyección del consumo mensual, desglosado por tipo (General):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38.910</w:t>
            </w:r>
          </w:p>
        </w:tc>
        <w:tc>
          <w:tcPr>
            <w:tcW w:type="dxa" w:w="2880"/>
          </w:tcPr>
          <w:p>
            <w:r>
              <w:t>39.257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5.320</w:t>
            </w:r>
          </w:p>
        </w:tc>
        <w:tc>
          <w:tcPr>
            <w:tcW w:type="dxa" w:w="2880"/>
          </w:tcPr>
          <w:p>
            <w:r>
              <w:t>5.568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3"/>
      </w:pPr>
      <w:r>
        <w:t>Proyección del consumo mensual, desglosado por agencia y tipo: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Agencia</w:t>
            </w:r>
          </w:p>
        </w:tc>
        <w:tc>
          <w:tcPr>
            <w:tcW w:type="dxa" w:w="2160"/>
          </w:tcPr>
          <w:p>
            <w:r>
              <w:t>Tipo de Consumo</w:t>
            </w:r>
          </w:p>
        </w:tc>
        <w:tc>
          <w:tcPr>
            <w:tcW w:type="dxa" w:w="2160"/>
          </w:tcPr>
          <w:p>
            <w:r>
              <w:t>Proyección a 6 Meses</w:t>
            </w:r>
          </w:p>
        </w:tc>
        <w:tc>
          <w:tcPr>
            <w:tcW w:type="dxa" w:w="2160"/>
          </w:tcPr>
          <w:p>
            <w:r>
              <w:t>Proyección a 1 Año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2.858</w:t>
            </w:r>
          </w:p>
        </w:tc>
        <w:tc>
          <w:tcPr>
            <w:tcW w:type="dxa" w:w="2160"/>
          </w:tcPr>
          <w:p>
            <w:r>
              <w:t>3.072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554</w:t>
            </w:r>
          </w:p>
        </w:tc>
        <w:tc>
          <w:tcPr>
            <w:tcW w:type="dxa" w:w="2160"/>
          </w:tcPr>
          <w:p>
            <w:r>
              <w:t>654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4.215</w:t>
            </w:r>
          </w:p>
        </w:tc>
        <w:tc>
          <w:tcPr>
            <w:tcW w:type="dxa" w:w="2160"/>
          </w:tcPr>
          <w:p>
            <w:r>
              <w:t>4.108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485</w:t>
            </w:r>
          </w:p>
        </w:tc>
        <w:tc>
          <w:tcPr>
            <w:tcW w:type="dxa" w:w="2160"/>
          </w:tcPr>
          <w:p>
            <w:r>
              <w:t>424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3.453</w:t>
            </w:r>
          </w:p>
        </w:tc>
        <w:tc>
          <w:tcPr>
            <w:tcW w:type="dxa" w:w="2160"/>
          </w:tcPr>
          <w:p>
            <w:r>
              <w:t>3.603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438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2.189</w:t>
            </w:r>
          </w:p>
        </w:tc>
        <w:tc>
          <w:tcPr>
            <w:tcW w:type="dxa" w:w="2160"/>
          </w:tcPr>
          <w:p>
            <w:r>
              <w:t>1.928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2.114</w:t>
            </w:r>
          </w:p>
        </w:tc>
        <w:tc>
          <w:tcPr>
            <w:tcW w:type="dxa" w:w="2160"/>
          </w:tcPr>
          <w:p>
            <w:r>
              <w:t>1.866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238</w:t>
            </w:r>
          </w:p>
        </w:tc>
        <w:tc>
          <w:tcPr>
            <w:tcW w:type="dxa" w:w="2160"/>
          </w:tcPr>
          <w:p>
            <w:r>
              <w:t>209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4.471</w:t>
            </w:r>
          </w:p>
        </w:tc>
        <w:tc>
          <w:tcPr>
            <w:tcW w:type="dxa" w:w="2160"/>
          </w:tcPr>
          <w:p>
            <w:r>
              <w:t>5.040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695</w:t>
            </w:r>
          </w:p>
        </w:tc>
        <w:tc>
          <w:tcPr>
            <w:tcW w:type="dxa" w:w="2160"/>
          </w:tcPr>
          <w:p>
            <w:r>
              <w:t>797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2.419</w:t>
            </w:r>
          </w:p>
        </w:tc>
        <w:tc>
          <w:tcPr>
            <w:tcW w:type="dxa" w:w="2160"/>
          </w:tcPr>
          <w:p>
            <w:r>
              <w:t>2.153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5.946</w:t>
            </w:r>
          </w:p>
        </w:tc>
        <w:tc>
          <w:tcPr>
            <w:tcW w:type="dxa" w:w="2160"/>
          </w:tcPr>
          <w:p>
            <w:r>
              <w:t>7.175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763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12.307</w:t>
            </w:r>
          </w:p>
        </w:tc>
        <w:tc>
          <w:tcPr>
            <w:tcW w:type="dxa" w:w="2160"/>
          </w:tcPr>
          <w:p>
            <w:r>
              <w:t>12.141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1.965</w:t>
            </w:r>
          </w:p>
        </w:tc>
        <w:tc>
          <w:tcPr>
            <w:tcW w:type="dxa" w:w="2160"/>
          </w:tcPr>
          <w:p>
            <w:r>
              <w:t>2.171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795</w:t>
            </w:r>
          </w:p>
        </w:tc>
        <w:tc>
          <w:tcPr>
            <w:tcW w:type="dxa" w:w="2160"/>
          </w:tcPr>
          <w:p>
            <w:r>
              <w:t>642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