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color w:val="4F46E5"/>
          <w:sz w:val="72"/>
          <w:szCs w:val="72"/>
        </w:rPr>
        <w:t xml:space="preserve">ELEVATE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APRENDIZAJE CON IA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La Plataforma de Aprendizaje con IA que Enseña a los Estudiantes a Pensar</w:t>
      </w:r>
    </w:p>
    <w:p>
      <w:pPr>
        <w:shd w:color="F1F5F9" w:val="solid"/>
        <w:spacing w:after="150"/>
      </w:pPr>
      <w:r>
        <w:rPr>
          <w:rFonts w:ascii="Calibri" w:cs="Calibri" w:eastAsia="Calibri" w:hAnsi="Calibri"/>
          <w:i/>
          <w:iCs/>
          <w:color w:val="334155"/>
          <w:sz w:val="22"/>
          <w:szCs w:val="22"/>
        </w:rPr>
        <w:t xml:space="preserve">  El 67% de los estudiantes usan IA en sus tareas. Solo el 12% de las instituciones tienen un marco para gestionarlo.  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Elevate no prohíbe la IA — la aprovecha. Los estudiantes colaboran con tutores de IA con barreras pedagógicas que guían sin dar respuestas, mientras cada interacción queda registrada para revisión del instructor.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F46E5"/>
        </w:rPr>
        <w:t xml:space="preserve">Por Qué las Instituciones Eligen Elevate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Tutoría Guiada por IA</w:t>
            </w:r>
          </w:p>
        </w:tc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Evaluación por Proceso</w:t>
            </w:r>
          </w:p>
        </w:tc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Transparencia Total</w:t>
            </w:r>
          </w:p>
        </w:tc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Autoridad del Instructor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 estilos de tutoría con controles estrictos — el estudiante debe pensar para avanzar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60% resolución de problemas, 30% competencia en IA, 10% exactitud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Los estudiantes adjuntan su trabajo; el instructor ve todo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El instructor da la nota final — o solicita rehacer el trabajo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F46E5"/>
        </w:rPr>
        <w:t xml:space="preserve">Impacto Medible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40–60%</w:t>
            </w:r>
          </w:p>
        </w:tc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25–35%</w:t>
            </w:r>
          </w:p>
        </w:tc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Cero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Reducción en tiempo de calificación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Aumento en aprendizaje activo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Visibilidad del proceso por tarea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Infraestructura que mantener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F46E5"/>
        </w:rPr>
        <w:t xml:space="preserve">Integración Sin Fricciones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Integración LTI 1.3 con Canvas, Blackboard, Moodle, D2L Brightspace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implementa en 1 semana — sin infraestructura local requerida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institución es dueña de todos los datos (Supabase) — compatible con FERPA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Recordatorios automáticos de metas semanales por correo y notificaciones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F46E5"/>
        </w:rPr>
        <w:t xml:space="preserve">Precios Empresariales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Inicial</w:t>
            </w:r>
          </w:p>
        </w:tc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Profesional</w:t>
            </w:r>
          </w:p>
        </w:tc>
        <w:tc>
          <w:tcPr>
            <w:tcW w:type="pct" w:w="25%"/>
            <w:shd w:color="4F46E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Empresarial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Estudiantes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Hasta 2,500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Hasta 15,000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Implementación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$15,000 USD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$35,000 USD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$75,000 USD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Licencia Anual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$18,000/año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$42,000/año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$85,000/año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Equiv. por Estudiante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~$7.20/est.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~$2.80/est.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Personalizado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Integración LMS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LMS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Hasta 3 LMS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Soporte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Correo + docs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Prioritario + onboarding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CSM dedicado + SLA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Marca Personalizada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Logo + colores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White-label completo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Todos los planes incluyen: tutoría IA, evaluación por proceso, reportes de retroalimentación, metas semanales, adjuntos de archivos, flujo de rehacer trabajo y sistema de notificaciones.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4F46E5"/>
          <w:sz w:val="24"/>
          <w:szCs w:val="24"/>
        </w:rPr>
        <w:t xml:space="preserve">Solicite una Demo  |  Propuesta de Piloto  |  elevatelearning.ai</w:t>
      </w:r>
    </w:p>
    <w:sectPr>
      <w:pgSz w:w="11906" w:h="16838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2026-03-09T04:39:32.951Z</dcterms:created>
  <dcterms:modified xsi:type="dcterms:W3CDTF">2026-03-09T04:39:32.951Z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