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i w:val="0"/>
          <w:color w:val="1B4965"/>
          <w:sz w:val="20"/>
        </w:rPr>
        <w:t>Escolas Infantís Municipais de Vigo</w:t>
      </w:r>
    </w:p>
    <w:p>
      <w:pPr>
        <w:spacing w:after="120"/>
      </w:pPr>
      <w:r>
        <w:rPr>
          <w:b/>
          <w:i w:val="0"/>
          <w:color w:val="1B4965"/>
          <w:sz w:val="52"/>
        </w:rPr>
        <w:t>Descubre con Lúa</w:t>
      </w:r>
      <w:r>
        <w:br/>
      </w:r>
      <w:r>
        <w:rPr>
          <w:b/>
          <w:i w:val="0"/>
          <w:color w:val="1B4965"/>
          <w:sz w:val="52"/>
        </w:rPr>
        <w:t>Manual de Casos de Uso</w:t>
      </w:r>
    </w:p>
    <w:p>
      <w:pPr>
        <w:spacing w:after="440"/>
      </w:pPr>
      <w:r>
        <w:rPr>
          <w:b w:val="0"/>
          <w:i w:val="0"/>
          <w:color w:val="4A4E69"/>
          <w:sz w:val="26"/>
        </w:rPr>
        <w:t>Edición Vigo · Primeiro ciclo de educación infantil (0-3)</w:t>
      </w:r>
    </w:p>
    <w:p>
      <w:pPr>
        <w:spacing w:after="160"/>
      </w:pPr>
      <w:r>
        <w:rPr>
          <w:b w:val="0"/>
          <w:i w:val="0"/>
          <w:color w:val="6B7280"/>
          <w:sz w:val="19"/>
        </w:rPr>
        <w:t xml:space="preserve"> Aplicación Android sen conexión · </w:t>
      </w:r>
      <w:r>
        <w:rPr>
          <w:rFonts w:ascii="Consolas" w:hAnsi="Consolas"/>
          <w:b w:val="0"/>
          <w:i w:val="0"/>
          <w:color w:val="6B7280"/>
          <w:sz w:val="19"/>
        </w:rPr>
        <w:t>com.earlify.descubreconlua</w:t>
      </w:r>
      <w:r>
        <w:br/>
      </w:r>
      <w:r>
        <w:rPr>
          <w:b w:val="0"/>
          <w:i w:val="0"/>
          <w:color w:val="6B7280"/>
          <w:sz w:val="19"/>
        </w:rPr>
        <w:t xml:space="preserve"> Contido en galego e castelán</w:t>
      </w:r>
      <w:r>
        <w:br/>
      </w:r>
      <w:r>
        <w:rPr>
          <w:b w:val="0"/>
          <w:i w:val="0"/>
          <w:color w:val="6B7280"/>
          <w:sz w:val="19"/>
        </w:rPr>
        <w:t xml:space="preserve"> Contacto: frank.alberto.betances.reinoso@gmail.com </w:t>
      </w:r>
    </w:p>
    <w:p>
      <w:pPr>
        <w:spacing w:after="160"/>
      </w:pPr>
      <w:r>
        <w:rPr>
          <w:b w:val="0"/>
          <w:i w:val="0"/>
          <w:color w:val="6B7280"/>
          <w:sz w:val="19"/>
        </w:rPr>
        <w:t xml:space="preserve"> Este manual describe </w:t>
      </w:r>
      <w:r>
        <w:rPr>
          <w:b/>
          <w:i w:val="0"/>
          <w:color w:val="6B7280"/>
          <w:sz w:val="19"/>
        </w:rPr>
        <w:t>únicamente lo que la app hace hoy</w:t>
      </w:r>
      <w:r>
        <w:rPr>
          <w:b w:val="0"/>
          <w:i w:val="0"/>
          <w:color w:val="6B7280"/>
          <w:sz w:val="19"/>
        </w:rPr>
        <w:t xml:space="preserve">. Lo que todavía no existe está recogido en el capítulo «Límites de esta versión». 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spacing w:after="40"/>
      </w:pPr>
      <w:r>
        <w:rPr>
          <w:b/>
          <w:i w:val="0"/>
          <w:color w:val="1B4965"/>
          <w:sz w:val="18"/>
        </w:rPr>
        <w:t>LA APLICACIÓN</w:t>
      </w:r>
    </w:p>
    <w:p>
      <w:pPr>
        <w:spacing w:after="20"/>
        <w:ind w:left="340"/>
      </w:pPr>
      <w:r>
        <w:rPr>
          <w:b/>
          <w:color w:val="1B4965"/>
        </w:rPr>
        <w:t xml:space="preserve">1        </w:t>
      </w:r>
      <w:r>
        <w:t>Qué es, y qué no es</w:t>
      </w:r>
    </w:p>
    <w:p>
      <w:pPr>
        <w:spacing w:after="20"/>
        <w:ind w:left="340"/>
      </w:pPr>
      <w:r>
        <w:rPr>
          <w:b/>
          <w:color w:val="1B4965"/>
        </w:rPr>
        <w:t xml:space="preserve">2        </w:t>
      </w:r>
      <w:r>
        <w:t>Antes de empezar</w:t>
      </w:r>
    </w:p>
    <w:p>
      <w:pPr>
        <w:spacing w:after="20"/>
        <w:ind w:left="340"/>
      </w:pPr>
      <w:r>
        <w:rPr>
          <w:b/>
          <w:color w:val="1B4965"/>
        </w:rPr>
        <w:t xml:space="preserve">3        </w:t>
      </w:r>
      <w:r>
        <w:t>Mapa de la aplicación</w:t>
      </w:r>
    </w:p>
    <w:p>
      <w:pPr>
        <w:spacing w:after="40"/>
      </w:pPr>
      <w:r>
        <w:rPr>
          <w:b/>
          <w:i w:val="0"/>
          <w:color w:val="1B4965"/>
          <w:sz w:val="18"/>
        </w:rPr>
        <w:t>CASOS DE USO · DOCENTE</w:t>
      </w:r>
    </w:p>
    <w:p>
      <w:pPr>
        <w:spacing w:after="20"/>
        <w:ind w:left="340"/>
      </w:pPr>
      <w:r>
        <w:rPr>
          <w:b/>
          <w:color w:val="1B4965"/>
        </w:rPr>
        <w:t xml:space="preserve">CU-1     </w:t>
      </w:r>
      <w:r>
        <w:t>Elegir la unidad de la asamblea</w:t>
      </w:r>
    </w:p>
    <w:p>
      <w:pPr>
        <w:spacing w:after="20"/>
        <w:ind w:left="340"/>
      </w:pPr>
      <w:r>
        <w:rPr>
          <w:b/>
          <w:color w:val="1B4965"/>
        </w:rPr>
        <w:t xml:space="preserve">CU-2     </w:t>
      </w:r>
      <w:r>
        <w:t>Conducir la asamblea guiada</w:t>
      </w:r>
    </w:p>
    <w:p>
      <w:pPr>
        <w:spacing w:after="20"/>
        <w:ind w:left="340"/>
      </w:pPr>
      <w:r>
        <w:rPr>
          <w:b/>
          <w:color w:val="1B4965"/>
        </w:rPr>
        <w:t xml:space="preserve">CU-3     </w:t>
      </w:r>
      <w:r>
        <w:t>Marcar el pulso</w:t>
      </w:r>
    </w:p>
    <w:p>
      <w:pPr>
        <w:spacing w:after="20"/>
        <w:ind w:left="340"/>
      </w:pPr>
      <w:r>
        <w:rPr>
          <w:b/>
          <w:color w:val="1B4965"/>
        </w:rPr>
        <w:t xml:space="preserve">CU-4     </w:t>
      </w:r>
      <w:r>
        <w:t>Reproducir el recitado de la letra</w:t>
      </w:r>
    </w:p>
    <w:p>
      <w:pPr>
        <w:spacing w:after="20"/>
        <w:ind w:left="340"/>
      </w:pPr>
      <w:r>
        <w:rPr>
          <w:b/>
          <w:color w:val="1B4965"/>
        </w:rPr>
        <w:t xml:space="preserve">CU-5     </w:t>
      </w:r>
      <w:r>
        <w:t>Cambiar de lengua a media asamblea</w:t>
      </w:r>
    </w:p>
    <w:p>
      <w:pPr>
        <w:spacing w:after="20"/>
        <w:ind w:left="340"/>
      </w:pPr>
      <w:r>
        <w:rPr>
          <w:b/>
          <w:color w:val="1B4965"/>
        </w:rPr>
        <w:t xml:space="preserve">CU-6     </w:t>
      </w:r>
      <w:r>
        <w:t>Cuando una grabación no está</w:t>
      </w:r>
    </w:p>
    <w:p>
      <w:pPr>
        <w:spacing w:after="40"/>
      </w:pPr>
      <w:r>
        <w:rPr>
          <w:b/>
          <w:i w:val="0"/>
          <w:color w:val="1B4965"/>
          <w:sz w:val="18"/>
        </w:rPr>
        <w:t>CASOS DE USO · FAMILIAS</w:t>
      </w:r>
    </w:p>
    <w:p>
      <w:pPr>
        <w:spacing w:after="20"/>
        <w:ind w:left="340"/>
      </w:pPr>
      <w:r>
        <w:rPr>
          <w:b/>
          <w:color w:val="1B4965"/>
        </w:rPr>
        <w:t xml:space="preserve">CU-7     </w:t>
      </w:r>
      <w:r>
        <w:t>Leer una cápsula</w:t>
      </w:r>
    </w:p>
    <w:p>
      <w:pPr>
        <w:spacing w:after="20"/>
        <w:ind w:left="340"/>
      </w:pPr>
      <w:r>
        <w:rPr>
          <w:b/>
          <w:color w:val="1B4965"/>
        </w:rPr>
        <w:t xml:space="preserve">CU-8     </w:t>
      </w:r>
      <w:r>
        <w:t>Responder la reflexión</w:t>
      </w:r>
    </w:p>
    <w:p>
      <w:pPr>
        <w:spacing w:after="20"/>
        <w:ind w:left="340"/>
      </w:pPr>
      <w:r>
        <w:rPr>
          <w:b/>
          <w:color w:val="1B4965"/>
        </w:rPr>
        <w:t xml:space="preserve">CU-9     </w:t>
      </w:r>
      <w:r>
        <w:t>Usar la app sin la criatura delante</w:t>
      </w:r>
    </w:p>
    <w:p>
      <w:pPr>
        <w:spacing w:after="40"/>
      </w:pPr>
      <w:r>
        <w:rPr>
          <w:b/>
          <w:i w:val="0"/>
          <w:color w:val="1B4965"/>
          <w:sz w:val="18"/>
        </w:rPr>
        <w:t>CASOS DE USO · MANTENIMIENTO</w:t>
      </w:r>
    </w:p>
    <w:p>
      <w:pPr>
        <w:spacing w:after="20"/>
        <w:ind w:left="340"/>
      </w:pPr>
      <w:r>
        <w:rPr>
          <w:b/>
          <w:color w:val="1B4965"/>
        </w:rPr>
        <w:t xml:space="preserve">CU-10    </w:t>
      </w:r>
      <w:r>
        <w:t>Añadir una unidad o una cápsula</w:t>
      </w:r>
    </w:p>
    <w:p>
      <w:pPr>
        <w:spacing w:after="20"/>
        <w:ind w:left="340"/>
      </w:pPr>
      <w:r>
        <w:rPr>
          <w:b/>
          <w:color w:val="1B4965"/>
        </w:rPr>
        <w:t xml:space="preserve">CU-11    </w:t>
      </w:r>
      <w:r>
        <w:t>Cambiar un texto que tiene audio</w:t>
      </w:r>
    </w:p>
    <w:p>
      <w:pPr>
        <w:spacing w:after="20"/>
        <w:ind w:left="340"/>
      </w:pPr>
      <w:r>
        <w:rPr>
          <w:b/>
          <w:color w:val="1B4965"/>
        </w:rPr>
        <w:t xml:space="preserve">CU-12    </w:t>
      </w:r>
      <w:r>
        <w:t>Regenerar las voces</w:t>
      </w:r>
    </w:p>
    <w:p>
      <w:pPr>
        <w:spacing w:after="20"/>
        <w:ind w:left="340"/>
      </w:pPr>
      <w:r>
        <w:rPr>
          <w:b/>
          <w:color w:val="1B4965"/>
        </w:rPr>
        <w:t xml:space="preserve">CU-13    </w:t>
      </w:r>
      <w:r>
        <w:t>Comprobar antes de entregar</w:t>
      </w:r>
    </w:p>
    <w:p>
      <w:pPr>
        <w:spacing w:after="20"/>
        <w:ind w:left="340"/>
      </w:pPr>
      <w:r>
        <w:rPr>
          <w:b/>
          <w:color w:val="1B4965"/>
        </w:rPr>
        <w:t xml:space="preserve">CU-14    </w:t>
      </w:r>
      <w:r>
        <w:t>Auditar la privacidad del binario</w:t>
      </w:r>
    </w:p>
    <w:p>
      <w:pPr>
        <w:spacing w:after="40"/>
      </w:pPr>
      <w:r>
        <w:rPr>
          <w:b/>
          <w:i w:val="0"/>
          <w:color w:val="1B4965"/>
          <w:sz w:val="18"/>
        </w:rPr>
        <w:t>CIERRE</w:t>
      </w:r>
    </w:p>
    <w:p>
      <w:pPr>
        <w:spacing w:after="20"/>
        <w:ind w:left="340"/>
      </w:pPr>
      <w:r>
        <w:rPr>
          <w:b/>
          <w:color w:val="1B4965"/>
        </w:rPr>
        <w:t xml:space="preserve">4        </w:t>
      </w:r>
      <w:r>
        <w:t>Límites de esta versión</w:t>
      </w:r>
    </w:p>
    <w:p>
      <w:pPr>
        <w:spacing w:after="20"/>
        <w:ind w:left="340"/>
      </w:pPr>
      <w:r>
        <w:rPr>
          <w:b/>
          <w:color w:val="1B4965"/>
        </w:rPr>
        <w:t xml:space="preserve">5        </w:t>
      </w:r>
      <w:r>
        <w:t>Si algo va mal</w:t>
      </w:r>
    </w:p>
    <w:p>
      <w:r>
        <w:br w:type="page"/>
      </w:r>
    </w:p>
    <w:p>
      <w:pPr>
        <w:spacing w:after="20"/>
      </w:pPr>
      <w:r>
        <w:rPr>
          <w:b/>
          <w:i w:val="0"/>
          <w:color w:val="1B4965"/>
          <w:sz w:val="17"/>
        </w:rPr>
        <w:t>LA APLICACIÓN</w:t>
      </w:r>
    </w:p>
    <w:p>
      <w:pPr>
        <w:pStyle w:val="Heading1"/>
      </w:pPr>
      <w:r>
        <w:t>1 · Qué es, y qué no es</w:t>
      </w:r>
    </w:p>
    <w:p>
      <w:pPr>
        <w:spacing w:after="120"/>
      </w:pPr>
      <w:r>
        <w:rPr>
          <w:b/>
          <w:i w:val="0"/>
        </w:rPr>
        <w:t>Es</w:t>
      </w:r>
      <w:r>
        <w:rPr>
          <w:b w:val="0"/>
          <w:i w:val="0"/>
        </w:rPr>
        <w:t xml:space="preserve"> material pedagógico para el primer ciclo de educación infantil (0-3 años), en gallego y castellano, que funciona entero sin conexión.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8A6D3B"/>
                <w:sz w:val="18"/>
              </w:rPr>
              <w:t>No es un producto sanitario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No evalúa, no diagnostica y no trata nada. No emite informes ni puntuaciones sobre ninguna criatura.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La criatura no usa la pantalla.</w:t>
      </w:r>
      <w:r>
        <w:rPr>
          <w:b w:val="0"/>
          <w:i w:val="0"/>
        </w:rPr>
        <w:t xml:space="preserve"> Las dos partes de la app están escritas para la persona adulta que acompaña: la docente en la asamblea y la familia en casa. No hay juegos, ni recompensas, ni animaciones pensadas para captar la atención infantil.</w:t>
      </w:r>
    </w:p>
    <w:p>
      <w:pPr>
        <w:pStyle w:val="Heading1"/>
      </w:pPr>
      <w:r>
        <w:t>2 · Antes de empezar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Instalación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APK de Android. No está publicada en Google Play todavía</w:t>
            </w:r>
          </w:p>
        </w:tc>
      </w:tr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Conexión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Ninguna. La app no puede conectarse: el paquete no lleva permiso de internet</w:t>
            </w:r>
          </w:p>
        </w:tc>
      </w:tr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Cuentas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hay. No se pide correo, ni nombre, ni nada</w:t>
            </w:r>
          </w:p>
        </w:tc>
      </w:tr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Datos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Cero. No se recoge, no se envía y no se guarda nada sobre quien la usa</w:t>
            </w:r>
          </w:p>
        </w:tc>
      </w:tr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Idiomas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Gallego y castellano, conmutables en cualquier pantalla con el selector </w:t>
            </w:r>
            <w:r>
              <w:rPr>
                <w:b/>
                <w:i w:val="0"/>
                <w:sz w:val="19"/>
              </w:rPr>
              <w:t>GL / ES</w:t>
            </w:r>
            <w:r>
              <w:rPr>
                <w:b w:val="0"/>
                <w:i w:val="0"/>
                <w:sz w:val="19"/>
              </w:rPr>
              <w:t xml:space="preserve"> de la barra superior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Al desinstalar no queda nada que borrar en ningún servidor, porque nunca hubo ninguno.</w:t>
      </w:r>
    </w:p>
    <w:p>
      <w:pPr>
        <w:pStyle w:val="Heading1"/>
      </w:pPr>
      <w:r>
        <w:t>3 · Mapa de la aplicación</w:t>
      </w:r>
    </w:p>
    <w:p>
      <w:pPr>
        <w:spacing w:after="160"/>
      </w:pPr>
      <w:r>
        <w:rPr>
          <w:b/>
          <w:color w:val="1B4965"/>
          <w:sz w:val="19"/>
        </w:rPr>
        <w:t>Pantalla inicial  →  Juega con Lúa · Aula  →  Lista de unidades  →  Modo Asamblea (6 fases)</w:t>
      </w:r>
    </w:p>
    <w:p>
      <w:pPr>
        <w:spacing w:after="160"/>
      </w:pPr>
      <w:r>
        <w:rPr>
          <w:b/>
          <w:color w:val="1B4965"/>
          <w:sz w:val="19"/>
        </w:rPr>
        <w:t>Pantalla inicial  →  Academy · Familias  →  5 bloques  →  Cápsula (4 partes + reflexión)</w:t>
      </w:r>
    </w:p>
    <w:p>
      <w:r>
        <w:br w:type="page"/>
      </w:r>
    </w:p>
    <w:p>
      <w:pPr>
        <w:spacing w:after="20"/>
      </w:pPr>
      <w:r>
        <w:rPr>
          <w:b/>
          <w:i w:val="0"/>
          <w:color w:val="1B4965"/>
          <w:sz w:val="17"/>
        </w:rPr>
        <w:t>CASOS DE USO</w:t>
      </w:r>
    </w:p>
    <w:p>
      <w:pPr>
        <w:pStyle w:val="Heading1"/>
      </w:pPr>
      <w:r>
        <w:t>Docente · Juega con Lúa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CU-1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Elegir la unidad de la asamblea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docente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Antes de sentar al grupo, con un minuto de margen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unidad abierta, lista para la fase 1</w:t>
            </w:r>
          </w:p>
        </w:tc>
      </w:tr>
    </w:tbl>
    <w:p>
      <w:pPr>
        <w:spacing w:after="80"/>
      </w:pPr>
    </w:p>
    <w:p>
      <w:pPr>
        <w:pStyle w:val="ListNumber"/>
        <w:spacing w:after="40"/>
      </w:pPr>
      <w:r>
        <w:rPr>
          <w:b w:val="0"/>
          <w:i w:val="0"/>
        </w:rPr>
        <w:t xml:space="preserve">Abre la app y pulsa </w:t>
      </w:r>
      <w:r>
        <w:rPr>
          <w:b/>
          <w:i w:val="0"/>
        </w:rPr>
        <w:t>Entrar en Modo Aula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Verás </w:t>
      </w:r>
      <w:r>
        <w:rPr>
          <w:b/>
          <w:i w:val="0"/>
        </w:rPr>
        <w:t>Juega con Lúa · Aula</w:t>
      </w:r>
      <w:r>
        <w:rPr>
          <w:b w:val="0"/>
          <w:i w:val="0"/>
        </w:rPr>
        <w:t xml:space="preserve"> con las unidades disponibles.</w:t>
      </w:r>
    </w:p>
    <w:p>
      <w:pPr>
        <w:pStyle w:val="ListNumber"/>
        <w:spacing w:after="40"/>
      </w:pPr>
      <w:r>
        <w:rPr>
          <w:b w:val="0"/>
          <w:i w:val="0"/>
        </w:rPr>
        <w:t xml:space="preserve">Filtra con las pestañas: </w:t>
      </w:r>
      <w:r>
        <w:rPr>
          <w:b/>
          <w:i w:val="0"/>
        </w:rPr>
        <w:t>Todas as idades</w:t>
      </w:r>
      <w:r>
        <w:rPr>
          <w:b w:val="0"/>
          <w:i w:val="0"/>
        </w:rPr>
        <w:t xml:space="preserve">, </w:t>
      </w:r>
      <w:r>
        <w:rPr>
          <w:b/>
          <w:i w:val="0"/>
        </w:rPr>
        <w:t>0-2 anos</w:t>
      </w:r>
      <w:r>
        <w:rPr>
          <w:b w:val="0"/>
          <w:i w:val="0"/>
        </w:rPr>
        <w:t xml:space="preserve">, </w:t>
      </w:r>
      <w:r>
        <w:rPr>
          <w:b/>
          <w:i w:val="0"/>
        </w:rPr>
        <w:t>2-3 anos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Cada tarjeta muestra el título, el tramo y una descripción breve.</w:t>
      </w:r>
    </w:p>
    <w:p>
      <w:pPr>
        <w:pStyle w:val="ListNumber"/>
        <w:spacing w:after="40"/>
      </w:pPr>
      <w:r>
        <w:rPr>
          <w:b w:val="0"/>
          <w:i w:val="0"/>
        </w:rPr>
        <w:t>Pulsa la unidad para abrirla.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>Si el filtro no tiene unidades verás «Non se atoparon unidades para este tramo de idade». Es un aviso honesto, no un error.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CU-2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Conducir la asamblea guiada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docente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Durante la asamblea, con el aparato en la mano o apoyado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Las seis fases recorridas, de la canción al puente a casa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La pantalla se llama </w:t>
      </w:r>
      <w:r>
        <w:rPr>
          <w:b/>
          <w:i w:val="0"/>
        </w:rPr>
        <w:t>Modo Asemblea · Aula</w:t>
      </w:r>
      <w:r>
        <w:rPr>
          <w:b w:val="0"/>
          <w:i w:val="0"/>
        </w:rPr>
        <w:t xml:space="preserve"> e indica </w:t>
      </w:r>
      <w:r>
        <w:rPr>
          <w:b/>
          <w:i w:val="0"/>
        </w:rPr>
        <w:t>Fase N de 6</w:t>
      </w:r>
      <w:r>
        <w:rPr>
          <w:b w:val="0"/>
          <w:i w:val="0"/>
        </w:rPr>
        <w:t xml:space="preserve">. Se avanza con </w:t>
      </w:r>
      <w:r>
        <w:rPr>
          <w:b/>
          <w:i w:val="0"/>
        </w:rPr>
        <w:t>Seguinte</w:t>
      </w:r>
      <w:r>
        <w:rPr>
          <w:b w:val="0"/>
          <w:i w:val="0"/>
        </w:rPr>
        <w:t xml:space="preserve">, se retrocede con </w:t>
      </w:r>
      <w:r>
        <w:rPr>
          <w:b/>
          <w:i w:val="0"/>
        </w:rPr>
        <w:t>Anterior</w:t>
      </w:r>
      <w:r>
        <w:rPr>
          <w:b w:val="0"/>
          <w:i w:val="0"/>
        </w:rPr>
        <w:t xml:space="preserve"> y la última fase ofrece </w:t>
      </w:r>
      <w:r>
        <w:rPr>
          <w:b/>
          <w:i w:val="0"/>
        </w:rPr>
        <w:t>Finalizar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Fase</w:t>
            </w:r>
          </w:p>
        </w:tc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Qué te da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1. Canción a pulso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Metrónomo visual, letra con marcas de pulso, consigna docente y la grabación del recitado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2. Cuento guiado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cuento página a página, con la pregunta de comprensión de cada una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3. Preguntas graduadas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Tres niveles: señalar, nombrar y onomatopeyas, causa-efecto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4. Exploración sensorial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Objetivo, materiales, pasos y aviso de seguridad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5. Matemáticas tempranas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Enfoque, vocabulario matemático y acciones manipulativas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6. Puente a casa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Mensaje para el tablón y recomendación para la conversación en el hogar</w:t>
            </w:r>
          </w:p>
        </w:tc>
      </w:tr>
    </w:tbl>
    <w:p>
      <w:pPr>
        <w:spacing w:after="80"/>
      </w:pP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2A9D8F"/>
                <w:sz w:val="18"/>
              </w:rPr>
              <w:t>Nada que recordar, nada que guardar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Al avanzar de la fase 1 a la 2 el recitado se pausa solo; al pulsar Finalizar se detiene del todo. Después verás «Asemblea completada. A app non garda nada da sesión»: es literal, no hay registro de qué grupo hizo qué, ni aquí ni en ningún servidor.</w:t>
            </w:r>
          </w:p>
        </w:tc>
      </w:tr>
    </w:tbl>
    <w:p>
      <w:pPr>
        <w:spacing w:after="80"/>
      </w:pP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CU-3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Marcar el pulso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docente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En la fase 1, mientras cantáis o recitáis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Un pulso constante que el grupo puede seguir con la vista</w:t>
            </w:r>
          </w:p>
        </w:tc>
      </w:tr>
    </w:tbl>
    <w:p>
      <w:pPr>
        <w:spacing w:after="80"/>
      </w:pPr>
    </w:p>
    <w:p>
      <w:pPr>
        <w:pStyle w:val="ListNumber"/>
        <w:spacing w:after="40"/>
      </w:pPr>
      <w:r>
        <w:rPr>
          <w:b w:val="0"/>
          <w:i w:val="0"/>
        </w:rPr>
        <w:t xml:space="preserve">Pulsa </w:t>
      </w:r>
      <w:r>
        <w:rPr>
          <w:b/>
          <w:i w:val="0"/>
        </w:rPr>
        <w:t>Marcar o pulso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Los círculos se encienden uno a uno, al tempo de la unidad.</w:t>
      </w:r>
    </w:p>
    <w:p>
      <w:pPr>
        <w:pStyle w:val="ListNumber"/>
        <w:spacing w:after="40"/>
      </w:pPr>
      <w:r>
        <w:rPr>
          <w:b w:val="0"/>
          <w:i w:val="0"/>
        </w:rPr>
        <w:t xml:space="preserve">Para parar, </w:t>
      </w:r>
      <w:r>
        <w:rPr>
          <w:b/>
          <w:i w:val="0"/>
        </w:rPr>
        <w:t>Deter o pulso</w:t>
      </w:r>
      <w:r>
        <w:rPr>
          <w:b w:val="0"/>
          <w:i w:val="0"/>
        </w:rPr>
        <w:t>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EEF6F9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8"/>
              </w:rPr>
              <w:t>El metrónomo no suena, y es a propósito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Parte de las criaturas llevan audiófono o implante, y un metrónomo sonoro compite justo con la voz que tienen que seguir. Por eso el pulso se dibuja y el canal auditivo queda entero para la letra.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Cómo leer los círculos:</w:t>
      </w:r>
    </w:p>
    <w:p>
      <w:pPr>
        <w:pStyle w:val="ListBullet"/>
        <w:spacing w:after="40"/>
      </w:pPr>
      <w:r>
        <w:rPr>
          <w:b/>
          <w:i w:val="0"/>
        </w:rPr>
        <w:t>Círculo grande y relleno</w:t>
      </w:r>
      <w:r>
        <w:rPr>
          <w:b w:val="0"/>
          <w:i w:val="0"/>
        </w:rPr>
        <w:t xml:space="preserve"> — tiempo fuerte, el primero del compás.</w:t>
      </w:r>
    </w:p>
    <w:p>
      <w:pPr>
        <w:pStyle w:val="ListBullet"/>
        <w:spacing w:after="40"/>
      </w:pPr>
      <w:r>
        <w:rPr>
          <w:b/>
          <w:i w:val="0"/>
        </w:rPr>
        <w:t>Círculos en aro</w:t>
      </w:r>
      <w:r>
        <w:rPr>
          <w:b w:val="0"/>
          <w:i w:val="0"/>
        </w:rPr>
        <w:t xml:space="preserve"> — tiempos débiles.</w:t>
      </w:r>
    </w:p>
    <w:p>
      <w:pPr>
        <w:pStyle w:val="ListBullet"/>
        <w:spacing w:after="40"/>
      </w:pPr>
      <w:r>
        <w:rPr>
          <w:b/>
          <w:i w:val="0"/>
        </w:rPr>
        <w:t>Anillo exterior</w:t>
      </w:r>
      <w:r>
        <w:rPr>
          <w:b w:val="0"/>
          <w:i w:val="0"/>
        </w:rPr>
        <w:t xml:space="preserve"> — el tiempo en curso. Sirve para anticipar el siguiente, que es la mitad del ejercicio.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Los tiempos del compás son los asteriscos de la letra. En </w:t>
      </w:r>
      <w:r>
        <w:rPr>
          <w:rFonts w:ascii="Consolas" w:hAnsi="Consolas"/>
          <w:b w:val="0"/>
          <w:i w:val="0"/>
          <w:color w:val="6B7280"/>
          <w:sz w:val="18"/>
        </w:rPr>
        <w:t>* On-das * que veñen, * on-das * que van,</w:t>
      </w:r>
      <w:r>
        <w:rPr>
          <w:b w:val="0"/>
          <w:i w:val="0"/>
          <w:color w:val="6B7280"/>
          <w:sz w:val="18"/>
        </w:rPr>
        <w:t xml:space="preserve"> hay cuatro marcas: cuatro tiempos. Lo que lees y lo que marcas son la misma cosa, por construcción.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CU-4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Reproducir el recitado de la letra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docente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Para dar el modelo de pronunciación, o si prefiere no recitar ella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letra recitada en la lengua activa</w:t>
            </w:r>
          </w:p>
        </w:tc>
      </w:tr>
    </w:tbl>
    <w:p>
      <w:pPr>
        <w:spacing w:after="80"/>
      </w:pPr>
    </w:p>
    <w:p>
      <w:pPr>
        <w:pStyle w:val="ListNumber"/>
        <w:spacing w:after="40"/>
      </w:pPr>
      <w:r>
        <w:rPr>
          <w:b w:val="0"/>
          <w:i w:val="0"/>
        </w:rPr>
        <w:t>En la fase 1, pulsa el botón de reproducción de la tarjeta del recitado.</w:t>
      </w:r>
    </w:p>
    <w:p>
      <w:pPr>
        <w:pStyle w:val="ListNumber"/>
        <w:spacing w:after="40"/>
      </w:pPr>
      <w:r>
        <w:rPr>
          <w:b w:val="0"/>
          <w:i w:val="0"/>
        </w:rPr>
        <w:t>Dispones de reproducir, pausar, detener y reiniciar.</w:t>
      </w:r>
    </w:p>
    <w:p>
      <w:pPr>
        <w:pStyle w:val="ListNumber"/>
        <w:spacing w:after="40"/>
      </w:pPr>
      <w:r>
        <w:rPr>
          <w:b w:val="0"/>
          <w:i w:val="0"/>
        </w:rPr>
        <w:t>El estado se lee arriba: «Reproducindo o recitado da letra».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>La grabación viaja dentro de la app. No se descarga nada.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CU-5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Cambiar de lengua a media asamblea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docente o la familia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En cualquier momento, en cualquier pantalla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Texto y grabación en la otra lengua, sin perder el sitio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Pulsa </w:t>
      </w:r>
      <w:r>
        <w:rPr>
          <w:b/>
          <w:i w:val="0"/>
        </w:rPr>
        <w:t>GL</w:t>
      </w:r>
      <w:r>
        <w:rPr>
          <w:b w:val="0"/>
          <w:i w:val="0"/>
        </w:rPr>
        <w:t xml:space="preserve"> o </w:t>
      </w:r>
      <w:r>
        <w:rPr>
          <w:b/>
          <w:i w:val="0"/>
        </w:rPr>
        <w:t>ES</w:t>
      </w:r>
      <w:r>
        <w:rPr>
          <w:b w:val="0"/>
          <w:i w:val="0"/>
        </w:rPr>
        <w:t xml:space="preserve"> en la barra superior. Cambia el texto y también la grabación que se reproduce. No pierdes la fase en la que estás.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3D5A80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CU-6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Cuando una grabación no está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docente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Si esa locución no viaja en la versión instalada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 asamblea continúa sin la grabación</w:t>
            </w:r>
          </w:p>
        </w:tc>
      </w:tr>
    </w:tbl>
    <w:p>
      <w:pPr>
        <w:spacing w:after="80"/>
      </w:pP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8A6D3B"/>
                <w:sz w:val="18"/>
              </w:rPr>
              <w:t>Lo que verás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«Esta gravación non está incluída nesta versión. Podes marcar o pulso coa túa voz.»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No es un fallo tuyo ni del aparato. El metrónomo visual, la letra y la consigna funcionan igual.</w:t>
      </w:r>
    </w:p>
    <w:p>
      <w:r>
        <w:br w:type="page"/>
      </w:r>
    </w:p>
    <w:p>
      <w:pPr>
        <w:spacing w:after="20"/>
      </w:pPr>
      <w:r>
        <w:rPr>
          <w:b/>
          <w:i w:val="0"/>
          <w:color w:val="1B4965"/>
          <w:sz w:val="17"/>
        </w:rPr>
        <w:t>CASOS DE USO</w:t>
      </w:r>
    </w:p>
    <w:p>
      <w:pPr>
        <w:pStyle w:val="Heading1"/>
      </w:pPr>
      <w:r>
        <w:t>Familias · Academy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CU-7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Leer una cápsula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Padres y madres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Tres minutos, cuando la criatura ya duerme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Una idea y algo concreto que hacer mañana</w:t>
            </w:r>
          </w:p>
        </w:tc>
      </w:tr>
    </w:tbl>
    <w:p>
      <w:pPr>
        <w:spacing w:after="80"/>
      </w:pPr>
    </w:p>
    <w:p>
      <w:pPr>
        <w:pStyle w:val="ListNumber"/>
        <w:spacing w:after="40"/>
      </w:pPr>
      <w:r>
        <w:rPr>
          <w:b w:val="0"/>
          <w:i w:val="0"/>
        </w:rPr>
        <w:t xml:space="preserve">Abre la app y pulsa </w:t>
      </w:r>
      <w:r>
        <w:rPr>
          <w:b/>
          <w:i w:val="0"/>
        </w:rPr>
        <w:t>Entrar en Academy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Verás los cinco bloques de desarrollo: 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Como se aprende a falar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O baño de linguaxe nas rutinas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Quendas de conversa e atención conxunta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Xogo corporal e espazos sen pantallas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Crianza bilingüe e contorna cultural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 </w:t>
      </w:r>
    </w:p>
    <w:p>
      <w:pPr>
        <w:pStyle w:val="ListNumber"/>
        <w:spacing w:after="20"/>
        <w:ind w:left="907"/>
      </w:pPr>
      <w:r>
        <w:rPr>
          <w:b w:val="0"/>
          <w:i w:val="0"/>
        </w:rPr>
        <w:t>Como se aprende a falar</w:t>
      </w:r>
    </w:p>
    <w:p>
      <w:pPr>
        <w:pStyle w:val="ListNumber"/>
        <w:spacing w:after="20"/>
        <w:ind w:left="907"/>
      </w:pPr>
      <w:r>
        <w:rPr>
          <w:b w:val="0"/>
          <w:i w:val="0"/>
        </w:rPr>
        <w:t>O baño de linguaxe nas rutinas</w:t>
      </w:r>
    </w:p>
    <w:p>
      <w:pPr>
        <w:pStyle w:val="ListNumber"/>
        <w:spacing w:after="20"/>
        <w:ind w:left="907"/>
      </w:pPr>
      <w:r>
        <w:rPr>
          <w:b w:val="0"/>
          <w:i w:val="0"/>
        </w:rPr>
        <w:t>Quendas de conversa e atención conxunta</w:t>
      </w:r>
    </w:p>
    <w:p>
      <w:pPr>
        <w:pStyle w:val="ListNumber"/>
        <w:spacing w:after="20"/>
        <w:ind w:left="907"/>
      </w:pPr>
      <w:r>
        <w:rPr>
          <w:b w:val="0"/>
          <w:i w:val="0"/>
        </w:rPr>
        <w:t>Xogo corporal e espazos sen pantallas</w:t>
      </w:r>
    </w:p>
    <w:p>
      <w:pPr>
        <w:pStyle w:val="ListNumber"/>
        <w:spacing w:after="20"/>
        <w:ind w:left="907"/>
      </w:pPr>
      <w:r>
        <w:rPr>
          <w:b w:val="0"/>
          <w:i w:val="0"/>
        </w:rPr>
        <w:t>Crianza bilingüe e contorna cultural</w:t>
      </w:r>
    </w:p>
    <w:p>
      <w:pPr>
        <w:pStyle w:val="ListNumber"/>
        <w:spacing w:after="40"/>
      </w:pPr>
      <w:r>
        <w:rPr>
          <w:b w:val="0"/>
          <w:i w:val="0"/>
        </w:rPr>
        <w:t>Entra en un bloque y elige una cápsula.</w:t>
      </w:r>
    </w:p>
    <w:p>
      <w:pPr>
        <w:spacing w:after="120"/>
      </w:pPr>
      <w:r>
        <w:rPr>
          <w:b w:val="0"/>
          <w:i w:val="0"/>
        </w:rPr>
        <w:t>La cápsula siempre tiene las mismas cuatro partes, en este orden: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1. Idea clave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idea, en dos frases</w:t>
            </w:r>
          </w:p>
        </w:tc>
      </w:tr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2. Por qué importa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Qué hay detrás</w:t>
            </w:r>
          </w:p>
        </w:tc>
      </w:tr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3. Qué hacer en casa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Algo concreto para hoy</w:t>
            </w:r>
          </w:p>
        </w:tc>
      </w:tr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4. Ejemplo cotidiano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misma idea dentro de una escena real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color w:val="6B7280"/>
          <w:sz w:val="18"/>
        </w:rPr>
        <w:t>Si un bloque aún no tiene cápsulas, lo dice: «Novas cápsulas deste bloque en preparación pedagóxica».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CU-8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Responder la reflexión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Padres y madres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Al final de cada cápsula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Una explicación, nunca una nota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En </w:t>
      </w:r>
      <w:r>
        <w:rPr>
          <w:b/>
          <w:i w:val="0"/>
        </w:rPr>
        <w:t>Reflexión para a familia</w:t>
      </w:r>
      <w:r>
        <w:rPr>
          <w:b w:val="0"/>
          <w:i w:val="0"/>
        </w:rPr>
        <w:t xml:space="preserve"> hay afirmaciones para responder </w:t>
      </w:r>
      <w:r>
        <w:rPr>
          <w:b/>
          <w:i w:val="0"/>
        </w:rPr>
        <w:t>Verdadeiro</w:t>
      </w:r>
      <w:r>
        <w:rPr>
          <w:b w:val="0"/>
          <w:i w:val="0"/>
        </w:rPr>
        <w:t xml:space="preserve"> o </w:t>
      </w:r>
      <w:r>
        <w:rPr>
          <w:b/>
          <w:i w:val="0"/>
        </w:rPr>
        <w:t>Falso</w:t>
      </w:r>
      <w:r>
        <w:rPr>
          <w:b w:val="0"/>
          <w:i w:val="0"/>
        </w:rPr>
        <w:t>.</w:t>
      </w:r>
    </w:p>
    <w:p>
      <w:pPr>
        <w:pStyle w:val="ListBullet"/>
        <w:spacing w:after="40"/>
      </w:pPr>
      <w:r>
        <w:rPr>
          <w:b w:val="0"/>
          <w:i w:val="0"/>
        </w:rPr>
        <w:t>La respuesta aparece al instante, con una explicación.</w:t>
      </w:r>
    </w:p>
    <w:p>
      <w:pPr>
        <w:pStyle w:val="ListBullet"/>
        <w:spacing w:after="40"/>
      </w:pPr>
      <w:r>
        <w:rPr>
          <w:b/>
          <w:i w:val="0"/>
        </w:rPr>
        <w:t>No puntúa y no corrige.</w:t>
      </w:r>
      <w:r>
        <w:rPr>
          <w:b w:val="0"/>
          <w:i w:val="0"/>
        </w:rPr>
        <w:t xml:space="preserve"> Si te equivocas, te explica por qué, sin más.</w:t>
      </w:r>
    </w:p>
    <w:p>
      <w:pPr>
        <w:pStyle w:val="ListBullet"/>
        <w:spacing w:after="40"/>
      </w:pPr>
      <w:r>
        <w:rPr>
          <w:b w:val="0"/>
          <w:i w:val="0"/>
        </w:rPr>
        <w:t>No se guarda nada ni se envía a ningún sitio.</w:t>
      </w:r>
    </w:p>
    <w:p>
      <w:pPr>
        <w:pStyle w:val="ListBullet"/>
        <w:spacing w:after="40"/>
      </w:pPr>
      <w:r>
        <w:rPr>
          <w:b w:val="0"/>
          <w:i w:val="0"/>
        </w:rPr>
        <w:t>Si cambias de lengua, tu respuesta se mantiene y la explicación cambia de idioma.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1B4965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CU-9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Usar la app sin la criatura delante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Quién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Padres y madres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Cuándo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Siempre: es la forma prevista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Una lectura de adulto, sin pantalla infantil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Academy no tiene nada que un niño quiera tocar: ni sonidos llamativos, ni animaciones, ni premios. Es un texto para una persona adulta, con tipografía grande y cómoda.</w:t>
      </w:r>
    </w:p>
    <w:p>
      <w:r>
        <w:br w:type="page"/>
      </w:r>
    </w:p>
    <w:p>
      <w:pPr>
        <w:spacing w:after="20"/>
      </w:pPr>
      <w:r>
        <w:rPr>
          <w:b/>
          <w:i w:val="0"/>
          <w:color w:val="1B4965"/>
          <w:sz w:val="17"/>
        </w:rPr>
        <w:t>CASOS DE USO</w:t>
      </w:r>
    </w:p>
    <w:p>
      <w:pPr>
        <w:pStyle w:val="Heading1"/>
      </w:pPr>
      <w:r>
        <w:t>Mantenimiento · Equipo del proyecto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3D5A80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CU-10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Añadir una unidad o una cápsula</w:t>
            </w:r>
          </w:p>
        </w:tc>
      </w:tr>
    </w:tbl>
    <w:p>
      <w:pPr>
        <w:spacing w:after="40"/>
      </w:pPr>
    </w:p>
    <w:p>
      <w:pPr>
        <w:pStyle w:val="ListNumber"/>
        <w:spacing w:after="40"/>
      </w:pPr>
      <w:r>
        <w:rPr>
          <w:b w:val="0"/>
          <w:i w:val="0"/>
        </w:rPr>
        <w:t xml:space="preserve">Crea el JSON en </w:t>
      </w:r>
      <w:r>
        <w:rPr>
          <w:rFonts w:ascii="Consolas" w:hAnsi="Consolas"/>
          <w:b w:val="0"/>
          <w:i w:val="0"/>
        </w:rPr>
        <w:t>assets/content/unidades/</w:t>
      </w:r>
      <w:r>
        <w:rPr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assets/content/capsulas/</w:t>
      </w:r>
      <w:r>
        <w:rPr>
          <w:b w:val="0"/>
          <w:i w:val="0"/>
        </w:rPr>
        <w:t>, con las dos lenguas completas.</w:t>
      </w:r>
    </w:p>
    <w:p>
      <w:pPr>
        <w:pStyle w:val="ListNumber"/>
        <w:spacing w:after="40"/>
      </w:pPr>
      <w:r>
        <w:rPr>
          <w:rFonts w:ascii="Consolas" w:hAnsi="Consolas"/>
          <w:b w:val="0"/>
          <w:i w:val="0"/>
        </w:rPr>
        <w:t>python3 tools/export_voice_corpus.py</w:t>
      </w:r>
      <w:r>
        <w:rPr>
          <w:b w:val="0"/>
          <w:i w:val="0"/>
        </w:rPr>
        <w:t xml:space="preserve"> extrae las locuciones nuevas y sincroniza las rutas de audio.</w:t>
      </w:r>
    </w:p>
    <w:p>
      <w:pPr>
        <w:pStyle w:val="ListNumber"/>
        <w:spacing w:after="40"/>
      </w:pPr>
      <w:r>
        <w:rPr>
          <w:b w:val="0"/>
          <w:i w:val="0"/>
        </w:rPr>
        <w:t xml:space="preserve">Lanza el workflow </w:t>
      </w:r>
      <w:r>
        <w:rPr>
          <w:b/>
          <w:i w:val="0"/>
        </w:rPr>
        <w:t>Generate Voice Assets</w:t>
      </w:r>
      <w:r>
        <w:rPr>
          <w:b w:val="0"/>
          <w:i w:val="0"/>
        </w:rPr>
        <w:t xml:space="preserve"> para sintetizarlas.</w:t>
      </w:r>
    </w:p>
    <w:p>
      <w:pPr>
        <w:pStyle w:val="ListNumber"/>
        <w:spacing w:after="40"/>
      </w:pPr>
      <w:r>
        <w:rPr>
          <w:rFonts w:ascii="Consolas" w:hAnsi="Consolas"/>
          <w:b w:val="0"/>
          <w:i w:val="0"/>
        </w:rPr>
        <w:t>tools/gates.sh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>No hay que tocar Dart: el catálogo se descubre del propio paquete.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3D5A80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CU-11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Cambiar un texto que tiene audio</w:t>
            </w:r>
          </w:p>
        </w:tc>
      </w:tr>
    </w:tbl>
    <w:p>
      <w:pPr>
        <w:spacing w:after="40"/>
      </w:pP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2A9D8F"/>
                <w:sz w:val="18"/>
              </w:rPr>
              <w:t>Esto es lo que más fácil se rompe, y está resuelto por construcción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El identificador de cada grabación es el hash de su propio texto.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Si cambias una frase:</w:t>
      </w:r>
    </w:p>
    <w:p>
      <w:pPr>
        <w:pStyle w:val="ListNumber"/>
        <w:spacing w:after="40"/>
      </w:pPr>
      <w:r>
        <w:rPr>
          <w:b w:val="0"/>
          <w:i w:val="0"/>
        </w:rPr>
        <w:t>Cambia el identificador.</w:t>
      </w:r>
    </w:p>
    <w:p>
      <w:pPr>
        <w:pStyle w:val="ListNumber"/>
        <w:spacing w:after="40"/>
      </w:pPr>
      <w:r>
        <w:rPr>
          <w:b w:val="0"/>
          <w:i w:val="0"/>
        </w:rPr>
        <w:t>La grabación vieja queda huérfana y la nueva no existe.</w:t>
      </w:r>
    </w:p>
    <w:p>
      <w:pPr>
        <w:pStyle w:val="ListNumber"/>
        <w:spacing w:after="40"/>
      </w:pPr>
      <w:r>
        <w:rPr>
          <w:rFonts w:ascii="Consolas" w:hAnsi="Consolas"/>
          <w:b w:val="0"/>
          <w:i w:val="0"/>
        </w:rPr>
        <w:t>tools/check_voice_coverage.py</w:t>
      </w:r>
      <w:r>
        <w:rPr>
          <w:b w:val="0"/>
          <w:i w:val="0"/>
        </w:rPr>
        <w:t xml:space="preserve"> falla y dice exactamente cuál falta.</w:t>
      </w:r>
    </w:p>
    <w:p>
      <w:pPr>
        <w:spacing w:after="120"/>
      </w:pPr>
      <w:r>
        <w:rPr>
          <w:b w:val="0"/>
          <w:i w:val="0"/>
        </w:rPr>
        <w:t>No se puede publicar una pantalla que enseñe un texto y reproduzca otro.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3D5A80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CU-12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Regenerar las voces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Lengua</w:t>
            </w:r>
          </w:p>
        </w:tc>
        <w:tc>
          <w:tcPr>
            <w:tcW w:type="dxa" w:w="3213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Voz</w:t>
            </w:r>
          </w:p>
        </w:tc>
        <w:tc>
          <w:tcPr>
            <w:tcW w:type="dxa" w:w="3213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Requisito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Gallego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Celtia</w:t>
            </w:r>
            <w:r>
              <w:rPr>
                <w:b w:val="0"/>
                <w:i w:val="0"/>
                <w:sz w:val="19"/>
              </w:rPr>
              <w:t>, do Proxecto Nós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Secret </w:t>
            </w:r>
            <w:r>
              <w:rPr>
                <w:rFonts w:ascii="Consolas" w:hAnsi="Consolas"/>
                <w:b w:val="0"/>
                <w:i w:val="0"/>
                <w:sz w:val="19"/>
              </w:rPr>
              <w:t>HF_TOKEN</w:t>
            </w:r>
            <w:r>
              <w:rPr>
                <w:b w:val="0"/>
                <w:i w:val="0"/>
                <w:sz w:val="19"/>
              </w:rPr>
              <w:t xml:space="preserve"> (el modelo es </w:t>
            </w:r>
            <w:r>
              <w:rPr>
                <w:b w:val="0"/>
                <w:i/>
                <w:sz w:val="19"/>
              </w:rPr>
              <w:t>gated</w:t>
            </w:r>
            <w:r>
              <w:rPr>
                <w:b w:val="0"/>
                <w:i w:val="0"/>
                <w:sz w:val="19"/>
              </w:rPr>
              <w:t xml:space="preserve"> en Hugging Face)</w:t>
            </w:r>
          </w:p>
        </w:tc>
      </w:tr>
      <w:tr>
        <w:tc>
          <w:tcPr>
            <w:tcW w:type="dxa" w:w="3213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Castellano</w:t>
            </w:r>
          </w:p>
        </w:tc>
        <w:tc>
          <w:tcPr>
            <w:tcW w:type="dxa" w:w="3213"/>
            <w:shd w:val="clear" w:fill="F9FBFC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Sharvard</w:t>
            </w:r>
            <w:r>
              <w:rPr>
                <w:b w:val="0"/>
                <w:i w:val="0"/>
                <w:sz w:val="19"/>
              </w:rPr>
              <w:t xml:space="preserve"> (rhasspy/piper-voices)</w:t>
            </w:r>
          </w:p>
        </w:tc>
        <w:tc>
          <w:tcPr>
            <w:tcW w:type="dxa" w:w="3213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Ninguno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Lanza el workflow </w:t>
      </w:r>
      <w:r>
        <w:rPr>
          <w:b/>
          <w:i w:val="0"/>
        </w:rPr>
        <w:t>Generate Voice Assets</w:t>
      </w:r>
      <w:r>
        <w:rPr>
          <w:b w:val="0"/>
          <w:i w:val="0"/>
        </w:rPr>
        <w:t xml:space="preserve">. Sintetiza sólo lo que falta, masteriza con objetivo de −3 dBFS, comprueba el pico del fichero </w:t>
      </w:r>
      <w:r>
        <w:rPr>
          <w:b w:val="0"/>
          <w:i/>
        </w:rPr>
        <w:t>ya codificado</w:t>
      </w:r>
      <w:r>
        <w:rPr>
          <w:b w:val="0"/>
          <w:i w:val="0"/>
        </w:rPr>
        <w:t xml:space="preserve"> y atenúa si hace falta, y commitea los </w:t>
      </w:r>
      <w:r>
        <w:rPr>
          <w:rFonts w:ascii="Consolas" w:hAnsi="Consolas"/>
          <w:b w:val="0"/>
          <w:i w:val="0"/>
        </w:rPr>
        <w:t>.m4a</w:t>
      </w:r>
      <w:r>
        <w:rPr>
          <w:b w:val="0"/>
          <w:i w:val="0"/>
        </w:rPr>
        <w:t>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8A6D3B"/>
                <w:sz w:val="18"/>
              </w:rPr>
              <w:t>El objetivo previo no basta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Un códec con pérdida no conserva el pico que se le entrega. Un recitado masterizado a −3 dBFS salió del codificador a −0,0, sin margen ninguno. </w:t>
            </w:r>
            <w:r>
              <w:rPr>
                <w:rFonts w:ascii="Consolas" w:hAnsi="Consolas"/>
                <w:b w:val="0"/>
                <w:i w:val="0"/>
                <w:sz w:val="20"/>
              </w:rPr>
              <w:t>tools/check_voice_levels.py</w:t>
            </w:r>
            <w:r>
              <w:rPr>
                <w:b w:val="0"/>
                <w:i w:val="0"/>
                <w:sz w:val="20"/>
              </w:rPr>
              <w:t xml:space="preserve"> mide los ficheros que se publican.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color w:val="6B7280"/>
          <w:sz w:val="18"/>
        </w:rPr>
        <w:t>Los modelos corren en CI y jamás en el aparato: la app lleva grabaciones, no inferencia. Por eso el APK no necesita ni un permiso de red.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3D5A80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CU-13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Comprobar antes de entregar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onsolas" w:hAnsi="Consolas"/>
          <w:b w:val="0"/>
          <w:i w:val="0"/>
        </w:rPr>
        <w:t>tools/gates.sh --fast</w:t>
      </w:r>
      <w:r>
        <w:rPr>
          <w:b w:val="0"/>
          <w:i w:val="0"/>
        </w:rPr>
        <w:t xml:space="preserve"> pasa formato, análisis, tests y los gates de contenido. </w:t>
      </w:r>
      <w:r>
        <w:rPr>
          <w:rFonts w:ascii="Consolas" w:hAnsi="Consolas"/>
          <w:b w:val="0"/>
          <w:i w:val="0"/>
        </w:rPr>
        <w:t>tools/gates.sh</w:t>
      </w:r>
      <w:r>
        <w:rPr>
          <w:b w:val="0"/>
          <w:i w:val="0"/>
        </w:rPr>
        <w:t xml:space="preserve"> añade la compilación del APK y la auditoría de sus permisos.</w:t>
      </w:r>
    </w:p>
    <w:p>
      <w:pPr>
        <w:spacing w:after="120"/>
      </w:pPr>
      <w:r>
        <w:rPr>
          <w:b w:val="0"/>
          <w:i w:val="0"/>
        </w:rPr>
        <w:t xml:space="preserve">CI ejecuta ese mismo script, así que la lista de gates no puede quedarse atrás respecto a lo que de verdad se exige. El estado real de cada uno está en </w:t>
      </w:r>
      <w:r>
        <w:rPr>
          <w:rFonts w:ascii="Consolas" w:hAnsi="Consolas"/>
          <w:b w:val="0"/>
          <w:i w:val="0"/>
        </w:rPr>
        <w:t>STATUS.md</w:t>
      </w:r>
      <w:r>
        <w:rPr>
          <w:b w:val="0"/>
          <w:i w:val="0"/>
        </w:rPr>
        <w:t>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3D5A80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CU-14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Auditar la privacidad del binario</w:t>
            </w:r>
          </w:p>
        </w:tc>
      </w:tr>
    </w:tbl>
    <w:p>
      <w:pPr>
        <w:spacing w:after="40"/>
      </w:pPr>
    </w:p>
    <w:p>
      <w:pPr>
        <w:pStyle w:val="ListNumber"/>
        <w:spacing w:after="40"/>
      </w:pPr>
      <w:r>
        <w:rPr>
          <w:rFonts w:ascii="Consolas" w:hAnsi="Consolas"/>
          <w:b w:val="0"/>
          <w:i w:val="0"/>
        </w:rPr>
        <w:t>flutter build apk --release</w:t>
      </w:r>
    </w:p>
    <w:p>
      <w:pPr>
        <w:pStyle w:val="ListNumber"/>
        <w:spacing w:after="40"/>
      </w:pPr>
      <w:r>
        <w:rPr>
          <w:rFonts w:ascii="Consolas" w:hAnsi="Consolas"/>
          <w:b w:val="0"/>
          <w:i w:val="0"/>
        </w:rPr>
        <w:t>aapt2 dump permissions build/app/outputs/flutter-apk/app-release.apk</w:t>
      </w:r>
    </w:p>
    <w:p>
      <w:pPr>
        <w:spacing w:after="120"/>
      </w:pPr>
      <w:r>
        <w:rPr>
          <w:b w:val="0"/>
          <w:i w:val="0"/>
        </w:rPr>
        <w:t xml:space="preserve">Debe aparecer </w:t>
      </w:r>
      <w:r>
        <w:rPr>
          <w:b/>
          <w:i w:val="0"/>
        </w:rPr>
        <w:t>un único permiso</w:t>
      </w:r>
      <w:r>
        <w:rPr>
          <w:b w:val="0"/>
          <w:i w:val="0"/>
        </w:rPr>
        <w:t>, el que AndroidX inyecta (</w:t>
      </w:r>
      <w:r>
        <w:rPr>
          <w:rFonts w:ascii="Consolas" w:hAnsi="Consolas"/>
          <w:b w:val="0"/>
          <w:i w:val="0"/>
        </w:rPr>
        <w:t>…DYNAMIC_RECEIVER_NOT_EXPORTED_PERMISSION</w:t>
      </w:r>
      <w:r>
        <w:rPr>
          <w:b w:val="0"/>
          <w:i w:val="0"/>
        </w:rPr>
        <w:t xml:space="preserve">, de nivel </w:t>
      </w:r>
      <w:r>
        <w:rPr>
          <w:b w:val="0"/>
          <w:i/>
        </w:rPr>
        <w:t>signature</w:t>
      </w:r>
      <w:r>
        <w:rPr>
          <w:b w:val="0"/>
          <w:i w:val="0"/>
        </w:rPr>
        <w:t xml:space="preserve"> y con el nombre de paquete de la propia app). Cualquier otro, y en especial </w:t>
      </w:r>
      <w:r>
        <w:rPr>
          <w:rFonts w:ascii="Consolas" w:hAnsi="Consolas"/>
          <w:b w:val="0"/>
          <w:i w:val="0"/>
        </w:rPr>
        <w:t>android.permission.INTERNET</w:t>
      </w:r>
      <w:r>
        <w:rPr>
          <w:b w:val="0"/>
          <w:i w:val="0"/>
        </w:rPr>
        <w:t>, es un fallo bloqueante.</w:t>
      </w: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EEF6F9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8"/>
              </w:rPr>
              <w:t>Por qué se lee del binario y no del manifiesto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Esa salida es la prueba que sostiene la política de privacidad y el formulario de </w:t>
            </w:r>
            <w:r>
              <w:rPr>
                <w:b w:val="0"/>
                <w:i/>
                <w:sz w:val="20"/>
              </w:rPr>
              <w:t>Seguridad de los datos</w:t>
            </w:r>
            <w:r>
              <w:rPr>
                <w:b w:val="0"/>
                <w:i w:val="0"/>
                <w:sz w:val="20"/>
              </w:rPr>
              <w:t xml:space="preserve"> de Google Play. Un manifiesto fuente que quita INTERNET no demuestra nada por sí solo: una dependencia fusionada puede devolverlo.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"/>
      </w:pPr>
      <w:r>
        <w:rPr>
          <w:b/>
          <w:i w:val="0"/>
          <w:color w:val="1B4965"/>
          <w:sz w:val="17"/>
        </w:rPr>
        <w:t>CIERRE</w:t>
      </w:r>
    </w:p>
    <w:p>
      <w:pPr>
        <w:pStyle w:val="Heading1"/>
      </w:pPr>
      <w:r>
        <w:t>4 · Límites de esta versión</w:t>
      </w:r>
    </w:p>
    <w:p>
      <w:pPr>
        <w:spacing w:after="120"/>
      </w:pPr>
      <w:r>
        <w:rPr>
          <w:b w:val="0"/>
          <w:i w:val="0"/>
        </w:rPr>
        <w:t>Para que nadie se lleve una sorpresa en un aula: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Límite</w:t>
            </w:r>
          </w:p>
        </w:tc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Detalle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Contenido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Una unidad y una cápsula. Cuatro de los cinco bloques de Academy están vacíos, y lo dicen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Ilustraciones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cuento no lleva láminas. La pantalla lo indica y sugiere señalar en el aula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Grabaciones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Faltan varias. Cuando falta una, la app lo dice (CU-6)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Filtro por edad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única unidad es </w:t>
            </w:r>
            <w:r>
              <w:rPr>
                <w:rFonts w:ascii="Consolas" w:hAnsi="Consolas"/>
                <w:b w:val="0"/>
                <w:i w:val="0"/>
                <w:sz w:val="19"/>
              </w:rPr>
              <w:t>0-3</w:t>
            </w:r>
            <w:r>
              <w:rPr>
                <w:b w:val="0"/>
                <w:i w:val="0"/>
                <w:sz w:val="19"/>
              </w:rPr>
              <w:t>, así que aparece en las tres pestañas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Sin aparato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Ninguna pantalla se ha visto todavía en un móvil o tablet real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Google Play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está publicada</w:t>
            </w:r>
          </w:p>
        </w:tc>
      </w:tr>
    </w:tbl>
    <w:p>
      <w:pPr>
        <w:spacing w:after="80"/>
      </w:pPr>
    </w:p>
    <w:p>
      <w:pPr>
        <w:pStyle w:val="Heading1"/>
      </w:pPr>
      <w:r>
        <w:t>5 · Si algo va 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Qué ves</w:t>
            </w:r>
          </w:p>
        </w:tc>
        <w:tc>
          <w:tcPr>
            <w:tcW w:type="dxa" w:w="4819"/>
            <w:shd w:val="clear" w:fill="E8F4F8"/>
          </w:tcPr>
          <w:p>
            <w:pPr>
              <w:spacing w:after="40"/>
            </w:pPr>
            <w:r>
              <w:rPr>
                <w:b/>
                <w:i w:val="0"/>
                <w:color w:val="1B4965"/>
                <w:sz w:val="19"/>
              </w:rPr>
              <w:t>Qué pasa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«Non se atoparon unidades…»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filtro no tiene unidades de ese tramo. Prueba «Todas as idades»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«Esta gravación non está incluída…»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Esa locución no viaja en esta versión. La asamblea sigue sin ella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«Lámina ilustrada pendente»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cuento aún no tiene imágenes. Lee el texto y señalad en el aula</w:t>
            </w:r>
          </w:p>
        </w:tc>
      </w:tr>
      <w:tr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«Novas cápsulas deste bloque…»</w:t>
            </w:r>
          </w:p>
        </w:tc>
        <w:tc>
          <w:tcPr>
            <w:tcW w:type="dxa" w:w="4819"/>
            <w:shd w:val="clear" w:fill="F9FBFC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Ese bloque de Academy todavía no tiene contenido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Listas vacías sin mensaje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Eso sí sería un defecto: escríbelo al correo de contacto</w:t>
            </w:r>
          </w:p>
        </w:tc>
      </w:tr>
    </w:tbl>
    <w:p>
      <w:pPr>
        <w:spacing w:after="80"/>
      </w:pPr>
    </w:p>
    <w:p>
      <w:pPr>
        <w:pStyle w:val="Heading2"/>
      </w:pPr>
      <w:r>
        <w:t>Contacto</w:t>
      </w:r>
    </w:p>
    <w:p>
      <w:pPr>
        <w:spacing w:after="120"/>
      </w:pPr>
      <w:r>
        <w:rPr>
          <w:b w:val="0"/>
          <w:i w:val="0"/>
        </w:rPr>
        <w:t>Dr. Frank Alberto Betances Reinoso</w:t>
      </w:r>
      <w:r>
        <w:br/>
      </w:r>
      <w:r>
        <w:rPr>
          <w:b w:val="0"/>
          <w:i w:val="0"/>
        </w:rPr>
        <w:t xml:space="preserve"> frank.alberto.betances.reinoso@gmail.com</w:t>
      </w:r>
    </w:p>
    <w:p>
      <w:pPr>
        <w:spacing w:after="40"/>
      </w:pPr>
      <w:r>
        <w:rPr>
          <w:b w:val="0"/>
          <w:i/>
          <w:color w:val="6B7280"/>
          <w:sz w:val="17"/>
        </w:rPr>
        <w:t xml:space="preserve">Fuente única de este manual: </w:t>
      </w:r>
      <w:r>
        <w:rPr>
          <w:rFonts w:ascii="Consolas" w:hAnsi="Consolas"/>
          <w:b w:val="0"/>
          <w:i/>
          <w:color w:val="6B7280"/>
          <w:sz w:val="17"/>
        </w:rPr>
        <w:t>docs/manual-casos-de-uso.html</w:t>
      </w:r>
      <w:r>
        <w:rPr>
          <w:b w:val="0"/>
          <w:i/>
          <w:color w:val="6B7280"/>
          <w:sz w:val="17"/>
        </w:rPr>
        <w:t xml:space="preserve">. El PDF y el Word se generan con </w:t>
      </w:r>
      <w:r>
        <w:rPr>
          <w:rFonts w:ascii="Consolas" w:hAnsi="Consolas"/>
          <w:b w:val="0"/>
          <w:i/>
          <w:color w:val="6B7280"/>
          <w:sz w:val="17"/>
        </w:rPr>
        <w:t>docs/build-pdf.js</w:t>
      </w:r>
      <w:r>
        <w:rPr>
          <w:b w:val="0"/>
          <w:i/>
          <w:color w:val="6B7280"/>
          <w:sz w:val="17"/>
        </w:rPr>
        <w:t xml:space="preserve"> y </w:t>
      </w:r>
      <w:r>
        <w:rPr>
          <w:rFonts w:ascii="Consolas" w:hAnsi="Consolas"/>
          <w:b w:val="0"/>
          <w:i/>
          <w:color w:val="6B7280"/>
          <w:sz w:val="17"/>
        </w:rPr>
        <w:t>docs/build-docx.py</w:t>
      </w:r>
      <w:r>
        <w:rPr>
          <w:b w:val="0"/>
          <w:i/>
          <w:color w:val="6B7280"/>
          <w:sz w:val="17"/>
        </w:rPr>
        <w:t>; no se editan a mano.</w:t>
      </w:r>
    </w:p>
    <w:sectPr w:rsidR="00FC693F" w:rsidRPr="0006063C" w:rsidSect="00034616">
      <w:pgSz w:w="11906" w:h="16838"/>
      <w:pgMar w:top="1134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496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B2D4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4A4E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Descubre con Lúa · Manual de Casos de Uso</dc:title>
  <dc:subject/>
  <dc:creator>Descubre con Lúa · Edición Vigo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