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r>
        <w:rPr>
          <w:b/>
          <w:i w:val="0"/>
          <w:color w:val="1B4965"/>
          <w:sz w:val="20"/>
        </w:rPr>
        <w:t>Escolas Infantís Municipais de Vigo</w:t>
      </w:r>
    </w:p>
    <w:p>
      <w:pPr>
        <w:spacing w:after="120"/>
      </w:pPr>
      <w:r>
        <w:rPr>
          <w:b/>
          <w:i w:val="0"/>
          <w:color w:val="1B4965"/>
          <w:sz w:val="52"/>
        </w:rPr>
        <w:t>Descubre con Lúa</w:t>
      </w:r>
      <w:r>
        <w:br/>
      </w:r>
      <w:r>
        <w:rPr>
          <w:b/>
          <w:i w:val="0"/>
          <w:color w:val="1B4965"/>
          <w:sz w:val="52"/>
        </w:rPr>
        <w:t>Manual de Casos de Uso</w:t>
      </w:r>
    </w:p>
    <w:p>
      <w:pPr>
        <w:spacing w:after="440"/>
      </w:pPr>
      <w:r>
        <w:rPr>
          <w:b w:val="0"/>
          <w:i w:val="0"/>
          <w:color w:val="4A4E69"/>
          <w:sz w:val="26"/>
        </w:rPr>
        <w:t>Edición Vigo · Primeiro ciclo de educación infantil (0-3)</w:t>
      </w:r>
    </w:p>
    <w:p>
      <w:pPr>
        <w:spacing w:after="160"/>
      </w:pPr>
      <w:r>
        <w:rPr>
          <w:b w:val="0"/>
          <w:i w:val="0"/>
          <w:color w:val="6B7280"/>
          <w:sz w:val="19"/>
        </w:rPr>
        <w:t xml:space="preserve"> Aplicación Android sen conexión · </w:t>
      </w:r>
      <w:r>
        <w:rPr>
          <w:rFonts w:ascii="Consolas" w:hAnsi="Consolas"/>
          <w:b w:val="0"/>
          <w:i w:val="0"/>
          <w:color w:val="6B7280"/>
          <w:sz w:val="19"/>
        </w:rPr>
        <w:t>com.earlify.descubreconlua</w:t>
      </w:r>
      <w:r>
        <w:br/>
      </w:r>
      <w:r>
        <w:rPr>
          <w:b w:val="0"/>
          <w:i w:val="0"/>
          <w:color w:val="6B7280"/>
          <w:sz w:val="19"/>
        </w:rPr>
        <w:t xml:space="preserve"> Contido en galego e castelán</w:t>
      </w:r>
      <w:r>
        <w:br/>
      </w:r>
      <w:r>
        <w:rPr>
          <w:b w:val="0"/>
          <w:i w:val="0"/>
          <w:color w:val="6B7280"/>
          <w:sz w:val="19"/>
        </w:rPr>
        <w:t xml:space="preserve"> Contacto: frank.alberto.betances.reinoso@gmail.com </w:t>
      </w:r>
    </w:p>
    <w:p>
      <w:pPr>
        <w:spacing w:after="160"/>
      </w:pPr>
      <w:r>
        <w:rPr>
          <w:b w:val="0"/>
          <w:i w:val="0"/>
          <w:color w:val="6B7280"/>
          <w:sz w:val="19"/>
        </w:rPr>
        <w:t xml:space="preserve"> Este manual describe </w:t>
      </w:r>
      <w:r>
        <w:rPr>
          <w:b/>
          <w:i w:val="0"/>
          <w:color w:val="6B7280"/>
          <w:sz w:val="19"/>
        </w:rPr>
        <w:t>únicamente lo que la app hace hoy</w:t>
      </w:r>
      <w:r>
        <w:rPr>
          <w:b w:val="0"/>
          <w:i w:val="0"/>
          <w:color w:val="6B7280"/>
          <w:sz w:val="19"/>
        </w:rPr>
        <w:t xml:space="preserve">. Lo que todavía no existe está recogido en el capítulo «Límites de esta versión». </w:t>
      </w:r>
    </w:p>
    <w:p>
      <w:r>
        <w:br w:type="page"/>
      </w:r>
    </w:p>
    <w:p>
      <w:pPr>
        <w:pStyle w:val="Heading1"/>
      </w:pPr>
      <w:r>
        <w:t>Índice</w:t>
      </w:r>
    </w:p>
    <w:p>
      <w:pPr>
        <w:spacing w:after="40"/>
      </w:pPr>
      <w:r>
        <w:rPr>
          <w:b/>
          <w:i w:val="0"/>
          <w:color w:val="1B4965"/>
          <w:sz w:val="18"/>
        </w:rPr>
        <w:t>LA APLICACIÓN</w:t>
      </w:r>
    </w:p>
    <w:p>
      <w:pPr>
        <w:spacing w:after="20"/>
        <w:ind w:left="340"/>
      </w:pPr>
      <w:r>
        <w:rPr>
          <w:b/>
          <w:color w:val="1B4965"/>
        </w:rPr>
        <w:t xml:space="preserve">1        </w:t>
      </w:r>
      <w:r>
        <w:t>Qué es, y qué no es</w:t>
      </w:r>
    </w:p>
    <w:p>
      <w:pPr>
        <w:spacing w:after="20"/>
        <w:ind w:left="340"/>
      </w:pPr>
      <w:r>
        <w:rPr>
          <w:b/>
          <w:color w:val="1B4965"/>
        </w:rPr>
        <w:t xml:space="preserve">2        </w:t>
      </w:r>
      <w:r>
        <w:t>Antes de empezar</w:t>
      </w:r>
    </w:p>
    <w:p>
      <w:pPr>
        <w:spacing w:after="20"/>
        <w:ind w:left="340"/>
      </w:pPr>
      <w:r>
        <w:rPr>
          <w:b/>
          <w:color w:val="1B4965"/>
        </w:rPr>
        <w:t xml:space="preserve">3        </w:t>
      </w:r>
      <w:r>
        <w:t>Mapa de la aplicación, y las pantallas</w:t>
      </w:r>
    </w:p>
    <w:p>
      <w:pPr>
        <w:spacing w:after="40"/>
      </w:pPr>
      <w:r>
        <w:rPr>
          <w:b/>
          <w:i w:val="0"/>
          <w:color w:val="1B4965"/>
          <w:sz w:val="18"/>
        </w:rPr>
        <w:t>CASOS DE USO · DOCENTE</w:t>
      </w:r>
    </w:p>
    <w:p>
      <w:pPr>
        <w:spacing w:after="20"/>
        <w:ind w:left="340"/>
      </w:pPr>
      <w:r>
        <w:rPr>
          <w:b/>
          <w:color w:val="1B4965"/>
        </w:rPr>
        <w:t xml:space="preserve">CU-1     </w:t>
      </w:r>
      <w:r>
        <w:t>Ver qué toca este mes</w:t>
      </w:r>
    </w:p>
    <w:p>
      <w:pPr>
        <w:spacing w:after="20"/>
        <w:ind w:left="340"/>
      </w:pPr>
      <w:r>
        <w:rPr>
          <w:b/>
          <w:color w:val="1B4965"/>
        </w:rPr>
        <w:t xml:space="preserve">CU-2     </w:t>
      </w:r>
      <w:r>
        <w:t>Elegir la unidad de la asamblea</w:t>
      </w:r>
    </w:p>
    <w:p>
      <w:pPr>
        <w:spacing w:after="20"/>
        <w:ind w:left="340"/>
      </w:pPr>
      <w:r>
        <w:rPr>
          <w:b/>
          <w:color w:val="1B4965"/>
        </w:rPr>
        <w:t xml:space="preserve">CU-3     </w:t>
      </w:r>
      <w:r>
        <w:t>Conducir la asamblea guiada</w:t>
      </w:r>
    </w:p>
    <w:p>
      <w:pPr>
        <w:spacing w:after="20"/>
        <w:ind w:left="340"/>
      </w:pPr>
      <w:r>
        <w:rPr>
          <w:b/>
          <w:color w:val="1B4965"/>
        </w:rPr>
        <w:t xml:space="preserve">CU-4     </w:t>
      </w:r>
      <w:r>
        <w:t>Marcar el pulso</w:t>
      </w:r>
    </w:p>
    <w:p>
      <w:pPr>
        <w:spacing w:after="20"/>
        <w:ind w:left="340"/>
      </w:pPr>
      <w:r>
        <w:rPr>
          <w:b/>
          <w:color w:val="1B4965"/>
        </w:rPr>
        <w:t xml:space="preserve">CU-5     </w:t>
      </w:r>
      <w:r>
        <w:t>Reproducir el recitado de la letra</w:t>
      </w:r>
    </w:p>
    <w:p>
      <w:pPr>
        <w:spacing w:after="20"/>
        <w:ind w:left="340"/>
      </w:pPr>
      <w:r>
        <w:rPr>
          <w:b/>
          <w:color w:val="1B4965"/>
        </w:rPr>
        <w:t xml:space="preserve">CU-6     </w:t>
      </w:r>
      <w:r>
        <w:t>Cambiar de lengua a media asamblea</w:t>
      </w:r>
    </w:p>
    <w:p>
      <w:pPr>
        <w:spacing w:after="20"/>
        <w:ind w:left="340"/>
      </w:pPr>
      <w:r>
        <w:rPr>
          <w:b/>
          <w:color w:val="1B4965"/>
        </w:rPr>
        <w:t xml:space="preserve">CU-7     </w:t>
      </w:r>
      <w:r>
        <w:t>Cuando una grabación no está</w:t>
      </w:r>
    </w:p>
    <w:p>
      <w:pPr>
        <w:spacing w:after="20"/>
        <w:ind w:left="340"/>
      </w:pPr>
      <w:r>
        <w:rPr>
          <w:b/>
          <w:color w:val="1B4965"/>
        </w:rPr>
        <w:t xml:space="preserve">CU-8     </w:t>
      </w:r>
      <w:r>
        <w:t>Escuchar cómo se dice</w:t>
      </w:r>
    </w:p>
    <w:p>
      <w:pPr>
        <w:spacing w:after="20"/>
        <w:ind w:left="340"/>
      </w:pPr>
      <w:r>
        <w:rPr>
          <w:b/>
          <w:color w:val="1B4965"/>
        </w:rPr>
        <w:t xml:space="preserve">CU-9     </w:t>
      </w:r>
      <w:r>
        <w:t>Decir el inglés mientras se lee el cuento</w:t>
      </w:r>
    </w:p>
    <w:p>
      <w:pPr>
        <w:spacing w:after="20"/>
        <w:ind w:left="340"/>
      </w:pPr>
      <w:r>
        <w:rPr>
          <w:b/>
          <w:color w:val="1B4965"/>
        </w:rPr>
        <w:t xml:space="preserve">CU-10    </w:t>
      </w:r>
      <w:r>
        <w:t>Leer la formación de un paso</w:t>
      </w:r>
    </w:p>
    <w:p>
      <w:pPr>
        <w:spacing w:after="20"/>
        <w:ind w:left="340"/>
      </w:pPr>
      <w:r>
        <w:rPr>
          <w:b/>
          <w:color w:val="1B4965"/>
        </w:rPr>
        <w:t xml:space="preserve">CU-11    </w:t>
      </w:r>
      <w:r>
        <w:t>Ver los premios de Lúa</w:t>
      </w:r>
    </w:p>
    <w:p>
      <w:pPr>
        <w:spacing w:after="40"/>
      </w:pPr>
      <w:r>
        <w:rPr>
          <w:b/>
          <w:i w:val="0"/>
          <w:color w:val="1B4965"/>
          <w:sz w:val="18"/>
        </w:rPr>
        <w:t>CASOS DE USO · FAMILIAS</w:t>
      </w:r>
    </w:p>
    <w:p>
      <w:pPr>
        <w:spacing w:after="20"/>
        <w:ind w:left="340"/>
      </w:pPr>
      <w:r>
        <w:rPr>
          <w:b/>
          <w:color w:val="1B4965"/>
        </w:rPr>
        <w:t xml:space="preserve">CU-12    </w:t>
      </w:r>
      <w:r>
        <w:t>Leer una cápsula</w:t>
      </w:r>
    </w:p>
    <w:p>
      <w:pPr>
        <w:spacing w:after="20"/>
        <w:ind w:left="340"/>
      </w:pPr>
      <w:r>
        <w:rPr>
          <w:b/>
          <w:color w:val="1B4965"/>
        </w:rPr>
        <w:t xml:space="preserve">CU-13    </w:t>
      </w:r>
      <w:r>
        <w:t>Responder la reflexión</w:t>
      </w:r>
    </w:p>
    <w:p>
      <w:pPr>
        <w:spacing w:after="20"/>
        <w:ind w:left="340"/>
      </w:pPr>
      <w:r>
        <w:rPr>
          <w:b/>
          <w:color w:val="1B4965"/>
        </w:rPr>
        <w:t xml:space="preserve">CU-14    </w:t>
      </w:r>
      <w:r>
        <w:t>Usar la app sin la criatura delante</w:t>
      </w:r>
    </w:p>
    <w:p>
      <w:pPr>
        <w:spacing w:after="20"/>
        <w:ind w:left="340"/>
      </w:pPr>
      <w:r>
        <w:rPr>
          <w:b/>
          <w:color w:val="1B4965"/>
        </w:rPr>
        <w:t xml:space="preserve">CU-15    </w:t>
      </w:r>
      <w:r>
        <w:t>Preparar el inglés en casa</w:t>
      </w:r>
    </w:p>
    <w:p>
      <w:pPr>
        <w:spacing w:after="40"/>
      </w:pPr>
      <w:r>
        <w:rPr>
          <w:b/>
          <w:i w:val="0"/>
          <w:color w:val="1B4965"/>
          <w:sz w:val="18"/>
        </w:rPr>
        <w:t>CASOS DE USO · MANTENIMIENTO</w:t>
      </w:r>
    </w:p>
    <w:p>
      <w:pPr>
        <w:spacing w:after="20"/>
        <w:ind w:left="340"/>
      </w:pPr>
      <w:r>
        <w:rPr>
          <w:b/>
          <w:color w:val="1B4965"/>
        </w:rPr>
        <w:t xml:space="preserve">CU-16    </w:t>
      </w:r>
      <w:r>
        <w:t>Añadir una unidad o una cápsula</w:t>
      </w:r>
    </w:p>
    <w:p>
      <w:pPr>
        <w:spacing w:after="20"/>
        <w:ind w:left="340"/>
      </w:pPr>
      <w:r>
        <w:rPr>
          <w:b/>
          <w:color w:val="1B4965"/>
        </w:rPr>
        <w:t xml:space="preserve">CU-17    </w:t>
      </w:r>
      <w:r>
        <w:t>Cambiar un texto que tiene audio</w:t>
      </w:r>
    </w:p>
    <w:p>
      <w:pPr>
        <w:spacing w:after="20"/>
        <w:ind w:left="340"/>
      </w:pPr>
      <w:r>
        <w:rPr>
          <w:b/>
          <w:color w:val="1B4965"/>
        </w:rPr>
        <w:t xml:space="preserve">CU-18    </w:t>
      </w:r>
      <w:r>
        <w:t>Regenerar las voces</w:t>
      </w:r>
    </w:p>
    <w:p>
      <w:pPr>
        <w:spacing w:after="20"/>
        <w:ind w:left="340"/>
      </w:pPr>
      <w:r>
        <w:rPr>
          <w:b/>
          <w:color w:val="1B4965"/>
        </w:rPr>
        <w:t xml:space="preserve">CU-19    </w:t>
      </w:r>
      <w:r>
        <w:t>Comprobar antes de entregar</w:t>
      </w:r>
    </w:p>
    <w:p>
      <w:pPr>
        <w:spacing w:after="20"/>
        <w:ind w:left="340"/>
      </w:pPr>
      <w:r>
        <w:rPr>
          <w:b/>
          <w:color w:val="1B4965"/>
        </w:rPr>
        <w:t xml:space="preserve">CU-20    </w:t>
      </w:r>
      <w:r>
        <w:t>Auditar la privacidad del binario</w:t>
      </w:r>
    </w:p>
    <w:p>
      <w:pPr>
        <w:spacing w:after="40"/>
      </w:pPr>
      <w:r>
        <w:rPr>
          <w:b/>
          <w:i w:val="0"/>
          <w:color w:val="1B4965"/>
          <w:sz w:val="18"/>
        </w:rPr>
        <w:t>CIERRE</w:t>
      </w:r>
    </w:p>
    <w:p>
      <w:pPr>
        <w:spacing w:after="20"/>
        <w:ind w:left="340"/>
      </w:pPr>
      <w:r>
        <w:rPr>
          <w:b/>
          <w:color w:val="1B4965"/>
        </w:rPr>
        <w:t xml:space="preserve">4        </w:t>
      </w:r>
      <w:r>
        <w:t>Límites de esta versión</w:t>
      </w:r>
    </w:p>
    <w:p>
      <w:pPr>
        <w:spacing w:after="20"/>
        <w:ind w:left="340"/>
      </w:pPr>
      <w:r>
        <w:rPr>
          <w:b/>
          <w:color w:val="1B4965"/>
        </w:rPr>
        <w:t xml:space="preserve">5        </w:t>
      </w:r>
      <w:r>
        <w:t>Si algo va mal</w:t>
      </w:r>
    </w:p>
    <w:p>
      <w:r>
        <w:br w:type="page"/>
      </w:r>
    </w:p>
    <w:p>
      <w:pPr>
        <w:spacing w:after="20"/>
      </w:pPr>
      <w:r>
        <w:rPr>
          <w:b/>
          <w:i w:val="0"/>
          <w:color w:val="1B4965"/>
          <w:sz w:val="17"/>
        </w:rPr>
        <w:t>LA APLICACIÓN</w:t>
      </w:r>
    </w:p>
    <w:p>
      <w:pPr>
        <w:pStyle w:val="Heading1"/>
      </w:pPr>
      <w:r>
        <w:t>1 · Qué es, y qué no es</w:t>
      </w:r>
    </w:p>
    <w:p>
      <w:pPr>
        <w:spacing w:after="120"/>
      </w:pPr>
      <w:r>
        <w:rPr>
          <w:b/>
          <w:i w:val="0"/>
        </w:rPr>
        <w:t>Es</w:t>
      </w:r>
      <w:r>
        <w:rPr>
          <w:b w:val="0"/>
          <w:i w:val="0"/>
        </w:rPr>
        <w:t xml:space="preserve"> material pedagógico para el primer ciclo de educación infantil (0-3 años), en gallego y castellano, que funciona entero sin conexión.</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FFFBEB"/>
          </w:tcPr>
          <w:p>
            <w:pPr>
              <w:spacing w:after="40"/>
            </w:pPr>
            <w:r>
              <w:rPr>
                <w:b/>
                <w:i w:val="0"/>
                <w:color w:val="8A6D3B"/>
                <w:sz w:val="18"/>
              </w:rPr>
              <w:t>No es un producto sanitario</w:t>
            </w:r>
          </w:p>
          <w:p>
            <w:pPr>
              <w:spacing w:after="40"/>
            </w:pPr>
            <w:r>
              <w:rPr>
                <w:b w:val="0"/>
                <w:i w:val="0"/>
                <w:sz w:val="20"/>
              </w:rPr>
              <w:t>No evalúa, no diagnostica y no trata nada. No emite informes ni puntuaciones sobre ninguna criatura.</w:t>
            </w:r>
          </w:p>
        </w:tc>
      </w:tr>
    </w:tbl>
    <w:p>
      <w:pPr>
        <w:spacing w:after="80"/>
      </w:pPr>
    </w:p>
    <w:p>
      <w:pPr>
        <w:spacing w:after="120"/>
      </w:pPr>
      <w:r>
        <w:rPr>
          <w:b/>
          <w:i w:val="0"/>
        </w:rPr>
        <w:t>La criatura no usa la pantalla.</w:t>
      </w:r>
      <w:r>
        <w:rPr>
          <w:b w:val="0"/>
          <w:i w:val="0"/>
        </w:rPr>
        <w:t xml:space="preserve"> Las dos partes de la app están escritas para la persona adulta que acompaña: la docente en la asamblea y la familia en casa. No hay juegos, ni recompensas, ni animaciones pensadas para captar la atención infantil.</w:t>
      </w:r>
    </w:p>
    <w:p>
      <w:pPr>
        <w:pStyle w:val="Heading1"/>
      </w:pPr>
      <w:r>
        <w:t>2 · Antes de empezar</w:t>
      </w:r>
    </w:p>
    <w:tbl>
      <w:tblPr>
        <w:tblStyle w:val="TableGrid"/>
        <w:tblW w:type="auto" w:w="0"/>
        <w:jc w:val="center"/>
        <w:tblLook w:firstColumn="1" w:firstRow="1" w:lastColumn="0" w:lastRow="0" w:noHBand="0" w:noVBand="1" w:val="04A0"/>
      </w:tblPr>
      <w:tblGrid>
        <w:gridCol w:w="4819"/>
        <w:gridCol w:w="4819"/>
      </w:tblGrid>
      <w:tr>
        <w:tc>
          <w:tcPr>
            <w:tcW w:type="dxa" w:w="4819"/>
            <w:shd w:val="clear" w:fill="E8F4F8"/>
          </w:tcPr>
          <w:p>
            <w:pPr>
              <w:spacing w:after="40"/>
            </w:pPr>
            <w:r>
              <w:rPr>
                <w:b/>
                <w:i w:val="0"/>
                <w:color w:val="1B4965"/>
                <w:sz w:val="19"/>
              </w:rPr>
              <w:t>Instalación</w:t>
            </w:r>
          </w:p>
        </w:tc>
        <w:tc>
          <w:tcPr>
            <w:tcW w:type="dxa" w:w="4819"/>
            <w:shd w:val="clear" w:fill="F9FBFC"/>
          </w:tcPr>
          <w:p>
            <w:pPr>
              <w:spacing w:after="40"/>
            </w:pPr>
            <w:r>
              <w:rPr>
                <w:b w:val="0"/>
                <w:i w:val="0"/>
                <w:sz w:val="19"/>
              </w:rPr>
              <w:t>APK de Android. No está publicada en Google Play todavía</w:t>
            </w:r>
          </w:p>
        </w:tc>
      </w:tr>
      <w:tr>
        <w:tc>
          <w:tcPr>
            <w:tcW w:type="dxa" w:w="4819"/>
            <w:shd w:val="clear" w:fill="E8F4F8"/>
          </w:tcPr>
          <w:p>
            <w:pPr>
              <w:spacing w:after="40"/>
            </w:pPr>
            <w:r>
              <w:rPr>
                <w:b/>
                <w:i w:val="0"/>
                <w:color w:val="1B4965"/>
                <w:sz w:val="19"/>
              </w:rPr>
              <w:t>Conexión</w:t>
            </w:r>
          </w:p>
        </w:tc>
        <w:tc>
          <w:tcPr>
            <w:tcW w:type="dxa" w:w="4819"/>
          </w:tcPr>
          <w:p>
            <w:pPr>
              <w:spacing w:after="40"/>
            </w:pPr>
            <w:r>
              <w:rPr>
                <w:b w:val="0"/>
                <w:i w:val="0"/>
                <w:sz w:val="19"/>
              </w:rPr>
              <w:t>Ninguna. La app no puede conectarse: el paquete no lleva permiso de internet</w:t>
            </w:r>
          </w:p>
        </w:tc>
      </w:tr>
      <w:tr>
        <w:tc>
          <w:tcPr>
            <w:tcW w:type="dxa" w:w="4819"/>
            <w:shd w:val="clear" w:fill="E8F4F8"/>
          </w:tcPr>
          <w:p>
            <w:pPr>
              <w:spacing w:after="40"/>
            </w:pPr>
            <w:r>
              <w:rPr>
                <w:b/>
                <w:i w:val="0"/>
                <w:color w:val="1B4965"/>
                <w:sz w:val="19"/>
              </w:rPr>
              <w:t>Cuentas</w:t>
            </w:r>
          </w:p>
        </w:tc>
        <w:tc>
          <w:tcPr>
            <w:tcW w:type="dxa" w:w="4819"/>
            <w:shd w:val="clear" w:fill="F9FBFC"/>
          </w:tcPr>
          <w:p>
            <w:pPr>
              <w:spacing w:after="40"/>
            </w:pPr>
            <w:r>
              <w:rPr>
                <w:b w:val="0"/>
                <w:i w:val="0"/>
                <w:sz w:val="19"/>
              </w:rPr>
              <w:t>No hay. No se pide correo, ni nombre, ni nada</w:t>
            </w:r>
          </w:p>
        </w:tc>
      </w:tr>
      <w:tr>
        <w:tc>
          <w:tcPr>
            <w:tcW w:type="dxa" w:w="4819"/>
            <w:shd w:val="clear" w:fill="E8F4F8"/>
          </w:tcPr>
          <w:p>
            <w:pPr>
              <w:spacing w:after="40"/>
            </w:pPr>
            <w:r>
              <w:rPr>
                <w:b/>
                <w:i w:val="0"/>
                <w:color w:val="1B4965"/>
                <w:sz w:val="19"/>
              </w:rPr>
              <w:t>Datos</w:t>
            </w:r>
          </w:p>
        </w:tc>
        <w:tc>
          <w:tcPr>
            <w:tcW w:type="dxa" w:w="4819"/>
          </w:tcPr>
          <w:p>
            <w:pPr>
              <w:spacing w:after="40"/>
            </w:pPr>
            <w:r>
              <w:rPr>
                <w:b w:val="0"/>
                <w:i w:val="0"/>
                <w:sz w:val="19"/>
              </w:rPr>
              <w:t xml:space="preserve">Nada de ninguna criatura, nunca. Lo único que se guarda, en el almacenamiento privado del aparato, son los contadores de los premios de Lúa </w:t>
            </w:r>
            <w:r>
              <w:rPr>
                <w:b w:val="0"/>
                <w:i/>
                <w:sz w:val="19"/>
              </w:rPr>
              <w:t>de la persona adulta</w:t>
            </w:r>
            <w:r>
              <w:rPr>
                <w:b w:val="0"/>
                <w:i w:val="0"/>
                <w:sz w:val="19"/>
              </w:rPr>
              <w:t xml:space="preserve">: asambleas dirigidas, cápsulas leídas, racha actual y mejor racha, la fecha del último día </w:t>
            </w:r>
            <w:r>
              <w:rPr>
                <w:b w:val="0"/>
                <w:i/>
                <w:sz w:val="19"/>
              </w:rPr>
              <w:t>sin hora</w:t>
            </w:r>
            <w:r>
              <w:rPr>
                <w:b w:val="0"/>
                <w:i w:val="0"/>
                <w:sz w:val="19"/>
              </w:rPr>
              <w:t xml:space="preserve"> y las insignias ganadas. No identifica a nadie y no puede salir del aparato, porque no hay permiso de red</w:t>
            </w:r>
          </w:p>
        </w:tc>
      </w:tr>
      <w:tr>
        <w:tc>
          <w:tcPr>
            <w:tcW w:type="dxa" w:w="4819"/>
            <w:shd w:val="clear" w:fill="E8F4F8"/>
          </w:tcPr>
          <w:p>
            <w:pPr>
              <w:spacing w:after="40"/>
            </w:pPr>
            <w:r>
              <w:rPr>
                <w:b/>
                <w:i w:val="0"/>
                <w:color w:val="1B4965"/>
                <w:sz w:val="19"/>
              </w:rPr>
              <w:t>Idiomas</w:t>
            </w:r>
          </w:p>
        </w:tc>
        <w:tc>
          <w:tcPr>
            <w:tcW w:type="dxa" w:w="4819"/>
            <w:shd w:val="clear" w:fill="F9FBFC"/>
          </w:tcPr>
          <w:p>
            <w:pPr>
              <w:spacing w:after="40"/>
            </w:pPr>
            <w:r>
              <w:rPr>
                <w:b/>
                <w:i w:val="0"/>
                <w:sz w:val="19"/>
              </w:rPr>
              <w:t>La aplicación</w:t>
            </w:r>
            <w:r>
              <w:rPr>
                <w:b w:val="0"/>
                <w:i w:val="0"/>
                <w:sz w:val="19"/>
              </w:rPr>
              <w:t xml:space="preserve"> está en gallego y castellano, conmutables en cualquier pantalla con el selector </w:t>
            </w:r>
            <w:r>
              <w:rPr>
                <w:b/>
                <w:i w:val="0"/>
                <w:sz w:val="19"/>
              </w:rPr>
              <w:t>GL / ES</w:t>
            </w:r>
            <w:r>
              <w:rPr>
                <w:b w:val="0"/>
                <w:i w:val="0"/>
                <w:sz w:val="19"/>
              </w:rPr>
              <w:t xml:space="preserve"> de la barra superior. </w:t>
            </w:r>
            <w:r>
              <w:rPr>
                <w:b/>
                <w:i w:val="0"/>
                <w:sz w:val="19"/>
              </w:rPr>
              <w:t>El inglés es contenido, no un idioma de la aplicación</w:t>
            </w:r>
            <w:r>
              <w:rPr>
                <w:b w:val="0"/>
                <w:i w:val="0"/>
                <w:sz w:val="19"/>
              </w:rPr>
              <w:t>: son las palabras y frases que la persona adulta dice en su momento, con su grabación para oírlas antes. Ninguna pantalla se traduce al inglés</w:t>
            </w:r>
          </w:p>
        </w:tc>
      </w:tr>
    </w:tbl>
    <w:p>
      <w:pPr>
        <w:spacing w:after="80"/>
      </w:pPr>
    </w:p>
    <w:p>
      <w:pPr>
        <w:spacing w:after="120"/>
      </w:pPr>
      <w:r>
        <w:rPr>
          <w:b w:val="0"/>
          <w:i w:val="0"/>
        </w:rPr>
        <w:t>Al desinstalar no queda nada que borrar en ningún servidor, porque nunca hubo ninguno, y los contadores se van con la app.</w:t>
      </w:r>
    </w:p>
    <w:p>
      <w:pPr>
        <w:pStyle w:val="Heading1"/>
      </w:pPr>
      <w:r>
        <w:t>3 · Mapa de la aplicación</w:t>
      </w:r>
    </w:p>
    <w:p>
      <w:pPr>
        <w:spacing w:after="160"/>
      </w:pPr>
      <w:r>
        <w:rPr>
          <w:b/>
          <w:color w:val="1B4965"/>
          <w:sz w:val="19"/>
        </w:rPr>
        <w:t>Bienvenida  →  Pantalla inicial  →  Juega con Lúa · Aula  →  Lista de unidades  →  Modo Asamblea (6 fases)</w:t>
      </w:r>
    </w:p>
    <w:p>
      <w:pPr>
        <w:spacing w:after="160"/>
      </w:pPr>
      <w:r>
        <w:rPr>
          <w:b/>
          <w:color w:val="1B4965"/>
          <w:sz w:val="19"/>
        </w:rPr>
        <w:t>Juega con Lúa · Aula  →  Formación · Aula  →  6 pasos de la asamblea  →  Cápsula docente</w:t>
      </w:r>
    </w:p>
    <w:p>
      <w:pPr>
        <w:spacing w:after="160"/>
      </w:pPr>
      <w:r>
        <w:rPr>
          <w:b/>
          <w:color w:val="1B4965"/>
          <w:sz w:val="19"/>
        </w:rPr>
        <w:t>Pantalla inicial  →  Academy · Familias  →  5 bloques  →  Cápsula (4 partes + reflexión)</w:t>
      </w:r>
    </w:p>
    <w:p>
      <w:pPr>
        <w:spacing w:after="160"/>
      </w:pPr>
      <w:r>
        <w:rPr>
          <w:b/>
          <w:color w:val="1B4965"/>
          <w:sz w:val="19"/>
        </w:rPr>
        <w:t>Pantalla inicial  →  Calendario Escola·Fogar  →  Mes del curso  →  Unidad de aula + cápsula de casa</w:t>
      </w:r>
    </w:p>
    <w:p>
      <w:pPr>
        <w:spacing w:after="160"/>
      </w:pPr>
      <w:r>
        <w:rPr>
          <w:b/>
          <w:color w:val="1B4965"/>
          <w:sz w:val="19"/>
        </w:rPr>
        <w:t>Academy · Familias  →  Guía de inglés en casa</w:t>
      </w:r>
    </w:p>
    <w:p>
      <w:pPr>
        <w:spacing w:after="160"/>
      </w:pPr>
      <w:r>
        <w:rPr>
          <w:b/>
          <w:color w:val="1B4965"/>
          <w:sz w:val="19"/>
        </w:rPr>
        <w:t>Cualquier lista  →  Tira de Lúa  →  Los premios de Lúa</w:t>
      </w:r>
    </w:p>
    <w:p>
      <w:pPr>
        <w:spacing w:after="160"/>
      </w:pPr>
      <w:r>
        <w:rPr>
          <w:b/>
          <w:color w:val="1B4965"/>
          <w:sz w:val="19"/>
        </w:rPr>
        <w:t>Bienvenida  →  Créditos</w:t>
      </w:r>
    </w:p>
    <w:p>
      <w:pPr>
        <w:pStyle w:val="Heading2"/>
      </w:pPr>
      <w:r>
        <w:t>Las pantallas</w:t>
      </w:r>
    </w:p>
    <w:p>
      <w:pPr>
        <w:spacing w:after="120"/>
      </w:pPr>
      <w:r>
        <w:rPr>
          <w:b w:val="0"/>
          <w:i w:val="0"/>
        </w:rPr>
        <w:t>En cada par, gallego a la izquierda y castellano a la derecha. Las dos lenguas no ocupan lo mismo, y por eso se miran las dos.</w:t>
      </w:r>
    </w:p>
    <w:p>
      <w:pPr>
        <w:spacing w:after="120"/>
      </w:pPr>
      <w:r>
        <w:rPr>
          <w:b/>
          <w:i w:val="0"/>
        </w:rPr>
        <w:t>Estas imágenes no son fotos de un móvil.</w:t>
      </w:r>
      <w:r>
        <w:rPr>
          <w:b w:val="0"/>
          <w:i w:val="0"/>
        </w:rPr>
        <w:t xml:space="preserve"> Son el árbol de widgets real pintado por el motor de Flutter, con la tipografía y el contenido de la app. No llevan muesca, ni barra de gestos, ni la densidad de un aparato concreto, y el audio no suena. Se regeneran con </w:t>
      </w:r>
      <w:r>
        <w:rPr>
          <w:rFonts w:ascii="Consolas" w:hAnsi="Consolas"/>
          <w:b w:val="0"/>
          <w:i w:val="0"/>
        </w:rPr>
        <w:t>flutter test --tags capturas --update-goldens test/capturas_test.dart</w:t>
      </w:r>
      <w:r>
        <w:rPr>
          <w:b w:val="0"/>
          <w:i w:val="0"/>
        </w:rPr>
        <w:t xml:space="preserve">; sustituirlas por capturas de verdad es reemplazar los PNG de </w:t>
      </w:r>
      <w:r>
        <w:rPr>
          <w:rFonts w:ascii="Consolas" w:hAnsi="Consolas"/>
          <w:b w:val="0"/>
          <w:i w:val="0"/>
        </w:rPr>
        <w:t>docs/capturas/</w:t>
      </w:r>
      <w:r>
        <w:rPr>
          <w:b w:val="0"/>
          <w:i w:val="0"/>
        </w:rPr>
        <w:t>, sin tocar este manual.</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304000" cy="5116893"/>
                  <wp:docPr id="1" name="Picture 1"/>
                  <wp:cNvGraphicFramePr>
                    <a:graphicFrameLocks noChangeAspect="1"/>
                  </wp:cNvGraphicFramePr>
                  <a:graphic>
                    <a:graphicData uri="http://schemas.openxmlformats.org/drawingml/2006/picture">
                      <pic:pic>
                        <pic:nvPicPr>
                          <pic:cNvPr id="0" name="bienvenida-gl.png"/>
                          <pic:cNvPicPr/>
                        </pic:nvPicPr>
                        <pic:blipFill>
                          <a:blip r:embed="rId9"/>
                          <a:stretch>
                            <a:fillRect/>
                          </a:stretch>
                        </pic:blipFill>
                        <pic:spPr>
                          <a:xfrm>
                            <a:off x="0" y="0"/>
                            <a:ext cx="2304000" cy="5116893"/>
                          </a:xfrm>
                          <a:prstGeom prst="rect"/>
                        </pic:spPr>
                      </pic:pic>
                    </a:graphicData>
                  </a:graphic>
                </wp:inline>
              </w:drawing>
            </w:r>
          </w:p>
          <w:p>
            <w:pPr>
              <w:spacing w:after="160"/>
              <w:jc w:val="center"/>
            </w:pPr>
            <w:r>
              <w:rPr>
                <w:color w:val="6B7280"/>
                <w:sz w:val="17"/>
              </w:rPr>
              <w:t>Bienvenida · GL</w:t>
            </w:r>
          </w:p>
        </w:tc>
        <w:tc>
          <w:tcPr>
            <w:tcW w:type="dxa" w:w="4819"/>
          </w:tcPr>
          <w:p>
            <w:pPr>
              <w:jc w:val="center"/>
            </w:pPr>
            <w:r>
              <w:drawing>
                <wp:inline xmlns:a="http://schemas.openxmlformats.org/drawingml/2006/main" xmlns:pic="http://schemas.openxmlformats.org/drawingml/2006/picture">
                  <wp:extent cx="2304000" cy="5116893"/>
                  <wp:docPr id="2" name="Picture 2"/>
                  <wp:cNvGraphicFramePr>
                    <a:graphicFrameLocks noChangeAspect="1"/>
                  </wp:cNvGraphicFramePr>
                  <a:graphic>
                    <a:graphicData uri="http://schemas.openxmlformats.org/drawingml/2006/picture">
                      <pic:pic>
                        <pic:nvPicPr>
                          <pic:cNvPr id="0" name="bienvenida-es.png"/>
                          <pic:cNvPicPr/>
                        </pic:nvPicPr>
                        <pic:blipFill>
                          <a:blip r:embed="rId10"/>
                          <a:stretch>
                            <a:fillRect/>
                          </a:stretch>
                        </pic:blipFill>
                        <pic:spPr>
                          <a:xfrm>
                            <a:off x="0" y="0"/>
                            <a:ext cx="2304000" cy="5116893"/>
                          </a:xfrm>
                          <a:prstGeom prst="rect"/>
                        </pic:spPr>
                      </pic:pic>
                    </a:graphicData>
                  </a:graphic>
                </wp:inline>
              </w:drawing>
            </w:r>
          </w:p>
          <w:p>
            <w:pPr>
              <w:spacing w:after="160"/>
              <w:jc w:val="center"/>
            </w:pPr>
            <w:r>
              <w:rPr>
                <w:color w:val="6B7280"/>
                <w:sz w:val="17"/>
              </w:rPr>
              <w:t>Bienvenida · ES</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304000" cy="5116893"/>
                  <wp:docPr id="3" name="Picture 3"/>
                  <wp:cNvGraphicFramePr>
                    <a:graphicFrameLocks noChangeAspect="1"/>
                  </wp:cNvGraphicFramePr>
                  <a:graphic>
                    <a:graphicData uri="http://schemas.openxmlformats.org/drawingml/2006/picture">
                      <pic:pic>
                        <pic:nvPicPr>
                          <pic:cNvPr id="0" name="aula-unidades-gl.png"/>
                          <pic:cNvPicPr/>
                        </pic:nvPicPr>
                        <pic:blipFill>
                          <a:blip r:embed="rId11"/>
                          <a:stretch>
                            <a:fillRect/>
                          </a:stretch>
                        </pic:blipFill>
                        <pic:spPr>
                          <a:xfrm>
                            <a:off x="0" y="0"/>
                            <a:ext cx="2304000" cy="5116893"/>
                          </a:xfrm>
                          <a:prstGeom prst="rect"/>
                        </pic:spPr>
                      </pic:pic>
                    </a:graphicData>
                  </a:graphic>
                </wp:inline>
              </w:drawing>
            </w:r>
          </w:p>
          <w:p>
            <w:pPr>
              <w:spacing w:after="160"/>
              <w:jc w:val="center"/>
            </w:pPr>
            <w:r>
              <w:rPr>
                <w:color w:val="6B7280"/>
                <w:sz w:val="17"/>
              </w:rPr>
              <w:t>Juega con Lúa · Aula · GL</w:t>
            </w:r>
          </w:p>
        </w:tc>
        <w:tc>
          <w:tcPr>
            <w:tcW w:type="dxa" w:w="4819"/>
          </w:tcPr>
          <w:p>
            <w:pPr>
              <w:jc w:val="center"/>
            </w:pPr>
            <w:r>
              <w:drawing>
                <wp:inline xmlns:a="http://schemas.openxmlformats.org/drawingml/2006/main" xmlns:pic="http://schemas.openxmlformats.org/drawingml/2006/picture">
                  <wp:extent cx="2304000" cy="5116893"/>
                  <wp:docPr id="4" name="Picture 4"/>
                  <wp:cNvGraphicFramePr>
                    <a:graphicFrameLocks noChangeAspect="1"/>
                  </wp:cNvGraphicFramePr>
                  <a:graphic>
                    <a:graphicData uri="http://schemas.openxmlformats.org/drawingml/2006/picture">
                      <pic:pic>
                        <pic:nvPicPr>
                          <pic:cNvPr id="0" name="aula-unidades-es.png"/>
                          <pic:cNvPicPr/>
                        </pic:nvPicPr>
                        <pic:blipFill>
                          <a:blip r:embed="rId12"/>
                          <a:stretch>
                            <a:fillRect/>
                          </a:stretch>
                        </pic:blipFill>
                        <pic:spPr>
                          <a:xfrm>
                            <a:off x="0" y="0"/>
                            <a:ext cx="2304000" cy="5116893"/>
                          </a:xfrm>
                          <a:prstGeom prst="rect"/>
                        </pic:spPr>
                      </pic:pic>
                    </a:graphicData>
                  </a:graphic>
                </wp:inline>
              </w:drawing>
            </w:r>
          </w:p>
          <w:p>
            <w:pPr>
              <w:spacing w:after="160"/>
              <w:jc w:val="center"/>
            </w:pPr>
            <w:r>
              <w:rPr>
                <w:color w:val="6B7280"/>
                <w:sz w:val="17"/>
              </w:rPr>
              <w:t>Juega con Lúa · Aula · ES</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304000" cy="11184466"/>
                  <wp:docPr id="5" name="Picture 5"/>
                  <wp:cNvGraphicFramePr>
                    <a:graphicFrameLocks noChangeAspect="1"/>
                  </wp:cNvGraphicFramePr>
                  <a:graphic>
                    <a:graphicData uri="http://schemas.openxmlformats.org/drawingml/2006/picture">
                      <pic:pic>
                        <pic:nvPicPr>
                          <pic:cNvPr id="0" name="calendario-gl.png"/>
                          <pic:cNvPicPr/>
                        </pic:nvPicPr>
                        <pic:blipFill>
                          <a:blip r:embed="rId13"/>
                          <a:stretch>
                            <a:fillRect/>
                          </a:stretch>
                        </pic:blipFill>
                        <pic:spPr>
                          <a:xfrm>
                            <a:off x="0" y="0"/>
                            <a:ext cx="2304000" cy="11184466"/>
                          </a:xfrm>
                          <a:prstGeom prst="rect"/>
                        </pic:spPr>
                      </pic:pic>
                    </a:graphicData>
                  </a:graphic>
                </wp:inline>
              </w:drawing>
            </w:r>
          </w:p>
          <w:p>
            <w:pPr>
              <w:spacing w:after="160"/>
              <w:jc w:val="center"/>
            </w:pPr>
            <w:r>
              <w:rPr>
                <w:color w:val="6B7280"/>
                <w:sz w:val="17"/>
              </w:rPr>
              <w:t>Calendario Escola·Fogar · GL</w:t>
            </w:r>
          </w:p>
        </w:tc>
        <w:tc>
          <w:tcPr>
            <w:tcW w:type="dxa" w:w="4819"/>
          </w:tcPr>
          <w:p>
            <w:pPr>
              <w:jc w:val="center"/>
            </w:pPr>
            <w:r>
              <w:drawing>
                <wp:inline xmlns:a="http://schemas.openxmlformats.org/drawingml/2006/main" xmlns:pic="http://schemas.openxmlformats.org/drawingml/2006/picture">
                  <wp:extent cx="2304000" cy="11184466"/>
                  <wp:docPr id="6" name="Picture 6"/>
                  <wp:cNvGraphicFramePr>
                    <a:graphicFrameLocks noChangeAspect="1"/>
                  </wp:cNvGraphicFramePr>
                  <a:graphic>
                    <a:graphicData uri="http://schemas.openxmlformats.org/drawingml/2006/picture">
                      <pic:pic>
                        <pic:nvPicPr>
                          <pic:cNvPr id="0" name="calendario-es.png"/>
                          <pic:cNvPicPr/>
                        </pic:nvPicPr>
                        <pic:blipFill>
                          <a:blip r:embed="rId14"/>
                          <a:stretch>
                            <a:fillRect/>
                          </a:stretch>
                        </pic:blipFill>
                        <pic:spPr>
                          <a:xfrm>
                            <a:off x="0" y="0"/>
                            <a:ext cx="2304000" cy="11184466"/>
                          </a:xfrm>
                          <a:prstGeom prst="rect"/>
                        </pic:spPr>
                      </pic:pic>
                    </a:graphicData>
                  </a:graphic>
                </wp:inline>
              </w:drawing>
            </w:r>
          </w:p>
          <w:p>
            <w:pPr>
              <w:spacing w:after="160"/>
              <w:jc w:val="center"/>
            </w:pPr>
            <w:r>
              <w:rPr>
                <w:color w:val="6B7280"/>
                <w:sz w:val="17"/>
              </w:rPr>
              <w:t>Calendario Escola·Fogar · ES</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304000" cy="10066019"/>
                  <wp:docPr id="7" name="Picture 7"/>
                  <wp:cNvGraphicFramePr>
                    <a:graphicFrameLocks noChangeAspect="1"/>
                  </wp:cNvGraphicFramePr>
                  <a:graphic>
                    <a:graphicData uri="http://schemas.openxmlformats.org/drawingml/2006/picture">
                      <pic:pic>
                        <pic:nvPicPr>
                          <pic:cNvPr id="0" name="asamblea-conto-gl.png"/>
                          <pic:cNvPicPr/>
                        </pic:nvPicPr>
                        <pic:blipFill>
                          <a:blip r:embed="rId15"/>
                          <a:stretch>
                            <a:fillRect/>
                          </a:stretch>
                        </pic:blipFill>
                        <pic:spPr>
                          <a:xfrm>
                            <a:off x="0" y="0"/>
                            <a:ext cx="2304000" cy="10066019"/>
                          </a:xfrm>
                          <a:prstGeom prst="rect"/>
                        </pic:spPr>
                      </pic:pic>
                    </a:graphicData>
                  </a:graphic>
                </wp:inline>
              </w:drawing>
            </w:r>
          </w:p>
          <w:p>
            <w:pPr>
              <w:spacing w:after="160"/>
              <w:jc w:val="center"/>
            </w:pPr>
            <w:r>
              <w:rPr>
                <w:color w:val="6B7280"/>
                <w:sz w:val="17"/>
              </w:rPr>
              <w:t>Asamblea · el cuento y su lámina · GL</w:t>
            </w:r>
          </w:p>
        </w:tc>
        <w:tc>
          <w:tcPr>
            <w:tcW w:type="dxa" w:w="4819"/>
          </w:tcPr>
          <w:p>
            <w:pPr>
              <w:jc w:val="center"/>
            </w:pPr>
            <w:r>
              <w:drawing>
                <wp:inline xmlns:a="http://schemas.openxmlformats.org/drawingml/2006/main" xmlns:pic="http://schemas.openxmlformats.org/drawingml/2006/picture">
                  <wp:extent cx="2304000" cy="10066019"/>
                  <wp:docPr id="8" name="Picture 8"/>
                  <wp:cNvGraphicFramePr>
                    <a:graphicFrameLocks noChangeAspect="1"/>
                  </wp:cNvGraphicFramePr>
                  <a:graphic>
                    <a:graphicData uri="http://schemas.openxmlformats.org/drawingml/2006/picture">
                      <pic:pic>
                        <pic:nvPicPr>
                          <pic:cNvPr id="0" name="asamblea-conto-es.png"/>
                          <pic:cNvPicPr/>
                        </pic:nvPicPr>
                        <pic:blipFill>
                          <a:blip r:embed="rId16"/>
                          <a:stretch>
                            <a:fillRect/>
                          </a:stretch>
                        </pic:blipFill>
                        <pic:spPr>
                          <a:xfrm>
                            <a:off x="0" y="0"/>
                            <a:ext cx="2304000" cy="10066019"/>
                          </a:xfrm>
                          <a:prstGeom prst="rect"/>
                        </pic:spPr>
                      </pic:pic>
                    </a:graphicData>
                  </a:graphic>
                </wp:inline>
              </w:drawing>
            </w:r>
          </w:p>
          <w:p>
            <w:pPr>
              <w:spacing w:after="160"/>
              <w:jc w:val="center"/>
            </w:pPr>
            <w:r>
              <w:rPr>
                <w:color w:val="6B7280"/>
                <w:sz w:val="17"/>
              </w:rPr>
              <w:t>Asamblea · el cuento y su lámina · ES</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304000" cy="8388350"/>
                  <wp:docPr id="9" name="Picture 9"/>
                  <wp:cNvGraphicFramePr>
                    <a:graphicFrameLocks noChangeAspect="1"/>
                  </wp:cNvGraphicFramePr>
                  <a:graphic>
                    <a:graphicData uri="http://schemas.openxmlformats.org/drawingml/2006/picture">
                      <pic:pic>
                        <pic:nvPicPr>
                          <pic:cNvPr id="0" name="guia-ingles-gl.png"/>
                          <pic:cNvPicPr/>
                        </pic:nvPicPr>
                        <pic:blipFill>
                          <a:blip r:embed="rId17"/>
                          <a:stretch>
                            <a:fillRect/>
                          </a:stretch>
                        </pic:blipFill>
                        <pic:spPr>
                          <a:xfrm>
                            <a:off x="0" y="0"/>
                            <a:ext cx="2304000" cy="8388350"/>
                          </a:xfrm>
                          <a:prstGeom prst="rect"/>
                        </pic:spPr>
                      </pic:pic>
                    </a:graphicData>
                  </a:graphic>
                </wp:inline>
              </w:drawing>
            </w:r>
          </w:p>
          <w:p>
            <w:pPr>
              <w:spacing w:after="160"/>
              <w:jc w:val="center"/>
            </w:pPr>
            <w:r>
              <w:rPr>
                <w:color w:val="6B7280"/>
                <w:sz w:val="17"/>
              </w:rPr>
              <w:t>Guía de inglés en casa · GL</w:t>
            </w:r>
          </w:p>
        </w:tc>
        <w:tc>
          <w:tcPr>
            <w:tcW w:type="dxa" w:w="4819"/>
          </w:tcPr>
          <w:p>
            <w:pPr>
              <w:jc w:val="center"/>
            </w:pPr>
            <w:r>
              <w:drawing>
                <wp:inline xmlns:a="http://schemas.openxmlformats.org/drawingml/2006/main" xmlns:pic="http://schemas.openxmlformats.org/drawingml/2006/picture">
                  <wp:extent cx="2304000" cy="8388350"/>
                  <wp:docPr id="10" name="Picture 10"/>
                  <wp:cNvGraphicFramePr>
                    <a:graphicFrameLocks noChangeAspect="1"/>
                  </wp:cNvGraphicFramePr>
                  <a:graphic>
                    <a:graphicData uri="http://schemas.openxmlformats.org/drawingml/2006/picture">
                      <pic:pic>
                        <pic:nvPicPr>
                          <pic:cNvPr id="0" name="guia-ingles-es.png"/>
                          <pic:cNvPicPr/>
                        </pic:nvPicPr>
                        <pic:blipFill>
                          <a:blip r:embed="rId18"/>
                          <a:stretch>
                            <a:fillRect/>
                          </a:stretch>
                        </pic:blipFill>
                        <pic:spPr>
                          <a:xfrm>
                            <a:off x="0" y="0"/>
                            <a:ext cx="2304000" cy="8388350"/>
                          </a:xfrm>
                          <a:prstGeom prst="rect"/>
                        </pic:spPr>
                      </pic:pic>
                    </a:graphicData>
                  </a:graphic>
                </wp:inline>
              </w:drawing>
            </w:r>
          </w:p>
          <w:p>
            <w:pPr>
              <w:spacing w:after="160"/>
              <w:jc w:val="center"/>
            </w:pPr>
            <w:r>
              <w:rPr>
                <w:color w:val="6B7280"/>
                <w:sz w:val="17"/>
              </w:rPr>
              <w:t>Guía de inglés en casa · ES</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304000" cy="7829126"/>
                  <wp:docPr id="11" name="Picture 11"/>
                  <wp:cNvGraphicFramePr>
                    <a:graphicFrameLocks noChangeAspect="1"/>
                  </wp:cNvGraphicFramePr>
                  <a:graphic>
                    <a:graphicData uri="http://schemas.openxmlformats.org/drawingml/2006/picture">
                      <pic:pic>
                        <pic:nvPicPr>
                          <pic:cNvPr id="0" name="aula-formacion-gl.png"/>
                          <pic:cNvPicPr/>
                        </pic:nvPicPr>
                        <pic:blipFill>
                          <a:blip r:embed="rId19"/>
                          <a:stretch>
                            <a:fillRect/>
                          </a:stretch>
                        </pic:blipFill>
                        <pic:spPr>
                          <a:xfrm>
                            <a:off x="0" y="0"/>
                            <a:ext cx="2304000" cy="7829126"/>
                          </a:xfrm>
                          <a:prstGeom prst="rect"/>
                        </pic:spPr>
                      </pic:pic>
                    </a:graphicData>
                  </a:graphic>
                </wp:inline>
              </w:drawing>
            </w:r>
          </w:p>
          <w:p>
            <w:pPr>
              <w:spacing w:after="160"/>
              <w:jc w:val="center"/>
            </w:pPr>
            <w:r>
              <w:rPr>
                <w:color w:val="6B7280"/>
                <w:sz w:val="17"/>
              </w:rPr>
              <w:t>Formación · Aula · GL</w:t>
            </w:r>
          </w:p>
        </w:tc>
        <w:tc>
          <w:tcPr>
            <w:tcW w:type="dxa" w:w="4819"/>
          </w:tcPr>
          <w:p>
            <w:pPr>
              <w:jc w:val="center"/>
            </w:pPr>
            <w:r>
              <w:drawing>
                <wp:inline xmlns:a="http://schemas.openxmlformats.org/drawingml/2006/main" xmlns:pic="http://schemas.openxmlformats.org/drawingml/2006/picture">
                  <wp:extent cx="2304000" cy="7829126"/>
                  <wp:docPr id="12" name="Picture 12"/>
                  <wp:cNvGraphicFramePr>
                    <a:graphicFrameLocks noChangeAspect="1"/>
                  </wp:cNvGraphicFramePr>
                  <a:graphic>
                    <a:graphicData uri="http://schemas.openxmlformats.org/drawingml/2006/picture">
                      <pic:pic>
                        <pic:nvPicPr>
                          <pic:cNvPr id="0" name="aula-formacion-es.png"/>
                          <pic:cNvPicPr/>
                        </pic:nvPicPr>
                        <pic:blipFill>
                          <a:blip r:embed="rId20"/>
                          <a:stretch>
                            <a:fillRect/>
                          </a:stretch>
                        </pic:blipFill>
                        <pic:spPr>
                          <a:xfrm>
                            <a:off x="0" y="0"/>
                            <a:ext cx="2304000" cy="7829126"/>
                          </a:xfrm>
                          <a:prstGeom prst="rect"/>
                        </pic:spPr>
                      </pic:pic>
                    </a:graphicData>
                  </a:graphic>
                </wp:inline>
              </w:drawing>
            </w:r>
          </w:p>
          <w:p>
            <w:pPr>
              <w:spacing w:after="160"/>
              <w:jc w:val="center"/>
            </w:pPr>
            <w:r>
              <w:rPr>
                <w:color w:val="6B7280"/>
                <w:sz w:val="17"/>
              </w:rPr>
              <w:t>Formación · Aula · ES</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304000" cy="7829126"/>
                  <wp:docPr id="13" name="Picture 13"/>
                  <wp:cNvGraphicFramePr>
                    <a:graphicFrameLocks noChangeAspect="1"/>
                  </wp:cNvGraphicFramePr>
                  <a:graphic>
                    <a:graphicData uri="http://schemas.openxmlformats.org/drawingml/2006/picture">
                      <pic:pic>
                        <pic:nvPicPr>
                          <pic:cNvPr id="0" name="academy-bloques-gl.png"/>
                          <pic:cNvPicPr/>
                        </pic:nvPicPr>
                        <pic:blipFill>
                          <a:blip r:embed="rId21"/>
                          <a:stretch>
                            <a:fillRect/>
                          </a:stretch>
                        </pic:blipFill>
                        <pic:spPr>
                          <a:xfrm>
                            <a:off x="0" y="0"/>
                            <a:ext cx="2304000" cy="7829126"/>
                          </a:xfrm>
                          <a:prstGeom prst="rect"/>
                        </pic:spPr>
                      </pic:pic>
                    </a:graphicData>
                  </a:graphic>
                </wp:inline>
              </w:drawing>
            </w:r>
          </w:p>
          <w:p>
            <w:pPr>
              <w:spacing w:after="160"/>
              <w:jc w:val="center"/>
            </w:pPr>
            <w:r>
              <w:rPr>
                <w:color w:val="6B7280"/>
                <w:sz w:val="17"/>
              </w:rPr>
              <w:t>Academy · Familias · GL</w:t>
            </w:r>
          </w:p>
        </w:tc>
        <w:tc>
          <w:tcPr>
            <w:tcW w:type="dxa" w:w="4819"/>
          </w:tcPr>
          <w:p>
            <w:pPr>
              <w:jc w:val="center"/>
            </w:pPr>
            <w:r>
              <w:drawing>
                <wp:inline xmlns:a="http://schemas.openxmlformats.org/drawingml/2006/main" xmlns:pic="http://schemas.openxmlformats.org/drawingml/2006/picture">
                  <wp:extent cx="2304000" cy="7829126"/>
                  <wp:docPr id="14" name="Picture 14"/>
                  <wp:cNvGraphicFramePr>
                    <a:graphicFrameLocks noChangeAspect="1"/>
                  </wp:cNvGraphicFramePr>
                  <a:graphic>
                    <a:graphicData uri="http://schemas.openxmlformats.org/drawingml/2006/picture">
                      <pic:pic>
                        <pic:nvPicPr>
                          <pic:cNvPr id="0" name="academy-bloques-es.png"/>
                          <pic:cNvPicPr/>
                        </pic:nvPicPr>
                        <pic:blipFill>
                          <a:blip r:embed="rId22"/>
                          <a:stretch>
                            <a:fillRect/>
                          </a:stretch>
                        </pic:blipFill>
                        <pic:spPr>
                          <a:xfrm>
                            <a:off x="0" y="0"/>
                            <a:ext cx="2304000" cy="7829126"/>
                          </a:xfrm>
                          <a:prstGeom prst="rect"/>
                        </pic:spPr>
                      </pic:pic>
                    </a:graphicData>
                  </a:graphic>
                </wp:inline>
              </w:drawing>
            </w:r>
          </w:p>
          <w:p>
            <w:pPr>
              <w:spacing w:after="160"/>
              <w:jc w:val="center"/>
            </w:pPr>
            <w:r>
              <w:rPr>
                <w:color w:val="6B7280"/>
                <w:sz w:val="17"/>
              </w:rPr>
              <w:t>Academy · Familias · ES</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304000" cy="5116893"/>
                  <wp:docPr id="15" name="Picture 15"/>
                  <wp:cNvGraphicFramePr>
                    <a:graphicFrameLocks noChangeAspect="1"/>
                  </wp:cNvGraphicFramePr>
                  <a:graphic>
                    <a:graphicData uri="http://schemas.openxmlformats.org/drawingml/2006/picture">
                      <pic:pic>
                        <pic:nvPicPr>
                          <pic:cNvPr id="0" name="academy-lector-gl.png"/>
                          <pic:cNvPicPr/>
                        </pic:nvPicPr>
                        <pic:blipFill>
                          <a:blip r:embed="rId23"/>
                          <a:stretch>
                            <a:fillRect/>
                          </a:stretch>
                        </pic:blipFill>
                        <pic:spPr>
                          <a:xfrm>
                            <a:off x="0" y="0"/>
                            <a:ext cx="2304000" cy="5116893"/>
                          </a:xfrm>
                          <a:prstGeom prst="rect"/>
                        </pic:spPr>
                      </pic:pic>
                    </a:graphicData>
                  </a:graphic>
                </wp:inline>
              </w:drawing>
            </w:r>
          </w:p>
          <w:p>
            <w:pPr>
              <w:spacing w:after="160"/>
              <w:jc w:val="center"/>
            </w:pPr>
            <w:r>
              <w:rPr>
                <w:color w:val="6B7280"/>
                <w:sz w:val="17"/>
              </w:rPr>
              <w:t>Lector de cápsula · GL</w:t>
            </w:r>
          </w:p>
        </w:tc>
        <w:tc>
          <w:tcPr>
            <w:tcW w:type="dxa" w:w="4819"/>
          </w:tcPr>
          <w:p>
            <w:pPr>
              <w:jc w:val="center"/>
            </w:pPr>
            <w:r>
              <w:drawing>
                <wp:inline xmlns:a="http://schemas.openxmlformats.org/drawingml/2006/main" xmlns:pic="http://schemas.openxmlformats.org/drawingml/2006/picture">
                  <wp:extent cx="2304000" cy="5116893"/>
                  <wp:docPr id="16" name="Picture 16"/>
                  <wp:cNvGraphicFramePr>
                    <a:graphicFrameLocks noChangeAspect="1"/>
                  </wp:cNvGraphicFramePr>
                  <a:graphic>
                    <a:graphicData uri="http://schemas.openxmlformats.org/drawingml/2006/picture">
                      <pic:pic>
                        <pic:nvPicPr>
                          <pic:cNvPr id="0" name="academy-lector-es.png"/>
                          <pic:cNvPicPr/>
                        </pic:nvPicPr>
                        <pic:blipFill>
                          <a:blip r:embed="rId24"/>
                          <a:stretch>
                            <a:fillRect/>
                          </a:stretch>
                        </pic:blipFill>
                        <pic:spPr>
                          <a:xfrm>
                            <a:off x="0" y="0"/>
                            <a:ext cx="2304000" cy="5116893"/>
                          </a:xfrm>
                          <a:prstGeom prst="rect"/>
                        </pic:spPr>
                      </pic:pic>
                    </a:graphicData>
                  </a:graphic>
                </wp:inline>
              </w:drawing>
            </w:r>
          </w:p>
          <w:p>
            <w:pPr>
              <w:spacing w:after="160"/>
              <w:jc w:val="center"/>
            </w:pPr>
            <w:r>
              <w:rPr>
                <w:color w:val="6B7280"/>
                <w:sz w:val="17"/>
              </w:rPr>
              <w:t>Lector de cápsula · ES</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304000" cy="12302913"/>
                  <wp:docPr id="17" name="Picture 17"/>
                  <wp:cNvGraphicFramePr>
                    <a:graphicFrameLocks noChangeAspect="1"/>
                  </wp:cNvGraphicFramePr>
                  <a:graphic>
                    <a:graphicData uri="http://schemas.openxmlformats.org/drawingml/2006/picture">
                      <pic:pic>
                        <pic:nvPicPr>
                          <pic:cNvPr id="0" name="premios-gl.png"/>
                          <pic:cNvPicPr/>
                        </pic:nvPicPr>
                        <pic:blipFill>
                          <a:blip r:embed="rId25"/>
                          <a:stretch>
                            <a:fillRect/>
                          </a:stretch>
                        </pic:blipFill>
                        <pic:spPr>
                          <a:xfrm>
                            <a:off x="0" y="0"/>
                            <a:ext cx="2304000" cy="12302913"/>
                          </a:xfrm>
                          <a:prstGeom prst="rect"/>
                        </pic:spPr>
                      </pic:pic>
                    </a:graphicData>
                  </a:graphic>
                </wp:inline>
              </w:drawing>
            </w:r>
          </w:p>
          <w:p>
            <w:pPr>
              <w:spacing w:after="160"/>
              <w:jc w:val="center"/>
            </w:pPr>
            <w:r>
              <w:rPr>
                <w:color w:val="6B7280"/>
                <w:sz w:val="17"/>
              </w:rPr>
              <w:t>Los premios de Lúa · GL</w:t>
            </w:r>
          </w:p>
        </w:tc>
        <w:tc>
          <w:tcPr>
            <w:tcW w:type="dxa" w:w="4819"/>
          </w:tcPr>
          <w:p>
            <w:pPr>
              <w:jc w:val="center"/>
            </w:pPr>
            <w:r>
              <w:drawing>
                <wp:inline xmlns:a="http://schemas.openxmlformats.org/drawingml/2006/main" xmlns:pic="http://schemas.openxmlformats.org/drawingml/2006/picture">
                  <wp:extent cx="2304000" cy="12302913"/>
                  <wp:docPr id="18" name="Picture 18"/>
                  <wp:cNvGraphicFramePr>
                    <a:graphicFrameLocks noChangeAspect="1"/>
                  </wp:cNvGraphicFramePr>
                  <a:graphic>
                    <a:graphicData uri="http://schemas.openxmlformats.org/drawingml/2006/picture">
                      <pic:pic>
                        <pic:nvPicPr>
                          <pic:cNvPr id="0" name="premios-es.png"/>
                          <pic:cNvPicPr/>
                        </pic:nvPicPr>
                        <pic:blipFill>
                          <a:blip r:embed="rId26"/>
                          <a:stretch>
                            <a:fillRect/>
                          </a:stretch>
                        </pic:blipFill>
                        <pic:spPr>
                          <a:xfrm>
                            <a:off x="0" y="0"/>
                            <a:ext cx="2304000" cy="12302913"/>
                          </a:xfrm>
                          <a:prstGeom prst="rect"/>
                        </pic:spPr>
                      </pic:pic>
                    </a:graphicData>
                  </a:graphic>
                </wp:inline>
              </w:drawing>
            </w:r>
          </w:p>
          <w:p>
            <w:pPr>
              <w:spacing w:after="160"/>
              <w:jc w:val="center"/>
            </w:pPr>
            <w:r>
              <w:rPr>
                <w:color w:val="6B7280"/>
                <w:sz w:val="17"/>
              </w:rPr>
              <w:t>Los premios de Lúa · ES</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304000" cy="8388350"/>
                  <wp:docPr id="19" name="Picture 19"/>
                  <wp:cNvGraphicFramePr>
                    <a:graphicFrameLocks noChangeAspect="1"/>
                  </wp:cNvGraphicFramePr>
                  <a:graphic>
                    <a:graphicData uri="http://schemas.openxmlformats.org/drawingml/2006/picture">
                      <pic:pic>
                        <pic:nvPicPr>
                          <pic:cNvPr id="0" name="creditos-gl.png"/>
                          <pic:cNvPicPr/>
                        </pic:nvPicPr>
                        <pic:blipFill>
                          <a:blip r:embed="rId27"/>
                          <a:stretch>
                            <a:fillRect/>
                          </a:stretch>
                        </pic:blipFill>
                        <pic:spPr>
                          <a:xfrm>
                            <a:off x="0" y="0"/>
                            <a:ext cx="2304000" cy="8388350"/>
                          </a:xfrm>
                          <a:prstGeom prst="rect"/>
                        </pic:spPr>
                      </pic:pic>
                    </a:graphicData>
                  </a:graphic>
                </wp:inline>
              </w:drawing>
            </w:r>
          </w:p>
          <w:p>
            <w:pPr>
              <w:spacing w:after="160"/>
              <w:jc w:val="center"/>
            </w:pPr>
            <w:r>
              <w:rPr>
                <w:color w:val="6B7280"/>
                <w:sz w:val="17"/>
              </w:rPr>
              <w:t>Créditos · GL</w:t>
            </w:r>
          </w:p>
        </w:tc>
        <w:tc>
          <w:tcPr>
            <w:tcW w:type="dxa" w:w="4819"/>
          </w:tcPr>
          <w:p>
            <w:pPr>
              <w:jc w:val="center"/>
            </w:pPr>
            <w:r>
              <w:drawing>
                <wp:inline xmlns:a="http://schemas.openxmlformats.org/drawingml/2006/main" xmlns:pic="http://schemas.openxmlformats.org/drawingml/2006/picture">
                  <wp:extent cx="2304000" cy="8388350"/>
                  <wp:docPr id="20" name="Picture 20"/>
                  <wp:cNvGraphicFramePr>
                    <a:graphicFrameLocks noChangeAspect="1"/>
                  </wp:cNvGraphicFramePr>
                  <a:graphic>
                    <a:graphicData uri="http://schemas.openxmlformats.org/drawingml/2006/picture">
                      <pic:pic>
                        <pic:nvPicPr>
                          <pic:cNvPr id="0" name="creditos-es.png"/>
                          <pic:cNvPicPr/>
                        </pic:nvPicPr>
                        <pic:blipFill>
                          <a:blip r:embed="rId28"/>
                          <a:stretch>
                            <a:fillRect/>
                          </a:stretch>
                        </pic:blipFill>
                        <pic:spPr>
                          <a:xfrm>
                            <a:off x="0" y="0"/>
                            <a:ext cx="2304000" cy="8388350"/>
                          </a:xfrm>
                          <a:prstGeom prst="rect"/>
                        </pic:spPr>
                      </pic:pic>
                    </a:graphicData>
                  </a:graphic>
                </wp:inline>
              </w:drawing>
            </w:r>
          </w:p>
          <w:p>
            <w:pPr>
              <w:spacing w:after="160"/>
              <w:jc w:val="center"/>
            </w:pPr>
            <w:r>
              <w:rPr>
                <w:color w:val="6B7280"/>
                <w:sz w:val="17"/>
              </w:rPr>
              <w:t>Créditos · ES</w:t>
            </w:r>
          </w:p>
        </w:tc>
      </w:tr>
    </w:tbl>
    <w:p>
      <w:pPr>
        <w:spacing w:after="80"/>
      </w:pPr>
    </w:p>
    <w:p>
      <w:r>
        <w:br w:type="page"/>
      </w:r>
    </w:p>
    <w:p>
      <w:pPr>
        <w:spacing w:after="20"/>
      </w:pPr>
      <w:r>
        <w:rPr>
          <w:b/>
          <w:i w:val="0"/>
          <w:color w:val="1B4965"/>
          <w:sz w:val="17"/>
        </w:rPr>
        <w:t>CASOS DE USO</w:t>
      </w:r>
    </w:p>
    <w:p>
      <w:pPr>
        <w:pStyle w:val="Heading1"/>
      </w:pPr>
      <w:r>
        <w:t>Docente · Juega con Lúa</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1B4965"/>
          </w:tcPr>
          <w:p>
            <w:pPr>
              <w:spacing w:after="0"/>
            </w:pPr>
            <w:r>
              <w:rPr>
                <w:b/>
                <w:i w:val="0"/>
                <w:color w:val="FFFFFF"/>
                <w:sz w:val="18"/>
              </w:rPr>
              <w:t>CU-1</w:t>
            </w:r>
          </w:p>
          <w:p>
            <w:pPr>
              <w:spacing w:after="0"/>
            </w:pPr>
            <w:r>
              <w:rPr>
                <w:b/>
                <w:i w:val="0"/>
                <w:color w:val="FFFFFF"/>
                <w:sz w:val="26"/>
              </w:rPr>
              <w:t>Ver qué toca este mes</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9FBFC"/>
          </w:tcPr>
          <w:p>
            <w:pPr>
              <w:spacing w:after="20"/>
            </w:pPr>
            <w:r>
              <w:rPr>
                <w:b/>
                <w:i w:val="0"/>
                <w:color w:val="6B7280"/>
                <w:sz w:val="18"/>
              </w:rPr>
              <w:t>Quién</w:t>
            </w:r>
          </w:p>
        </w:tc>
        <w:tc>
          <w:tcPr>
            <w:tcW w:type="dxa" w:w="4819"/>
          </w:tcPr>
          <w:p>
            <w:pPr>
              <w:spacing w:after="20"/>
            </w:pPr>
            <w:r>
              <w:rPr>
                <w:b w:val="0"/>
                <w:i w:val="0"/>
                <w:sz w:val="18"/>
              </w:rPr>
              <w:t>La docente, y también la familia</w:t>
            </w:r>
          </w:p>
        </w:tc>
      </w:tr>
      <w:tr>
        <w:tc>
          <w:tcPr>
            <w:tcW w:type="dxa" w:w="4819"/>
            <w:shd w:val="clear" w:fill="F9FBFC"/>
          </w:tcPr>
          <w:p>
            <w:pPr>
              <w:spacing w:after="20"/>
            </w:pPr>
            <w:r>
              <w:rPr>
                <w:b/>
                <w:i w:val="0"/>
                <w:color w:val="6B7280"/>
                <w:sz w:val="18"/>
              </w:rPr>
              <w:t>Cuándo</w:t>
            </w:r>
          </w:p>
        </w:tc>
        <w:tc>
          <w:tcPr>
            <w:tcW w:type="dxa" w:w="4819"/>
          </w:tcPr>
          <w:p>
            <w:pPr>
              <w:spacing w:after="20"/>
            </w:pPr>
            <w:r>
              <w:rPr>
                <w:b w:val="0"/>
                <w:i w:val="0"/>
                <w:sz w:val="18"/>
              </w:rPr>
              <w:t>Al empezar el mes, o cualquier día que haya dudas de por dónde se va</w:t>
            </w:r>
          </w:p>
        </w:tc>
      </w:tr>
      <w:tr>
        <w:tc>
          <w:tcPr>
            <w:tcW w:type="dxa" w:w="4819"/>
            <w:shd w:val="clear" w:fill="F9FBFC"/>
          </w:tcPr>
          <w:p>
            <w:pPr>
              <w:spacing w:after="20"/>
            </w:pPr>
            <w:r>
              <w:rPr>
                <w:b/>
                <w:i w:val="0"/>
                <w:color w:val="6B7280"/>
                <w:sz w:val="18"/>
              </w:rPr>
              <w:t>Resultado</w:t>
            </w:r>
          </w:p>
        </w:tc>
        <w:tc>
          <w:tcPr>
            <w:tcW w:type="dxa" w:w="4819"/>
          </w:tcPr>
          <w:p>
            <w:pPr>
              <w:spacing w:after="20"/>
            </w:pPr>
            <w:r>
              <w:rPr>
                <w:b w:val="0"/>
                <w:i w:val="0"/>
                <w:sz w:val="18"/>
              </w:rPr>
              <w:t>El centro de interés del mes, con su unidad de aula y su cápsula de casa</w:t>
            </w:r>
          </w:p>
        </w:tc>
      </w:tr>
    </w:tbl>
    <w:p>
      <w:pPr>
        <w:spacing w:after="80"/>
      </w:pPr>
    </w:p>
    <w:p>
      <w:pPr>
        <w:pStyle w:val="ListNumber"/>
        <w:spacing w:after="40"/>
      </w:pPr>
      <w:r>
        <w:rPr>
          <w:b w:val="0"/>
          <w:i w:val="0"/>
        </w:rPr>
        <w:t xml:space="preserve">En la pantalla inicial, pulsa </w:t>
      </w:r>
      <w:r>
        <w:rPr>
          <w:b/>
          <w:i w:val="0"/>
        </w:rPr>
        <w:t>Calendario Escola·Fogar</w:t>
      </w:r>
      <w:r>
        <w:rPr>
          <w:b w:val="0"/>
          <w:i w:val="0"/>
        </w:rPr>
        <w:t>.</w:t>
      </w:r>
    </w:p>
    <w:p>
      <w:pPr>
        <w:pStyle w:val="ListNumber"/>
        <w:spacing w:after="40"/>
      </w:pPr>
      <w:r>
        <w:rPr>
          <w:b w:val="0"/>
          <w:i w:val="0"/>
        </w:rPr>
        <w:t>El mes en curso aparece destacado. Los diez meses del curso están ahí, de septiembre a junio.</w:t>
      </w:r>
    </w:p>
    <w:p>
      <w:pPr>
        <w:pStyle w:val="ListNumber"/>
        <w:spacing w:after="40"/>
      </w:pPr>
      <w:r>
        <w:rPr>
          <w:b w:val="0"/>
          <w:i w:val="0"/>
        </w:rPr>
        <w:t xml:space="preserve">Cada mes trae su </w:t>
      </w:r>
      <w:r>
        <w:rPr>
          <w:b/>
          <w:i w:val="0"/>
        </w:rPr>
        <w:t>centro de interés</w:t>
      </w:r>
      <w:r>
        <w:rPr>
          <w:b w:val="0"/>
          <w:i w:val="0"/>
        </w:rPr>
        <w:t>, lo que se hace en el aula y lo que se propone en casa.</w:t>
      </w:r>
    </w:p>
    <w:p>
      <w:pPr>
        <w:pStyle w:val="ListNumber"/>
        <w:spacing w:after="40"/>
      </w:pPr>
      <w:r>
        <w:rPr>
          <w:b w:val="0"/>
          <w:i w:val="0"/>
        </w:rPr>
        <w:t>Desde el mes se abre directamente su unidad de aula.</w:t>
      </w:r>
    </w:p>
    <w:p>
      <w:pPr>
        <w:spacing w:after="120"/>
      </w:pPr>
      <w:r>
        <w:rPr>
          <w:b w:val="0"/>
          <w:i w:val="0"/>
          <w:color w:val="6B7280"/>
          <w:sz w:val="18"/>
        </w:rPr>
        <w:t>El calendario es lo que hace que aula y casa vayan por el mismo sitio la misma semana. No pide fecha de nacimiento de nadie ni guarda quién lo abrió: solo sabe en qué mes del calendario estamos.</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1B4965"/>
          </w:tcPr>
          <w:p>
            <w:pPr>
              <w:spacing w:after="0"/>
            </w:pPr>
            <w:r>
              <w:rPr>
                <w:b/>
                <w:i w:val="0"/>
                <w:color w:val="FFFFFF"/>
                <w:sz w:val="18"/>
              </w:rPr>
              <w:t>CU-2</w:t>
            </w:r>
          </w:p>
          <w:p>
            <w:pPr>
              <w:spacing w:after="0"/>
            </w:pPr>
            <w:r>
              <w:rPr>
                <w:b/>
                <w:i w:val="0"/>
                <w:color w:val="FFFFFF"/>
                <w:sz w:val="26"/>
              </w:rPr>
              <w:t>Elegir la unidad de la asamblea</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9FBFC"/>
          </w:tcPr>
          <w:p>
            <w:pPr>
              <w:spacing w:after="20"/>
            </w:pPr>
            <w:r>
              <w:rPr>
                <w:b/>
                <w:i w:val="0"/>
                <w:color w:val="6B7280"/>
                <w:sz w:val="18"/>
              </w:rPr>
              <w:t>Quién</w:t>
            </w:r>
          </w:p>
        </w:tc>
        <w:tc>
          <w:tcPr>
            <w:tcW w:type="dxa" w:w="4819"/>
          </w:tcPr>
          <w:p>
            <w:pPr>
              <w:spacing w:after="20"/>
            </w:pPr>
            <w:r>
              <w:rPr>
                <w:b w:val="0"/>
                <w:i w:val="0"/>
                <w:sz w:val="18"/>
              </w:rPr>
              <w:t>La docente</w:t>
            </w:r>
          </w:p>
        </w:tc>
      </w:tr>
      <w:tr>
        <w:tc>
          <w:tcPr>
            <w:tcW w:type="dxa" w:w="4819"/>
            <w:shd w:val="clear" w:fill="F9FBFC"/>
          </w:tcPr>
          <w:p>
            <w:pPr>
              <w:spacing w:after="20"/>
            </w:pPr>
            <w:r>
              <w:rPr>
                <w:b/>
                <w:i w:val="0"/>
                <w:color w:val="6B7280"/>
                <w:sz w:val="18"/>
              </w:rPr>
              <w:t>Cuándo</w:t>
            </w:r>
          </w:p>
        </w:tc>
        <w:tc>
          <w:tcPr>
            <w:tcW w:type="dxa" w:w="4819"/>
          </w:tcPr>
          <w:p>
            <w:pPr>
              <w:spacing w:after="20"/>
            </w:pPr>
            <w:r>
              <w:rPr>
                <w:b w:val="0"/>
                <w:i w:val="0"/>
                <w:sz w:val="18"/>
              </w:rPr>
              <w:t>Antes de sentar al grupo, con un minuto de margen</w:t>
            </w:r>
          </w:p>
        </w:tc>
      </w:tr>
      <w:tr>
        <w:tc>
          <w:tcPr>
            <w:tcW w:type="dxa" w:w="4819"/>
            <w:shd w:val="clear" w:fill="F9FBFC"/>
          </w:tcPr>
          <w:p>
            <w:pPr>
              <w:spacing w:after="20"/>
            </w:pPr>
            <w:r>
              <w:rPr>
                <w:b/>
                <w:i w:val="0"/>
                <w:color w:val="6B7280"/>
                <w:sz w:val="18"/>
              </w:rPr>
              <w:t>Resultado</w:t>
            </w:r>
          </w:p>
        </w:tc>
        <w:tc>
          <w:tcPr>
            <w:tcW w:type="dxa" w:w="4819"/>
          </w:tcPr>
          <w:p>
            <w:pPr>
              <w:spacing w:after="20"/>
            </w:pPr>
            <w:r>
              <w:rPr>
                <w:b w:val="0"/>
                <w:i w:val="0"/>
                <w:sz w:val="18"/>
              </w:rPr>
              <w:t>La unidad abierta, lista para la fase 1</w:t>
            </w:r>
          </w:p>
        </w:tc>
      </w:tr>
    </w:tbl>
    <w:p>
      <w:pPr>
        <w:spacing w:after="80"/>
      </w:pPr>
    </w:p>
    <w:p>
      <w:pPr>
        <w:pStyle w:val="ListNumber"/>
        <w:spacing w:after="40"/>
      </w:pPr>
      <w:r>
        <w:rPr>
          <w:b w:val="0"/>
          <w:i w:val="0"/>
        </w:rPr>
        <w:t xml:space="preserve">Abre la app y pulsa </w:t>
      </w:r>
      <w:r>
        <w:rPr>
          <w:b/>
          <w:i w:val="0"/>
        </w:rPr>
        <w:t>Entrar en Modo Aula</w:t>
      </w:r>
      <w:r>
        <w:rPr>
          <w:b w:val="0"/>
          <w:i w:val="0"/>
        </w:rPr>
        <w:t>.</w:t>
      </w:r>
    </w:p>
    <w:p>
      <w:pPr>
        <w:pStyle w:val="ListNumber"/>
        <w:spacing w:after="40"/>
      </w:pPr>
      <w:r>
        <w:rPr>
          <w:b w:val="0"/>
          <w:i w:val="0"/>
        </w:rPr>
        <w:t xml:space="preserve">Verás </w:t>
      </w:r>
      <w:r>
        <w:rPr>
          <w:b/>
          <w:i w:val="0"/>
        </w:rPr>
        <w:t>Juega con Lúa · Aula</w:t>
      </w:r>
      <w:r>
        <w:rPr>
          <w:b w:val="0"/>
          <w:i w:val="0"/>
        </w:rPr>
        <w:t xml:space="preserve"> con las unidades disponibles.</w:t>
      </w:r>
    </w:p>
    <w:p>
      <w:pPr>
        <w:pStyle w:val="ListNumber"/>
        <w:spacing w:after="40"/>
      </w:pPr>
      <w:r>
        <w:rPr>
          <w:b w:val="0"/>
          <w:i w:val="0"/>
        </w:rPr>
        <w:t xml:space="preserve">Filtra con las pestañas: </w:t>
      </w:r>
      <w:r>
        <w:rPr>
          <w:b/>
          <w:i w:val="0"/>
        </w:rPr>
        <w:t>Todas as idades</w:t>
      </w:r>
      <w:r>
        <w:rPr>
          <w:b w:val="0"/>
          <w:i w:val="0"/>
        </w:rPr>
        <w:t xml:space="preserve">, </w:t>
      </w:r>
      <w:r>
        <w:rPr>
          <w:b/>
          <w:i w:val="0"/>
        </w:rPr>
        <w:t>0-2 anos</w:t>
      </w:r>
      <w:r>
        <w:rPr>
          <w:b w:val="0"/>
          <w:i w:val="0"/>
        </w:rPr>
        <w:t xml:space="preserve">, </w:t>
      </w:r>
      <w:r>
        <w:rPr>
          <w:b/>
          <w:i w:val="0"/>
        </w:rPr>
        <w:t>2-3 anos</w:t>
      </w:r>
      <w:r>
        <w:rPr>
          <w:b w:val="0"/>
          <w:i w:val="0"/>
        </w:rPr>
        <w:t>.</w:t>
      </w:r>
    </w:p>
    <w:p>
      <w:pPr>
        <w:pStyle w:val="ListNumber"/>
        <w:spacing w:after="40"/>
      </w:pPr>
      <w:r>
        <w:rPr>
          <w:b w:val="0"/>
          <w:i w:val="0"/>
        </w:rPr>
        <w:t>Cada tarjeta muestra el título, el tramo y una descripción breve.</w:t>
      </w:r>
    </w:p>
    <w:p>
      <w:pPr>
        <w:pStyle w:val="ListNumber"/>
        <w:spacing w:after="40"/>
      </w:pPr>
      <w:r>
        <w:rPr>
          <w:b w:val="0"/>
          <w:i w:val="0"/>
        </w:rPr>
        <w:t>Pulsa la unidad para abrirla.</w:t>
      </w:r>
    </w:p>
    <w:p>
      <w:pPr>
        <w:spacing w:after="120"/>
      </w:pPr>
      <w:r>
        <w:rPr>
          <w:b w:val="0"/>
          <w:i w:val="0"/>
          <w:color w:val="6B7280"/>
          <w:sz w:val="18"/>
        </w:rPr>
        <w:t>Si el filtro no tiene unidades verás «Non se atoparon unidades para este tramo de idade». Es un aviso honesto, no un error.</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1B4965"/>
          </w:tcPr>
          <w:p>
            <w:pPr>
              <w:spacing w:after="0"/>
            </w:pPr>
            <w:r>
              <w:rPr>
                <w:b/>
                <w:i w:val="0"/>
                <w:color w:val="FFFFFF"/>
                <w:sz w:val="18"/>
              </w:rPr>
              <w:t>CU-3</w:t>
            </w:r>
          </w:p>
          <w:p>
            <w:pPr>
              <w:spacing w:after="0"/>
            </w:pPr>
            <w:r>
              <w:rPr>
                <w:b/>
                <w:i w:val="0"/>
                <w:color w:val="FFFFFF"/>
                <w:sz w:val="26"/>
              </w:rPr>
              <w:t>Conducir la asamblea guiada</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9FBFC"/>
          </w:tcPr>
          <w:p>
            <w:pPr>
              <w:spacing w:after="20"/>
            </w:pPr>
            <w:r>
              <w:rPr>
                <w:b/>
                <w:i w:val="0"/>
                <w:color w:val="6B7280"/>
                <w:sz w:val="18"/>
              </w:rPr>
              <w:t>Quién</w:t>
            </w:r>
          </w:p>
        </w:tc>
        <w:tc>
          <w:tcPr>
            <w:tcW w:type="dxa" w:w="4819"/>
          </w:tcPr>
          <w:p>
            <w:pPr>
              <w:spacing w:after="20"/>
            </w:pPr>
            <w:r>
              <w:rPr>
                <w:b w:val="0"/>
                <w:i w:val="0"/>
                <w:sz w:val="18"/>
              </w:rPr>
              <w:t>La docente</w:t>
            </w:r>
          </w:p>
        </w:tc>
      </w:tr>
      <w:tr>
        <w:tc>
          <w:tcPr>
            <w:tcW w:type="dxa" w:w="4819"/>
            <w:shd w:val="clear" w:fill="F9FBFC"/>
          </w:tcPr>
          <w:p>
            <w:pPr>
              <w:spacing w:after="20"/>
            </w:pPr>
            <w:r>
              <w:rPr>
                <w:b/>
                <w:i w:val="0"/>
                <w:color w:val="6B7280"/>
                <w:sz w:val="18"/>
              </w:rPr>
              <w:t>Cuándo</w:t>
            </w:r>
          </w:p>
        </w:tc>
        <w:tc>
          <w:tcPr>
            <w:tcW w:type="dxa" w:w="4819"/>
          </w:tcPr>
          <w:p>
            <w:pPr>
              <w:spacing w:after="20"/>
            </w:pPr>
            <w:r>
              <w:rPr>
                <w:b w:val="0"/>
                <w:i w:val="0"/>
                <w:sz w:val="18"/>
              </w:rPr>
              <w:t>Durante la asamblea, con el aparato en la mano o apoyado</w:t>
            </w:r>
          </w:p>
        </w:tc>
      </w:tr>
      <w:tr>
        <w:tc>
          <w:tcPr>
            <w:tcW w:type="dxa" w:w="4819"/>
            <w:shd w:val="clear" w:fill="F9FBFC"/>
          </w:tcPr>
          <w:p>
            <w:pPr>
              <w:spacing w:after="20"/>
            </w:pPr>
            <w:r>
              <w:rPr>
                <w:b/>
                <w:i w:val="0"/>
                <w:color w:val="6B7280"/>
                <w:sz w:val="18"/>
              </w:rPr>
              <w:t>Resultado</w:t>
            </w:r>
          </w:p>
        </w:tc>
        <w:tc>
          <w:tcPr>
            <w:tcW w:type="dxa" w:w="4819"/>
          </w:tcPr>
          <w:p>
            <w:pPr>
              <w:spacing w:after="20"/>
            </w:pPr>
            <w:r>
              <w:rPr>
                <w:b w:val="0"/>
                <w:i w:val="0"/>
                <w:sz w:val="18"/>
              </w:rPr>
              <w:t>Las seis fases recorridas, de la canción al puente a casa</w:t>
            </w:r>
          </w:p>
        </w:tc>
      </w:tr>
    </w:tbl>
    <w:p>
      <w:pPr>
        <w:spacing w:after="80"/>
      </w:pPr>
    </w:p>
    <w:p>
      <w:pPr>
        <w:spacing w:after="120"/>
      </w:pPr>
      <w:r>
        <w:rPr>
          <w:b w:val="0"/>
          <w:i w:val="0"/>
        </w:rPr>
        <w:t xml:space="preserve">La pantalla se llama </w:t>
      </w:r>
      <w:r>
        <w:rPr>
          <w:b/>
          <w:i w:val="0"/>
        </w:rPr>
        <w:t>Modo Asemblea · Aula</w:t>
      </w:r>
      <w:r>
        <w:rPr>
          <w:b w:val="0"/>
          <w:i w:val="0"/>
        </w:rPr>
        <w:t xml:space="preserve"> e indica </w:t>
      </w:r>
      <w:r>
        <w:rPr>
          <w:b/>
          <w:i w:val="0"/>
        </w:rPr>
        <w:t>Fase N de 6</w:t>
      </w:r>
      <w:r>
        <w:rPr>
          <w:b w:val="0"/>
          <w:i w:val="0"/>
        </w:rPr>
        <w:t xml:space="preserve">. Se avanza con </w:t>
      </w:r>
      <w:r>
        <w:rPr>
          <w:b/>
          <w:i w:val="0"/>
        </w:rPr>
        <w:t>Seguinte</w:t>
      </w:r>
      <w:r>
        <w:rPr>
          <w:b w:val="0"/>
          <w:i w:val="0"/>
        </w:rPr>
        <w:t xml:space="preserve">, se retrocede con </w:t>
      </w:r>
      <w:r>
        <w:rPr>
          <w:b/>
          <w:i w:val="0"/>
        </w:rPr>
        <w:t>Anterior</w:t>
      </w:r>
      <w:r>
        <w:rPr>
          <w:b w:val="0"/>
          <w:i w:val="0"/>
        </w:rPr>
        <w:t xml:space="preserve"> y la última fase ofrece </w:t>
      </w:r>
      <w:r>
        <w:rPr>
          <w:b/>
          <w:i w:val="0"/>
        </w:rPr>
        <w:t>Finalizar</w:t>
      </w:r>
      <w:r>
        <w:rPr>
          <w:b w:val="0"/>
          <w:i w:val="0"/>
        </w:rPr>
        <w:t>.</w:t>
      </w:r>
    </w:p>
    <w:tbl>
      <w:tblPr>
        <w:tblStyle w:val="TableGrid"/>
        <w:tblW w:type="auto" w:w="0"/>
        <w:jc w:val="center"/>
        <w:tblLook w:firstColumn="1" w:firstRow="1" w:lastColumn="0" w:lastRow="0" w:noHBand="0" w:noVBand="1" w:val="04A0"/>
      </w:tblPr>
      <w:tblGrid>
        <w:gridCol w:w="4819"/>
        <w:gridCol w:w="4819"/>
      </w:tblGrid>
      <w:tr>
        <w:tc>
          <w:tcPr>
            <w:tcW w:type="dxa" w:w="4819"/>
            <w:shd w:val="clear" w:fill="E8F4F8"/>
          </w:tcPr>
          <w:p>
            <w:pPr>
              <w:spacing w:after="40"/>
            </w:pPr>
            <w:r>
              <w:rPr>
                <w:b/>
                <w:i w:val="0"/>
                <w:color w:val="1B4965"/>
                <w:sz w:val="19"/>
              </w:rPr>
              <w:t>Fase</w:t>
            </w:r>
          </w:p>
        </w:tc>
        <w:tc>
          <w:tcPr>
            <w:tcW w:type="dxa" w:w="4819"/>
            <w:shd w:val="clear" w:fill="E8F4F8"/>
          </w:tcPr>
          <w:p>
            <w:pPr>
              <w:spacing w:after="40"/>
            </w:pPr>
            <w:r>
              <w:rPr>
                <w:b/>
                <w:i w:val="0"/>
                <w:color w:val="1B4965"/>
                <w:sz w:val="19"/>
              </w:rPr>
              <w:t>Qué te da</w:t>
            </w:r>
          </w:p>
        </w:tc>
      </w:tr>
      <w:tr>
        <w:tc>
          <w:tcPr>
            <w:tcW w:type="dxa" w:w="4819"/>
          </w:tcPr>
          <w:p>
            <w:pPr>
              <w:spacing w:after="40"/>
            </w:pPr>
            <w:r>
              <w:rPr>
                <w:b/>
                <w:i w:val="0"/>
                <w:sz w:val="19"/>
              </w:rPr>
              <w:t>1. Canción a pulso</w:t>
            </w:r>
          </w:p>
        </w:tc>
        <w:tc>
          <w:tcPr>
            <w:tcW w:type="dxa" w:w="4819"/>
          </w:tcPr>
          <w:p>
            <w:pPr>
              <w:spacing w:after="40"/>
            </w:pPr>
            <w:r>
              <w:rPr>
                <w:b w:val="0"/>
                <w:i w:val="0"/>
                <w:sz w:val="19"/>
              </w:rPr>
              <w:t>Metrónomo visual, letra con marcas de pulso, consigna docente y la grabación del recitado</w:t>
            </w:r>
          </w:p>
        </w:tc>
      </w:tr>
      <w:tr>
        <w:tc>
          <w:tcPr>
            <w:tcW w:type="dxa" w:w="4819"/>
            <w:shd w:val="clear" w:fill="F9FBFC"/>
          </w:tcPr>
          <w:p>
            <w:pPr>
              <w:spacing w:after="40"/>
            </w:pPr>
            <w:r>
              <w:rPr>
                <w:b/>
                <w:i w:val="0"/>
                <w:sz w:val="19"/>
              </w:rPr>
              <w:t>2. Cuento guiado</w:t>
            </w:r>
          </w:p>
        </w:tc>
        <w:tc>
          <w:tcPr>
            <w:tcW w:type="dxa" w:w="4819"/>
            <w:shd w:val="clear" w:fill="F9FBFC"/>
          </w:tcPr>
          <w:p>
            <w:pPr>
              <w:spacing w:after="40"/>
            </w:pPr>
            <w:r>
              <w:rPr>
                <w:b w:val="0"/>
                <w:i w:val="0"/>
                <w:sz w:val="19"/>
              </w:rPr>
              <w:t>El cuento página a página, con la pregunta de comprensión de cada una</w:t>
            </w:r>
          </w:p>
        </w:tc>
      </w:tr>
      <w:tr>
        <w:tc>
          <w:tcPr>
            <w:tcW w:type="dxa" w:w="4819"/>
          </w:tcPr>
          <w:p>
            <w:pPr>
              <w:spacing w:after="40"/>
            </w:pPr>
            <w:r>
              <w:rPr>
                <w:b/>
                <w:i w:val="0"/>
                <w:sz w:val="19"/>
              </w:rPr>
              <w:t>3. Preguntas graduadas</w:t>
            </w:r>
          </w:p>
        </w:tc>
        <w:tc>
          <w:tcPr>
            <w:tcW w:type="dxa" w:w="4819"/>
          </w:tcPr>
          <w:p>
            <w:pPr>
              <w:spacing w:after="40"/>
            </w:pPr>
            <w:r>
              <w:rPr>
                <w:b w:val="0"/>
                <w:i w:val="0"/>
                <w:sz w:val="19"/>
              </w:rPr>
              <w:t>Tres niveles: señalar, nombrar y onomatopeyas, causa-efecto</w:t>
            </w:r>
          </w:p>
        </w:tc>
      </w:tr>
      <w:tr>
        <w:tc>
          <w:tcPr>
            <w:tcW w:type="dxa" w:w="4819"/>
            <w:shd w:val="clear" w:fill="F9FBFC"/>
          </w:tcPr>
          <w:p>
            <w:pPr>
              <w:spacing w:after="40"/>
            </w:pPr>
            <w:r>
              <w:rPr>
                <w:b/>
                <w:i w:val="0"/>
                <w:sz w:val="19"/>
              </w:rPr>
              <w:t>4. Exploración sensorial</w:t>
            </w:r>
          </w:p>
        </w:tc>
        <w:tc>
          <w:tcPr>
            <w:tcW w:type="dxa" w:w="4819"/>
            <w:shd w:val="clear" w:fill="F9FBFC"/>
          </w:tcPr>
          <w:p>
            <w:pPr>
              <w:spacing w:after="40"/>
            </w:pPr>
            <w:r>
              <w:rPr>
                <w:b w:val="0"/>
                <w:i w:val="0"/>
                <w:sz w:val="19"/>
              </w:rPr>
              <w:t>Objetivo, materiales, pasos y aviso de seguridad</w:t>
            </w:r>
          </w:p>
        </w:tc>
      </w:tr>
      <w:tr>
        <w:tc>
          <w:tcPr>
            <w:tcW w:type="dxa" w:w="4819"/>
          </w:tcPr>
          <w:p>
            <w:pPr>
              <w:spacing w:after="40"/>
            </w:pPr>
            <w:r>
              <w:rPr>
                <w:b/>
                <w:i w:val="0"/>
                <w:sz w:val="19"/>
              </w:rPr>
              <w:t>5. Matemáticas tempranas</w:t>
            </w:r>
          </w:p>
        </w:tc>
        <w:tc>
          <w:tcPr>
            <w:tcW w:type="dxa" w:w="4819"/>
          </w:tcPr>
          <w:p>
            <w:pPr>
              <w:spacing w:after="40"/>
            </w:pPr>
            <w:r>
              <w:rPr>
                <w:b w:val="0"/>
                <w:i w:val="0"/>
                <w:sz w:val="19"/>
              </w:rPr>
              <w:t>Enfoque, vocabulario matemático y acciones manipulativas</w:t>
            </w:r>
          </w:p>
        </w:tc>
      </w:tr>
      <w:tr>
        <w:tc>
          <w:tcPr>
            <w:tcW w:type="dxa" w:w="4819"/>
            <w:shd w:val="clear" w:fill="F9FBFC"/>
          </w:tcPr>
          <w:p>
            <w:pPr>
              <w:spacing w:after="40"/>
            </w:pPr>
            <w:r>
              <w:rPr>
                <w:b/>
                <w:i w:val="0"/>
                <w:sz w:val="19"/>
              </w:rPr>
              <w:t>6. Puente a casa</w:t>
            </w:r>
          </w:p>
        </w:tc>
        <w:tc>
          <w:tcPr>
            <w:tcW w:type="dxa" w:w="4819"/>
            <w:shd w:val="clear" w:fill="F9FBFC"/>
          </w:tcPr>
          <w:p>
            <w:pPr>
              <w:spacing w:after="40"/>
            </w:pPr>
            <w:r>
              <w:rPr>
                <w:b w:val="0"/>
                <w:i w:val="0"/>
                <w:sz w:val="19"/>
              </w:rPr>
              <w:t>Mensaje para el tablón y recomendación para la conversación en el hogar</w:t>
            </w:r>
          </w:p>
        </w:tc>
      </w:tr>
    </w:tbl>
    <w:p>
      <w:pPr>
        <w:spacing w:after="80"/>
      </w:pP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EAFAF2"/>
          </w:tcPr>
          <w:p>
            <w:pPr>
              <w:spacing w:after="40"/>
            </w:pPr>
            <w:r>
              <w:rPr>
                <w:b/>
                <w:i w:val="0"/>
                <w:color w:val="2A9D8F"/>
                <w:sz w:val="18"/>
              </w:rPr>
              <w:t>Nada que recordar, nada que guardar</w:t>
            </w:r>
          </w:p>
          <w:p>
            <w:pPr>
              <w:spacing w:after="40"/>
            </w:pPr>
            <w:r>
              <w:rPr>
                <w:b w:val="0"/>
                <w:i w:val="0"/>
                <w:sz w:val="20"/>
              </w:rPr>
              <w:t>Al avanzar de la fase 1 a la 2 el recitado se pausa solo; al pulsar Finalizar se detiene del todo. Después verás «Asemblea completada. A app non garda nada da sesión»: es literal, no hay registro de qué grupo hizo qué, ni aquí ni en ningún servidor.</w:t>
            </w:r>
          </w:p>
        </w:tc>
      </w:tr>
    </w:tbl>
    <w:p>
      <w:pPr>
        <w:spacing w:after="80"/>
      </w:pP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1B4965"/>
          </w:tcPr>
          <w:p>
            <w:pPr>
              <w:spacing w:after="0"/>
            </w:pPr>
            <w:r>
              <w:rPr>
                <w:b/>
                <w:i w:val="0"/>
                <w:color w:val="FFFFFF"/>
                <w:sz w:val="18"/>
              </w:rPr>
              <w:t>CU-4</w:t>
            </w:r>
          </w:p>
          <w:p>
            <w:pPr>
              <w:spacing w:after="0"/>
            </w:pPr>
            <w:r>
              <w:rPr>
                <w:b/>
                <w:i w:val="0"/>
                <w:color w:val="FFFFFF"/>
                <w:sz w:val="26"/>
              </w:rPr>
              <w:t>Marcar el pulso</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9FBFC"/>
          </w:tcPr>
          <w:p>
            <w:pPr>
              <w:spacing w:after="20"/>
            </w:pPr>
            <w:r>
              <w:rPr>
                <w:b/>
                <w:i w:val="0"/>
                <w:color w:val="6B7280"/>
                <w:sz w:val="18"/>
              </w:rPr>
              <w:t>Quién</w:t>
            </w:r>
          </w:p>
        </w:tc>
        <w:tc>
          <w:tcPr>
            <w:tcW w:type="dxa" w:w="4819"/>
          </w:tcPr>
          <w:p>
            <w:pPr>
              <w:spacing w:after="20"/>
            </w:pPr>
            <w:r>
              <w:rPr>
                <w:b w:val="0"/>
                <w:i w:val="0"/>
                <w:sz w:val="18"/>
              </w:rPr>
              <w:t>La docente</w:t>
            </w:r>
          </w:p>
        </w:tc>
      </w:tr>
      <w:tr>
        <w:tc>
          <w:tcPr>
            <w:tcW w:type="dxa" w:w="4819"/>
            <w:shd w:val="clear" w:fill="F9FBFC"/>
          </w:tcPr>
          <w:p>
            <w:pPr>
              <w:spacing w:after="20"/>
            </w:pPr>
            <w:r>
              <w:rPr>
                <w:b/>
                <w:i w:val="0"/>
                <w:color w:val="6B7280"/>
                <w:sz w:val="18"/>
              </w:rPr>
              <w:t>Cuándo</w:t>
            </w:r>
          </w:p>
        </w:tc>
        <w:tc>
          <w:tcPr>
            <w:tcW w:type="dxa" w:w="4819"/>
          </w:tcPr>
          <w:p>
            <w:pPr>
              <w:spacing w:after="20"/>
            </w:pPr>
            <w:r>
              <w:rPr>
                <w:b w:val="0"/>
                <w:i w:val="0"/>
                <w:sz w:val="18"/>
              </w:rPr>
              <w:t>En la fase 1, mientras cantáis o recitáis</w:t>
            </w:r>
          </w:p>
        </w:tc>
      </w:tr>
      <w:tr>
        <w:tc>
          <w:tcPr>
            <w:tcW w:type="dxa" w:w="4819"/>
            <w:shd w:val="clear" w:fill="F9FBFC"/>
          </w:tcPr>
          <w:p>
            <w:pPr>
              <w:spacing w:after="20"/>
            </w:pPr>
            <w:r>
              <w:rPr>
                <w:b/>
                <w:i w:val="0"/>
                <w:color w:val="6B7280"/>
                <w:sz w:val="18"/>
              </w:rPr>
              <w:t>Resultado</w:t>
            </w:r>
          </w:p>
        </w:tc>
        <w:tc>
          <w:tcPr>
            <w:tcW w:type="dxa" w:w="4819"/>
          </w:tcPr>
          <w:p>
            <w:pPr>
              <w:spacing w:after="20"/>
            </w:pPr>
            <w:r>
              <w:rPr>
                <w:b w:val="0"/>
                <w:i w:val="0"/>
                <w:sz w:val="18"/>
              </w:rPr>
              <w:t>Un pulso constante que el grupo puede seguir con la vista</w:t>
            </w:r>
          </w:p>
        </w:tc>
      </w:tr>
    </w:tbl>
    <w:p>
      <w:pPr>
        <w:spacing w:after="80"/>
      </w:pPr>
    </w:p>
    <w:p>
      <w:pPr>
        <w:pStyle w:val="ListNumber"/>
        <w:spacing w:after="40"/>
      </w:pPr>
      <w:r>
        <w:rPr>
          <w:b w:val="0"/>
          <w:i w:val="0"/>
        </w:rPr>
        <w:t xml:space="preserve">Pulsa </w:t>
      </w:r>
      <w:r>
        <w:rPr>
          <w:b/>
          <w:i w:val="0"/>
        </w:rPr>
        <w:t>Marcar o pulso</w:t>
      </w:r>
      <w:r>
        <w:rPr>
          <w:b w:val="0"/>
          <w:i w:val="0"/>
        </w:rPr>
        <w:t>.</w:t>
      </w:r>
    </w:p>
    <w:p>
      <w:pPr>
        <w:pStyle w:val="ListNumber"/>
        <w:spacing w:after="40"/>
      </w:pPr>
      <w:r>
        <w:rPr>
          <w:b w:val="0"/>
          <w:i w:val="0"/>
        </w:rPr>
        <w:t>Los círculos se encienden uno a uno, al tempo de la unidad.</w:t>
      </w:r>
    </w:p>
    <w:p>
      <w:pPr>
        <w:pStyle w:val="ListNumber"/>
        <w:spacing w:after="40"/>
      </w:pPr>
      <w:r>
        <w:rPr>
          <w:b w:val="0"/>
          <w:i w:val="0"/>
        </w:rPr>
        <w:t xml:space="preserve">Para parar, </w:t>
      </w:r>
      <w:r>
        <w:rPr>
          <w:b/>
          <w:i w:val="0"/>
        </w:rPr>
        <w:t>Deter o pulso</w:t>
      </w:r>
      <w:r>
        <w:rPr>
          <w:b w:val="0"/>
          <w:i w:val="0"/>
        </w:rPr>
        <w:t>.</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EEF6F9"/>
          </w:tcPr>
          <w:p>
            <w:pPr>
              <w:spacing w:after="40"/>
            </w:pPr>
            <w:r>
              <w:rPr>
                <w:b/>
                <w:i w:val="0"/>
                <w:color w:val="1B4965"/>
                <w:sz w:val="18"/>
              </w:rPr>
              <w:t>El metrónomo no suena, y es a propósito</w:t>
            </w:r>
          </w:p>
          <w:p>
            <w:pPr>
              <w:spacing w:after="40"/>
            </w:pPr>
            <w:r>
              <w:rPr>
                <w:b w:val="0"/>
                <w:i w:val="0"/>
                <w:sz w:val="20"/>
              </w:rPr>
              <w:t>Parte de las criaturas llevan audiófono o implante, y un metrónomo sonoro compite justo con la voz que tienen que seguir. Por eso el pulso se dibuja y el canal auditivo queda entero para la letra.</w:t>
            </w:r>
          </w:p>
        </w:tc>
      </w:tr>
    </w:tbl>
    <w:p>
      <w:pPr>
        <w:spacing w:after="80"/>
      </w:pPr>
    </w:p>
    <w:p>
      <w:pPr>
        <w:spacing w:after="120"/>
      </w:pPr>
      <w:r>
        <w:rPr>
          <w:b/>
          <w:i w:val="0"/>
        </w:rPr>
        <w:t>Cómo leer los círculos:</w:t>
      </w:r>
    </w:p>
    <w:p>
      <w:pPr>
        <w:pStyle w:val="ListBullet"/>
        <w:spacing w:after="40"/>
      </w:pPr>
      <w:r>
        <w:rPr>
          <w:b/>
          <w:i w:val="0"/>
        </w:rPr>
        <w:t>Círculo grande y relleno</w:t>
      </w:r>
      <w:r>
        <w:rPr>
          <w:b w:val="0"/>
          <w:i w:val="0"/>
        </w:rPr>
        <w:t xml:space="preserve"> — tiempo fuerte, el primero del compás.</w:t>
      </w:r>
    </w:p>
    <w:p>
      <w:pPr>
        <w:pStyle w:val="ListBullet"/>
        <w:spacing w:after="40"/>
      </w:pPr>
      <w:r>
        <w:rPr>
          <w:b/>
          <w:i w:val="0"/>
        </w:rPr>
        <w:t>Círculos en aro</w:t>
      </w:r>
      <w:r>
        <w:rPr>
          <w:b w:val="0"/>
          <w:i w:val="0"/>
        </w:rPr>
        <w:t xml:space="preserve"> — tiempos débiles.</w:t>
      </w:r>
    </w:p>
    <w:p>
      <w:pPr>
        <w:pStyle w:val="ListBullet"/>
        <w:spacing w:after="40"/>
      </w:pPr>
      <w:r>
        <w:rPr>
          <w:b/>
          <w:i w:val="0"/>
        </w:rPr>
        <w:t>Anillo exterior</w:t>
      </w:r>
      <w:r>
        <w:rPr>
          <w:b w:val="0"/>
          <w:i w:val="0"/>
        </w:rPr>
        <w:t xml:space="preserve"> — el tiempo en curso. Sirve para anticipar el siguiente, que es la mitad del ejercicio.</w:t>
      </w:r>
    </w:p>
    <w:p>
      <w:pPr>
        <w:spacing w:after="120"/>
      </w:pPr>
      <w:r>
        <w:rPr>
          <w:b w:val="0"/>
          <w:i w:val="0"/>
          <w:color w:val="6B7280"/>
          <w:sz w:val="18"/>
        </w:rPr>
        <w:t xml:space="preserve">Los tiempos del compás son los asteriscos de la letra. En </w:t>
      </w:r>
      <w:r>
        <w:rPr>
          <w:rFonts w:ascii="Consolas" w:hAnsi="Consolas"/>
          <w:b w:val="0"/>
          <w:i w:val="0"/>
          <w:color w:val="6B7280"/>
          <w:sz w:val="18"/>
        </w:rPr>
        <w:t>* On-das * que veñen, * on-das * que van,</w:t>
      </w:r>
      <w:r>
        <w:rPr>
          <w:b w:val="0"/>
          <w:i w:val="0"/>
          <w:color w:val="6B7280"/>
          <w:sz w:val="18"/>
        </w:rPr>
        <w:t xml:space="preserve"> hay cuatro marcas: cuatro tiempos. Lo que lees y lo que marcas son la misma cosa, por construcción.</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1B4965"/>
          </w:tcPr>
          <w:p>
            <w:pPr>
              <w:spacing w:after="0"/>
            </w:pPr>
            <w:r>
              <w:rPr>
                <w:b/>
                <w:i w:val="0"/>
                <w:color w:val="FFFFFF"/>
                <w:sz w:val="18"/>
              </w:rPr>
              <w:t>CU-5</w:t>
            </w:r>
          </w:p>
          <w:p>
            <w:pPr>
              <w:spacing w:after="0"/>
            </w:pPr>
            <w:r>
              <w:rPr>
                <w:b/>
                <w:i w:val="0"/>
                <w:color w:val="FFFFFF"/>
                <w:sz w:val="26"/>
              </w:rPr>
              <w:t>Reproducir el recitado de la letra</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9FBFC"/>
          </w:tcPr>
          <w:p>
            <w:pPr>
              <w:spacing w:after="20"/>
            </w:pPr>
            <w:r>
              <w:rPr>
                <w:b/>
                <w:i w:val="0"/>
                <w:color w:val="6B7280"/>
                <w:sz w:val="18"/>
              </w:rPr>
              <w:t>Quién</w:t>
            </w:r>
          </w:p>
        </w:tc>
        <w:tc>
          <w:tcPr>
            <w:tcW w:type="dxa" w:w="4819"/>
          </w:tcPr>
          <w:p>
            <w:pPr>
              <w:spacing w:after="20"/>
            </w:pPr>
            <w:r>
              <w:rPr>
                <w:b w:val="0"/>
                <w:i w:val="0"/>
                <w:sz w:val="18"/>
              </w:rPr>
              <w:t>La docente</w:t>
            </w:r>
          </w:p>
        </w:tc>
      </w:tr>
      <w:tr>
        <w:tc>
          <w:tcPr>
            <w:tcW w:type="dxa" w:w="4819"/>
            <w:shd w:val="clear" w:fill="F9FBFC"/>
          </w:tcPr>
          <w:p>
            <w:pPr>
              <w:spacing w:after="20"/>
            </w:pPr>
            <w:r>
              <w:rPr>
                <w:b/>
                <w:i w:val="0"/>
                <w:color w:val="6B7280"/>
                <w:sz w:val="18"/>
              </w:rPr>
              <w:t>Cuándo</w:t>
            </w:r>
          </w:p>
        </w:tc>
        <w:tc>
          <w:tcPr>
            <w:tcW w:type="dxa" w:w="4819"/>
          </w:tcPr>
          <w:p>
            <w:pPr>
              <w:spacing w:after="20"/>
            </w:pPr>
            <w:r>
              <w:rPr>
                <w:b w:val="0"/>
                <w:i w:val="0"/>
                <w:sz w:val="18"/>
              </w:rPr>
              <w:t>Para dar el modelo de pronunciación, o si prefiere no recitar ella</w:t>
            </w:r>
          </w:p>
        </w:tc>
      </w:tr>
      <w:tr>
        <w:tc>
          <w:tcPr>
            <w:tcW w:type="dxa" w:w="4819"/>
            <w:shd w:val="clear" w:fill="F9FBFC"/>
          </w:tcPr>
          <w:p>
            <w:pPr>
              <w:spacing w:after="20"/>
            </w:pPr>
            <w:r>
              <w:rPr>
                <w:b/>
                <w:i w:val="0"/>
                <w:color w:val="6B7280"/>
                <w:sz w:val="18"/>
              </w:rPr>
              <w:t>Resultado</w:t>
            </w:r>
          </w:p>
        </w:tc>
        <w:tc>
          <w:tcPr>
            <w:tcW w:type="dxa" w:w="4819"/>
          </w:tcPr>
          <w:p>
            <w:pPr>
              <w:spacing w:after="20"/>
            </w:pPr>
            <w:r>
              <w:rPr>
                <w:b w:val="0"/>
                <w:i w:val="0"/>
                <w:sz w:val="18"/>
              </w:rPr>
              <w:t>La letra recitada en la lengua activa</w:t>
            </w:r>
          </w:p>
        </w:tc>
      </w:tr>
    </w:tbl>
    <w:p>
      <w:pPr>
        <w:spacing w:after="80"/>
      </w:pPr>
    </w:p>
    <w:p>
      <w:pPr>
        <w:pStyle w:val="ListNumber"/>
        <w:spacing w:after="40"/>
      </w:pPr>
      <w:r>
        <w:rPr>
          <w:b w:val="0"/>
          <w:i w:val="0"/>
        </w:rPr>
        <w:t>En la fase 1, pulsa el botón de reproducción de la tarjeta del recitado.</w:t>
      </w:r>
    </w:p>
    <w:p>
      <w:pPr>
        <w:pStyle w:val="ListNumber"/>
        <w:spacing w:after="40"/>
      </w:pPr>
      <w:r>
        <w:rPr>
          <w:b w:val="0"/>
          <w:i w:val="0"/>
        </w:rPr>
        <w:t>Dispones de reproducir, pausar, detener y reiniciar.</w:t>
      </w:r>
    </w:p>
    <w:p>
      <w:pPr>
        <w:pStyle w:val="ListNumber"/>
        <w:spacing w:after="40"/>
      </w:pPr>
      <w:r>
        <w:rPr>
          <w:b w:val="0"/>
          <w:i w:val="0"/>
        </w:rPr>
        <w:t>El estado se lee arriba: «Reproducindo o recitado da letra».</w:t>
      </w:r>
    </w:p>
    <w:p>
      <w:pPr>
        <w:spacing w:after="120"/>
      </w:pPr>
      <w:r>
        <w:rPr>
          <w:b w:val="0"/>
          <w:i w:val="0"/>
          <w:color w:val="6B7280"/>
          <w:sz w:val="18"/>
        </w:rPr>
        <w:t>La grabación viaja dentro de la app. No se descarga nada.</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1B4965"/>
          </w:tcPr>
          <w:p>
            <w:pPr>
              <w:spacing w:after="0"/>
            </w:pPr>
            <w:r>
              <w:rPr>
                <w:b/>
                <w:i w:val="0"/>
                <w:color w:val="FFFFFF"/>
                <w:sz w:val="18"/>
              </w:rPr>
              <w:t>CU-6</w:t>
            </w:r>
          </w:p>
          <w:p>
            <w:pPr>
              <w:spacing w:after="0"/>
            </w:pPr>
            <w:r>
              <w:rPr>
                <w:b/>
                <w:i w:val="0"/>
                <w:color w:val="FFFFFF"/>
                <w:sz w:val="26"/>
              </w:rPr>
              <w:t>Cambiar de lengua a media asamblea</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9FBFC"/>
          </w:tcPr>
          <w:p>
            <w:pPr>
              <w:spacing w:after="20"/>
            </w:pPr>
            <w:r>
              <w:rPr>
                <w:b/>
                <w:i w:val="0"/>
                <w:color w:val="6B7280"/>
                <w:sz w:val="18"/>
              </w:rPr>
              <w:t>Quién</w:t>
            </w:r>
          </w:p>
        </w:tc>
        <w:tc>
          <w:tcPr>
            <w:tcW w:type="dxa" w:w="4819"/>
          </w:tcPr>
          <w:p>
            <w:pPr>
              <w:spacing w:after="20"/>
            </w:pPr>
            <w:r>
              <w:rPr>
                <w:b w:val="0"/>
                <w:i w:val="0"/>
                <w:sz w:val="18"/>
              </w:rPr>
              <w:t>La docente o la familia</w:t>
            </w:r>
          </w:p>
        </w:tc>
      </w:tr>
      <w:tr>
        <w:tc>
          <w:tcPr>
            <w:tcW w:type="dxa" w:w="4819"/>
            <w:shd w:val="clear" w:fill="F9FBFC"/>
          </w:tcPr>
          <w:p>
            <w:pPr>
              <w:spacing w:after="20"/>
            </w:pPr>
            <w:r>
              <w:rPr>
                <w:b/>
                <w:i w:val="0"/>
                <w:color w:val="6B7280"/>
                <w:sz w:val="18"/>
              </w:rPr>
              <w:t>Cuándo</w:t>
            </w:r>
          </w:p>
        </w:tc>
        <w:tc>
          <w:tcPr>
            <w:tcW w:type="dxa" w:w="4819"/>
          </w:tcPr>
          <w:p>
            <w:pPr>
              <w:spacing w:after="20"/>
            </w:pPr>
            <w:r>
              <w:rPr>
                <w:b w:val="0"/>
                <w:i w:val="0"/>
                <w:sz w:val="18"/>
              </w:rPr>
              <w:t>En cualquier momento, en cualquier pantalla</w:t>
            </w:r>
          </w:p>
        </w:tc>
      </w:tr>
      <w:tr>
        <w:tc>
          <w:tcPr>
            <w:tcW w:type="dxa" w:w="4819"/>
            <w:shd w:val="clear" w:fill="F9FBFC"/>
          </w:tcPr>
          <w:p>
            <w:pPr>
              <w:spacing w:after="20"/>
            </w:pPr>
            <w:r>
              <w:rPr>
                <w:b/>
                <w:i w:val="0"/>
                <w:color w:val="6B7280"/>
                <w:sz w:val="18"/>
              </w:rPr>
              <w:t>Resultado</w:t>
            </w:r>
          </w:p>
        </w:tc>
        <w:tc>
          <w:tcPr>
            <w:tcW w:type="dxa" w:w="4819"/>
          </w:tcPr>
          <w:p>
            <w:pPr>
              <w:spacing w:after="20"/>
            </w:pPr>
            <w:r>
              <w:rPr>
                <w:b w:val="0"/>
                <w:i w:val="0"/>
                <w:sz w:val="18"/>
              </w:rPr>
              <w:t>Texto y grabación en la otra lengua, sin perder el sitio</w:t>
            </w:r>
          </w:p>
        </w:tc>
      </w:tr>
    </w:tbl>
    <w:p>
      <w:pPr>
        <w:spacing w:after="80"/>
      </w:pPr>
    </w:p>
    <w:p>
      <w:pPr>
        <w:spacing w:after="120"/>
      </w:pPr>
      <w:r>
        <w:rPr>
          <w:b w:val="0"/>
          <w:i w:val="0"/>
        </w:rPr>
        <w:t xml:space="preserve">Pulsa </w:t>
      </w:r>
      <w:r>
        <w:rPr>
          <w:b/>
          <w:i w:val="0"/>
        </w:rPr>
        <w:t>GL</w:t>
      </w:r>
      <w:r>
        <w:rPr>
          <w:b w:val="0"/>
          <w:i w:val="0"/>
        </w:rPr>
        <w:t xml:space="preserve"> o </w:t>
      </w:r>
      <w:r>
        <w:rPr>
          <w:b/>
          <w:i w:val="0"/>
        </w:rPr>
        <w:t>ES</w:t>
      </w:r>
      <w:r>
        <w:rPr>
          <w:b w:val="0"/>
          <w:i w:val="0"/>
        </w:rPr>
        <w:t xml:space="preserve"> en la barra superior. Cambia el texto y también la grabación que se reproduce. No pierdes la fase en la que estás.</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3D5A80"/>
          </w:tcPr>
          <w:p>
            <w:pPr>
              <w:spacing w:after="0"/>
            </w:pPr>
            <w:r>
              <w:rPr>
                <w:b/>
                <w:i w:val="0"/>
                <w:color w:val="FFFFFF"/>
                <w:sz w:val="18"/>
              </w:rPr>
              <w:t>CU-7</w:t>
            </w:r>
          </w:p>
          <w:p>
            <w:pPr>
              <w:spacing w:after="0"/>
            </w:pPr>
            <w:r>
              <w:rPr>
                <w:b/>
                <w:i w:val="0"/>
                <w:color w:val="FFFFFF"/>
                <w:sz w:val="26"/>
              </w:rPr>
              <w:t>Cuando una grabación no está</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9FBFC"/>
          </w:tcPr>
          <w:p>
            <w:pPr>
              <w:spacing w:after="20"/>
            </w:pPr>
            <w:r>
              <w:rPr>
                <w:b/>
                <w:i w:val="0"/>
                <w:color w:val="6B7280"/>
                <w:sz w:val="18"/>
              </w:rPr>
              <w:t>Quién</w:t>
            </w:r>
          </w:p>
        </w:tc>
        <w:tc>
          <w:tcPr>
            <w:tcW w:type="dxa" w:w="4819"/>
          </w:tcPr>
          <w:p>
            <w:pPr>
              <w:spacing w:after="20"/>
            </w:pPr>
            <w:r>
              <w:rPr>
                <w:b w:val="0"/>
                <w:i w:val="0"/>
                <w:sz w:val="18"/>
              </w:rPr>
              <w:t>La docente</w:t>
            </w:r>
          </w:p>
        </w:tc>
      </w:tr>
      <w:tr>
        <w:tc>
          <w:tcPr>
            <w:tcW w:type="dxa" w:w="4819"/>
            <w:shd w:val="clear" w:fill="F9FBFC"/>
          </w:tcPr>
          <w:p>
            <w:pPr>
              <w:spacing w:after="20"/>
            </w:pPr>
            <w:r>
              <w:rPr>
                <w:b/>
                <w:i w:val="0"/>
                <w:color w:val="6B7280"/>
                <w:sz w:val="18"/>
              </w:rPr>
              <w:t>Cuándo</w:t>
            </w:r>
          </w:p>
        </w:tc>
        <w:tc>
          <w:tcPr>
            <w:tcW w:type="dxa" w:w="4819"/>
          </w:tcPr>
          <w:p>
            <w:pPr>
              <w:spacing w:after="20"/>
            </w:pPr>
            <w:r>
              <w:rPr>
                <w:b w:val="0"/>
                <w:i w:val="0"/>
                <w:sz w:val="18"/>
              </w:rPr>
              <w:t>Si esa locución no viaja en la versión instalada</w:t>
            </w:r>
          </w:p>
        </w:tc>
      </w:tr>
      <w:tr>
        <w:tc>
          <w:tcPr>
            <w:tcW w:type="dxa" w:w="4819"/>
            <w:shd w:val="clear" w:fill="F9FBFC"/>
          </w:tcPr>
          <w:p>
            <w:pPr>
              <w:spacing w:after="20"/>
            </w:pPr>
            <w:r>
              <w:rPr>
                <w:b/>
                <w:i w:val="0"/>
                <w:color w:val="6B7280"/>
                <w:sz w:val="18"/>
              </w:rPr>
              <w:t>Resultado</w:t>
            </w:r>
          </w:p>
        </w:tc>
        <w:tc>
          <w:tcPr>
            <w:tcW w:type="dxa" w:w="4819"/>
          </w:tcPr>
          <w:p>
            <w:pPr>
              <w:spacing w:after="20"/>
            </w:pPr>
            <w:r>
              <w:rPr>
                <w:b w:val="0"/>
                <w:i w:val="0"/>
                <w:sz w:val="18"/>
              </w:rPr>
              <w:t>La asamblea continúa sin la grabación</w:t>
            </w:r>
          </w:p>
        </w:tc>
      </w:tr>
    </w:tbl>
    <w:p>
      <w:pPr>
        <w:spacing w:after="80"/>
      </w:pP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FFFBEB"/>
          </w:tcPr>
          <w:p>
            <w:pPr>
              <w:spacing w:after="40"/>
            </w:pPr>
            <w:r>
              <w:rPr>
                <w:b/>
                <w:i w:val="0"/>
                <w:color w:val="8A6D3B"/>
                <w:sz w:val="18"/>
              </w:rPr>
              <w:t>Lo que verás</w:t>
            </w:r>
          </w:p>
          <w:p>
            <w:pPr>
              <w:spacing w:after="40"/>
            </w:pPr>
            <w:r>
              <w:rPr>
                <w:b w:val="0"/>
                <w:i w:val="0"/>
                <w:sz w:val="20"/>
              </w:rPr>
              <w:t>«Esta gravación non está incluída nesta versión. Podes marcar o pulso coa túa voz.»</w:t>
            </w:r>
          </w:p>
        </w:tc>
      </w:tr>
    </w:tbl>
    <w:p>
      <w:pPr>
        <w:spacing w:after="80"/>
      </w:pPr>
    </w:p>
    <w:p>
      <w:pPr>
        <w:spacing w:after="120"/>
      </w:pPr>
      <w:r>
        <w:rPr>
          <w:b w:val="0"/>
          <w:i w:val="0"/>
        </w:rPr>
        <w:t>No es un fallo tuyo ni del aparato. El metrónomo visual, la letra y la consigna funcionan igual.</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1B4965"/>
          </w:tcPr>
          <w:p>
            <w:pPr>
              <w:spacing w:after="0"/>
            </w:pPr>
            <w:r>
              <w:rPr>
                <w:b/>
                <w:i w:val="0"/>
                <w:color w:val="FFFFFF"/>
                <w:sz w:val="18"/>
              </w:rPr>
              <w:t>CU-8</w:t>
            </w:r>
          </w:p>
          <w:p>
            <w:pPr>
              <w:spacing w:after="0"/>
            </w:pPr>
            <w:r>
              <w:rPr>
                <w:b/>
                <w:i w:val="0"/>
                <w:color w:val="FFFFFF"/>
                <w:sz w:val="26"/>
              </w:rPr>
              <w:t>Escuchar cómo se dice</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9FBFC"/>
          </w:tcPr>
          <w:p>
            <w:pPr>
              <w:spacing w:after="20"/>
            </w:pPr>
            <w:r>
              <w:rPr>
                <w:b/>
                <w:i w:val="0"/>
                <w:color w:val="6B7280"/>
                <w:sz w:val="18"/>
              </w:rPr>
              <w:t>Quién</w:t>
            </w:r>
          </w:p>
        </w:tc>
        <w:tc>
          <w:tcPr>
            <w:tcW w:type="dxa" w:w="4819"/>
          </w:tcPr>
          <w:p>
            <w:pPr>
              <w:spacing w:after="20"/>
            </w:pPr>
            <w:r>
              <w:rPr>
                <w:b w:val="0"/>
                <w:i w:val="0"/>
                <w:sz w:val="18"/>
              </w:rPr>
              <w:t>La docente, y también la familia en Academy</w:t>
            </w:r>
          </w:p>
        </w:tc>
      </w:tr>
      <w:tr>
        <w:tc>
          <w:tcPr>
            <w:tcW w:type="dxa" w:w="4819"/>
            <w:shd w:val="clear" w:fill="F9FBFC"/>
          </w:tcPr>
          <w:p>
            <w:pPr>
              <w:spacing w:after="20"/>
            </w:pPr>
            <w:r>
              <w:rPr>
                <w:b/>
                <w:i w:val="0"/>
                <w:color w:val="6B7280"/>
                <w:sz w:val="18"/>
              </w:rPr>
              <w:t>Cuándo</w:t>
            </w:r>
          </w:p>
        </w:tc>
        <w:tc>
          <w:tcPr>
            <w:tcW w:type="dxa" w:w="4819"/>
          </w:tcPr>
          <w:p>
            <w:pPr>
              <w:spacing w:after="20"/>
            </w:pPr>
            <w:r>
              <w:rPr>
                <w:b w:val="0"/>
                <w:i w:val="0"/>
                <w:sz w:val="18"/>
              </w:rPr>
              <w:t>Antes de decirlo en voz alta, o mientras se prepara</w:t>
            </w:r>
          </w:p>
        </w:tc>
      </w:tr>
      <w:tr>
        <w:tc>
          <w:tcPr>
            <w:tcW w:type="dxa" w:w="4819"/>
            <w:shd w:val="clear" w:fill="F9FBFC"/>
          </w:tcPr>
          <w:p>
            <w:pPr>
              <w:spacing w:after="20"/>
            </w:pPr>
            <w:r>
              <w:rPr>
                <w:b/>
                <w:i w:val="0"/>
                <w:color w:val="6B7280"/>
                <w:sz w:val="18"/>
              </w:rPr>
              <w:t>Resultado</w:t>
            </w:r>
          </w:p>
        </w:tc>
        <w:tc>
          <w:tcPr>
            <w:tcW w:type="dxa" w:w="4819"/>
          </w:tcPr>
          <w:p>
            <w:pPr>
              <w:spacing w:after="20"/>
            </w:pPr>
            <w:r>
              <w:rPr>
                <w:b w:val="0"/>
                <w:i w:val="0"/>
                <w:sz w:val="18"/>
              </w:rPr>
              <w:t>Oír la pronunciación modelo de ese texto exacto</w:t>
            </w:r>
          </w:p>
        </w:tc>
      </w:tr>
    </w:tbl>
    <w:p>
      <w:pPr>
        <w:spacing w:after="80"/>
      </w:pPr>
    </w:p>
    <w:p>
      <w:pPr>
        <w:spacing w:after="120"/>
      </w:pPr>
      <w:r>
        <w:rPr>
          <w:b w:val="0"/>
          <w:i w:val="0"/>
        </w:rPr>
        <w:t>Casi todas las tarjetas con texto seguido llevan un botón de altavoz: la lectura del cuento y su pregunta, las preguntas con su respuesta esperada y su consejo, el aviso de seguridad y los pasos de la exploración, las matemáticas, el mensaje para las familias, y en Academy las cuatro partes de la cápsula y cada afirmación.</w:t>
      </w:r>
    </w:p>
    <w:p>
      <w:pPr>
        <w:spacing w:after="120"/>
      </w:pPr>
      <w:r>
        <w:rPr>
          <w:b w:val="0"/>
          <w:i w:val="0"/>
        </w:rPr>
        <w:t xml:space="preserve">Suena la lengua que esté seleccionada. En gallego habla </w:t>
      </w:r>
      <w:r>
        <w:rPr>
          <w:b/>
          <w:i w:val="0"/>
        </w:rPr>
        <w:t>Celtia</w:t>
      </w:r>
      <w:r>
        <w:rPr>
          <w:b w:val="0"/>
          <w:i w:val="0"/>
        </w:rPr>
        <w:t xml:space="preserve">, del Proxecto Nós; en castellano, </w:t>
      </w:r>
      <w:r>
        <w:rPr>
          <w:b/>
          <w:i w:val="0"/>
        </w:rPr>
        <w:t>Sharvard</w:t>
      </w:r>
      <w:r>
        <w:rPr>
          <w:b w:val="0"/>
          <w:i w:val="0"/>
        </w:rPr>
        <w:t>. Las grabaciones viajan dentro de la app: los modelos de voz no se ejecutan en el aparato y no hace falta conexión.</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EEF6F9"/>
          </w:tcPr>
          <w:p>
            <w:pPr>
              <w:spacing w:after="40"/>
            </w:pPr>
            <w:r>
              <w:rPr>
                <w:b/>
                <w:i w:val="0"/>
                <w:color w:val="1B4965"/>
                <w:sz w:val="18"/>
              </w:rPr>
              <w:t>Por qué esto importa en gallego</w:t>
            </w:r>
          </w:p>
          <w:p>
            <w:pPr>
              <w:spacing w:after="40"/>
            </w:pPr>
            <w:r>
              <w:rPr>
                <w:b w:val="0"/>
                <w:i w:val="0"/>
                <w:sz w:val="20"/>
              </w:rPr>
              <w:t>Quien no creció hablando gallego puede oír cómo suena la frase antes de decirla delante del grupo. Es el uso para el que existe una voz neuronal gallega en esta app.</w:t>
            </w:r>
          </w:p>
        </w:tc>
      </w:tr>
    </w:tbl>
    <w:p>
      <w:pPr>
        <w:spacing w:after="80"/>
      </w:pPr>
    </w:p>
    <w:p>
      <w:pPr>
        <w:spacing w:after="120"/>
      </w:pPr>
      <w:r>
        <w:rPr>
          <w:b w:val="0"/>
          <w:i w:val="0"/>
          <w:color w:val="6B7280"/>
          <w:sz w:val="18"/>
        </w:rPr>
        <w:t>Si una tarjeta no tiene botón, ese texto no tiene grabación. El botón no se pinta apagado a propósito: un altavoz que no suena promete algo que no cumple.</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1B4965"/>
          </w:tcPr>
          <w:p>
            <w:pPr>
              <w:spacing w:after="0"/>
            </w:pPr>
            <w:r>
              <w:rPr>
                <w:b/>
                <w:i w:val="0"/>
                <w:color w:val="FFFFFF"/>
                <w:sz w:val="18"/>
              </w:rPr>
              <w:t>CU-9</w:t>
            </w:r>
          </w:p>
          <w:p>
            <w:pPr>
              <w:spacing w:after="0"/>
            </w:pPr>
            <w:r>
              <w:rPr>
                <w:b/>
                <w:i w:val="0"/>
                <w:color w:val="FFFFFF"/>
                <w:sz w:val="26"/>
              </w:rPr>
              <w:t>Decir el inglés mientras se lee el cuento</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9FBFC"/>
          </w:tcPr>
          <w:p>
            <w:pPr>
              <w:spacing w:after="20"/>
            </w:pPr>
            <w:r>
              <w:rPr>
                <w:b/>
                <w:i w:val="0"/>
                <w:color w:val="6B7280"/>
                <w:sz w:val="18"/>
              </w:rPr>
              <w:t>Quién</w:t>
            </w:r>
          </w:p>
        </w:tc>
        <w:tc>
          <w:tcPr>
            <w:tcW w:type="dxa" w:w="4819"/>
          </w:tcPr>
          <w:p>
            <w:pPr>
              <w:spacing w:after="20"/>
            </w:pPr>
            <w:r>
              <w:rPr>
                <w:b w:val="0"/>
                <w:i w:val="0"/>
                <w:sz w:val="18"/>
              </w:rPr>
              <w:t>La docente</w:t>
            </w:r>
          </w:p>
        </w:tc>
      </w:tr>
      <w:tr>
        <w:tc>
          <w:tcPr>
            <w:tcW w:type="dxa" w:w="4819"/>
            <w:shd w:val="clear" w:fill="F9FBFC"/>
          </w:tcPr>
          <w:p>
            <w:pPr>
              <w:spacing w:after="20"/>
            </w:pPr>
            <w:r>
              <w:rPr>
                <w:b/>
                <w:i w:val="0"/>
                <w:color w:val="6B7280"/>
                <w:sz w:val="18"/>
              </w:rPr>
              <w:t>Cuándo</w:t>
            </w:r>
          </w:p>
        </w:tc>
        <w:tc>
          <w:tcPr>
            <w:tcW w:type="dxa" w:w="4819"/>
          </w:tcPr>
          <w:p>
            <w:pPr>
              <w:spacing w:after="20"/>
            </w:pPr>
            <w:r>
              <w:rPr>
                <w:b w:val="0"/>
                <w:i w:val="0"/>
                <w:sz w:val="18"/>
              </w:rPr>
              <w:t>En la fase 2, con el cuento abierto</w:t>
            </w:r>
          </w:p>
        </w:tc>
      </w:tr>
      <w:tr>
        <w:tc>
          <w:tcPr>
            <w:tcW w:type="dxa" w:w="4819"/>
            <w:shd w:val="clear" w:fill="F9FBFC"/>
          </w:tcPr>
          <w:p>
            <w:pPr>
              <w:spacing w:after="20"/>
            </w:pPr>
            <w:r>
              <w:rPr>
                <w:b/>
                <w:i w:val="0"/>
                <w:color w:val="6B7280"/>
                <w:sz w:val="18"/>
              </w:rPr>
              <w:t>Resultado</w:t>
            </w:r>
          </w:p>
        </w:tc>
        <w:tc>
          <w:tcPr>
            <w:tcW w:type="dxa" w:w="4819"/>
          </w:tcPr>
          <w:p>
            <w:pPr>
              <w:spacing w:after="20"/>
            </w:pPr>
            <w:r>
              <w:rPr>
                <w:b w:val="0"/>
                <w:i w:val="0"/>
                <w:sz w:val="18"/>
              </w:rPr>
              <w:t>Dos o tres palabras en inglés dichas en su momento, no sueltas</w:t>
            </w:r>
          </w:p>
        </w:tc>
      </w:tr>
    </w:tbl>
    <w:p>
      <w:pPr>
        <w:spacing w:after="80"/>
      </w:pPr>
    </w:p>
    <w:p>
      <w:pPr>
        <w:pStyle w:val="ListNumber"/>
        <w:spacing w:after="40"/>
      </w:pPr>
      <w:r>
        <w:rPr>
          <w:b w:val="0"/>
          <w:i w:val="0"/>
        </w:rPr>
        <w:t xml:space="preserve">Abre la fase </w:t>
      </w:r>
      <w:r>
        <w:rPr>
          <w:b/>
          <w:i w:val="0"/>
        </w:rPr>
        <w:t>2 · Cuento guiado</w:t>
      </w:r>
      <w:r>
        <w:rPr>
          <w:b w:val="0"/>
          <w:i w:val="0"/>
        </w:rPr>
        <w:t>. Cada página trae su lámina ilustrada.</w:t>
      </w:r>
    </w:p>
    <w:p>
      <w:pPr>
        <w:pStyle w:val="ListNumber"/>
        <w:spacing w:after="40"/>
      </w:pPr>
      <w:r>
        <w:rPr>
          <w:b w:val="0"/>
          <w:i w:val="0"/>
        </w:rPr>
        <w:t xml:space="preserve">Abajo, anclada, está la barra </w:t>
      </w:r>
      <w:r>
        <w:rPr>
          <w:b/>
          <w:i w:val="0"/>
        </w:rPr>
        <w:t>Dillo en inglés</w:t>
      </w:r>
      <w:r>
        <w:rPr>
          <w:b w:val="0"/>
          <w:i w:val="0"/>
        </w:rPr>
        <w:t xml:space="preserve">: enseña lo que se dice </w:t>
      </w:r>
      <w:r>
        <w:rPr>
          <w:b w:val="0"/>
          <w:i/>
        </w:rPr>
        <w:t>en esa página</w:t>
      </w:r>
      <w:r>
        <w:rPr>
          <w:b w:val="0"/>
          <w:i w:val="0"/>
        </w:rPr>
        <w:t>, no un resumen de todo el cuento.</w:t>
      </w:r>
    </w:p>
    <w:p>
      <w:pPr>
        <w:pStyle w:val="ListNumber"/>
        <w:spacing w:after="40"/>
      </w:pPr>
      <w:r>
        <w:rPr>
          <w:b w:val="0"/>
          <w:i w:val="0"/>
        </w:rPr>
        <w:t xml:space="preserve">Pulsa para oírlo </w:t>
      </w:r>
      <w:r>
        <w:rPr>
          <w:b/>
          <w:i w:val="0"/>
        </w:rPr>
        <w:t>antes</w:t>
      </w:r>
      <w:r>
        <w:rPr>
          <w:b w:val="0"/>
          <w:i w:val="0"/>
        </w:rPr>
        <w:t xml:space="preserve"> de decirlo. La grabación va despacio a propósito.</w:t>
      </w:r>
    </w:p>
    <w:p>
      <w:pPr>
        <w:pStyle w:val="ListNumber"/>
        <w:spacing w:after="40"/>
      </w:pPr>
      <w:r>
        <w:rPr>
          <w:b w:val="0"/>
          <w:i w:val="0"/>
        </w:rPr>
        <w:t>Al pasar de página, la barra cambia sola.</w:t>
      </w:r>
    </w:p>
    <w:p>
      <w:pPr>
        <w:spacing w:after="120"/>
      </w:pPr>
      <w:r>
        <w:rPr>
          <w:b w:val="0"/>
          <w:i w:val="0"/>
          <w:color w:val="6B7280"/>
          <w:sz w:val="18"/>
        </w:rPr>
        <w:t>No hace falta saber inglés para usar esto: el botón existe justo para oír la pronunciación modelo antes de decirla delante del grupo. Y el vocabulario de la unidad trae la palabra en las tres lenguas, con su lámina.</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1B4965"/>
          </w:tcPr>
          <w:p>
            <w:pPr>
              <w:spacing w:after="0"/>
            </w:pPr>
            <w:r>
              <w:rPr>
                <w:b/>
                <w:i w:val="0"/>
                <w:color w:val="FFFFFF"/>
                <w:sz w:val="18"/>
              </w:rPr>
              <w:t>CU-10</w:t>
            </w:r>
          </w:p>
          <w:p>
            <w:pPr>
              <w:spacing w:after="0"/>
            </w:pPr>
            <w:r>
              <w:rPr>
                <w:b/>
                <w:i w:val="0"/>
                <w:color w:val="FFFFFF"/>
                <w:sz w:val="26"/>
              </w:rPr>
              <w:t>Leer la formación de un paso</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9FBFC"/>
          </w:tcPr>
          <w:p>
            <w:pPr>
              <w:spacing w:after="20"/>
            </w:pPr>
            <w:r>
              <w:rPr>
                <w:b/>
                <w:i w:val="0"/>
                <w:color w:val="6B7280"/>
                <w:sz w:val="18"/>
              </w:rPr>
              <w:t>Quién</w:t>
            </w:r>
          </w:p>
        </w:tc>
        <w:tc>
          <w:tcPr>
            <w:tcW w:type="dxa" w:w="4819"/>
          </w:tcPr>
          <w:p>
            <w:pPr>
              <w:spacing w:after="20"/>
            </w:pPr>
            <w:r>
              <w:rPr>
                <w:b w:val="0"/>
                <w:i w:val="0"/>
                <w:sz w:val="18"/>
              </w:rPr>
              <w:t>La docente</w:t>
            </w:r>
          </w:p>
        </w:tc>
      </w:tr>
      <w:tr>
        <w:tc>
          <w:tcPr>
            <w:tcW w:type="dxa" w:w="4819"/>
            <w:shd w:val="clear" w:fill="F9FBFC"/>
          </w:tcPr>
          <w:p>
            <w:pPr>
              <w:spacing w:after="20"/>
            </w:pPr>
            <w:r>
              <w:rPr>
                <w:b/>
                <w:i w:val="0"/>
                <w:color w:val="6B7280"/>
                <w:sz w:val="18"/>
              </w:rPr>
              <w:t>Cuándo</w:t>
            </w:r>
          </w:p>
        </w:tc>
        <w:tc>
          <w:tcPr>
            <w:tcW w:type="dxa" w:w="4819"/>
          </w:tcPr>
          <w:p>
            <w:pPr>
              <w:spacing w:after="20"/>
            </w:pPr>
            <w:r>
              <w:rPr>
                <w:b w:val="0"/>
                <w:i w:val="0"/>
                <w:sz w:val="18"/>
              </w:rPr>
              <w:t>Antes o después de la asamblea, nunca delante del grupo</w:t>
            </w:r>
          </w:p>
        </w:tc>
      </w:tr>
      <w:tr>
        <w:tc>
          <w:tcPr>
            <w:tcW w:type="dxa" w:w="4819"/>
            <w:shd w:val="clear" w:fill="F9FBFC"/>
          </w:tcPr>
          <w:p>
            <w:pPr>
              <w:spacing w:after="20"/>
            </w:pPr>
            <w:r>
              <w:rPr>
                <w:b/>
                <w:i w:val="0"/>
                <w:color w:val="6B7280"/>
                <w:sz w:val="18"/>
              </w:rPr>
              <w:t>Resultado</w:t>
            </w:r>
          </w:p>
        </w:tc>
        <w:tc>
          <w:tcPr>
            <w:tcW w:type="dxa" w:w="4819"/>
          </w:tcPr>
          <w:p>
            <w:pPr>
              <w:spacing w:after="20"/>
            </w:pPr>
            <w:r>
              <w:rPr>
                <w:b w:val="0"/>
                <w:i w:val="0"/>
                <w:sz w:val="18"/>
              </w:rPr>
              <w:t>Una lectura de tres minutos sobre el paso que toca</w:t>
            </w:r>
          </w:p>
        </w:tc>
      </w:tr>
    </w:tbl>
    <w:p>
      <w:pPr>
        <w:spacing w:after="80"/>
      </w:pPr>
    </w:p>
    <w:p>
      <w:pPr>
        <w:spacing w:after="120"/>
      </w:pPr>
      <w:r>
        <w:rPr>
          <w:b w:val="0"/>
          <w:i w:val="0"/>
        </w:rPr>
        <w:t xml:space="preserve">En la lista de unidades, arriba, el botón </w:t>
      </w:r>
      <w:r>
        <w:rPr>
          <w:b/>
          <w:i w:val="0"/>
        </w:rPr>
        <w:t>«Formación: los seis pasos de la asamblea»</w:t>
      </w:r>
      <w:r>
        <w:rPr>
          <w:b w:val="0"/>
          <w:i w:val="0"/>
        </w:rPr>
        <w:t>. Hay una cápsula por cada paso, en su orden: el pulso, el cuento, las preguntas, la exploración, las matemáticas y el puente con la casa. Se leen igual que las de Academy —cuatro partes y una reflexión—, con la diferencia de que la tercera dice «Qué hacer en la asamblea» y no «Qué hacer en casa».</w:t>
      </w:r>
    </w:p>
    <w:p>
      <w:pPr>
        <w:spacing w:after="120"/>
      </w:pPr>
      <w:r>
        <w:rPr>
          <w:b w:val="0"/>
          <w:i w:val="0"/>
        </w:rPr>
        <w:t xml:space="preserve">Leerla entera suma al recorrido de premios </w:t>
      </w:r>
      <w:r>
        <w:rPr>
          <w:b w:val="0"/>
          <w:i/>
        </w:rPr>
        <w:t>de la docente</w:t>
      </w:r>
      <w:r>
        <w:rPr>
          <w:b w:val="0"/>
          <w:i w:val="0"/>
        </w:rPr>
        <w:t>, no al de las familias.</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1B4965"/>
          </w:tcPr>
          <w:p>
            <w:pPr>
              <w:spacing w:after="0"/>
            </w:pPr>
            <w:r>
              <w:rPr>
                <w:b/>
                <w:i w:val="0"/>
                <w:color w:val="FFFFFF"/>
                <w:sz w:val="18"/>
              </w:rPr>
              <w:t>CU-11</w:t>
            </w:r>
          </w:p>
          <w:p>
            <w:pPr>
              <w:spacing w:after="0"/>
            </w:pPr>
            <w:r>
              <w:rPr>
                <w:b/>
                <w:i w:val="0"/>
                <w:color w:val="FFFFFF"/>
                <w:sz w:val="26"/>
              </w:rPr>
              <w:t>Ver los premios de Lúa</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9FBFC"/>
          </w:tcPr>
          <w:p>
            <w:pPr>
              <w:spacing w:after="20"/>
            </w:pPr>
            <w:r>
              <w:rPr>
                <w:b/>
                <w:i w:val="0"/>
                <w:color w:val="6B7280"/>
                <w:sz w:val="18"/>
              </w:rPr>
              <w:t>Quién</w:t>
            </w:r>
          </w:p>
        </w:tc>
        <w:tc>
          <w:tcPr>
            <w:tcW w:type="dxa" w:w="4819"/>
          </w:tcPr>
          <w:p>
            <w:pPr>
              <w:spacing w:after="20"/>
            </w:pPr>
            <w:r>
              <w:rPr>
                <w:b w:val="0"/>
                <w:i w:val="0"/>
                <w:sz w:val="18"/>
              </w:rPr>
              <w:t>La persona adulta que usa la app</w:t>
            </w:r>
          </w:p>
        </w:tc>
      </w:tr>
      <w:tr>
        <w:tc>
          <w:tcPr>
            <w:tcW w:type="dxa" w:w="4819"/>
            <w:shd w:val="clear" w:fill="F9FBFC"/>
          </w:tcPr>
          <w:p>
            <w:pPr>
              <w:spacing w:after="20"/>
            </w:pPr>
            <w:r>
              <w:rPr>
                <w:b/>
                <w:i w:val="0"/>
                <w:color w:val="6B7280"/>
                <w:sz w:val="18"/>
              </w:rPr>
              <w:t>Cuándo</w:t>
            </w:r>
          </w:p>
        </w:tc>
        <w:tc>
          <w:tcPr>
            <w:tcW w:type="dxa" w:w="4819"/>
          </w:tcPr>
          <w:p>
            <w:pPr>
              <w:spacing w:after="20"/>
            </w:pPr>
            <w:r>
              <w:rPr>
                <w:b w:val="0"/>
                <w:i w:val="0"/>
                <w:sz w:val="18"/>
              </w:rPr>
              <w:t>En cualquier momento, desde la tira que hay arriba de cada lista</w:t>
            </w:r>
          </w:p>
        </w:tc>
      </w:tr>
      <w:tr>
        <w:tc>
          <w:tcPr>
            <w:tcW w:type="dxa" w:w="4819"/>
            <w:shd w:val="clear" w:fill="F9FBFC"/>
          </w:tcPr>
          <w:p>
            <w:pPr>
              <w:spacing w:after="20"/>
            </w:pPr>
            <w:r>
              <w:rPr>
                <w:b/>
                <w:i w:val="0"/>
                <w:color w:val="6B7280"/>
                <w:sz w:val="18"/>
              </w:rPr>
              <w:t>Resultado</w:t>
            </w:r>
          </w:p>
        </w:tc>
        <w:tc>
          <w:tcPr>
            <w:tcW w:type="dxa" w:w="4819"/>
          </w:tcPr>
          <w:p>
            <w:pPr>
              <w:spacing w:after="20"/>
            </w:pPr>
            <w:r>
              <w:rPr>
                <w:b w:val="0"/>
                <w:i w:val="0"/>
                <w:sz w:val="18"/>
              </w:rPr>
              <w:t>Nivel, XP, racha e insignias del perfil elegido</w:t>
            </w:r>
          </w:p>
        </w:tc>
      </w:tr>
    </w:tbl>
    <w:p>
      <w:pPr>
        <w:spacing w:after="80"/>
      </w:pP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FFFBEB"/>
          </w:tcPr>
          <w:p>
            <w:pPr>
              <w:spacing w:after="40"/>
            </w:pPr>
            <w:r>
              <w:rPr>
                <w:b/>
                <w:i w:val="0"/>
                <w:color w:val="8A6D3B"/>
                <w:sz w:val="18"/>
              </w:rPr>
              <w:t>Premian al adulto, nunca a la criatura</w:t>
            </w:r>
          </w:p>
          <w:p>
            <w:pPr>
              <w:spacing w:after="40"/>
            </w:pPr>
            <w:r>
              <w:rPr>
                <w:b w:val="0"/>
                <w:i w:val="0"/>
                <w:sz w:val="20"/>
              </w:rPr>
              <w:t>Aquí no se mide el progreso de ningún niño ni de ninguna niña: la criatura no toca la pantalla, así que puntuar su «avance» sería inventarse un dato que nadie ha medido. Lo que se cuenta es el uso de la app por parte del adulto.</w:t>
            </w:r>
          </w:p>
        </w:tc>
      </w:tr>
    </w:tbl>
    <w:p>
      <w:pPr>
        <w:spacing w:after="80"/>
      </w:pPr>
    </w:p>
    <w:p>
      <w:pPr>
        <w:spacing w:after="120"/>
      </w:pPr>
      <w:r>
        <w:rPr>
          <w:b w:val="0"/>
          <w:i w:val="0"/>
        </w:rPr>
        <w:t xml:space="preserve">Hay dos recorridos separados, con su propia racha y sus propias insignias: </w:t>
      </w:r>
      <w:r>
        <w:rPr>
          <w:b/>
          <w:i w:val="0"/>
        </w:rPr>
        <w:t>Maestra</w:t>
      </w:r>
      <w:r>
        <w:rPr>
          <w:b w:val="0"/>
          <w:i w:val="0"/>
        </w:rPr>
        <w:t xml:space="preserve">, que avanza con asambleas dirigidas y cápsulas de formación, y </w:t>
      </w:r>
      <w:r>
        <w:rPr>
          <w:b/>
          <w:i w:val="0"/>
        </w:rPr>
        <w:t>Familia</w:t>
      </w:r>
      <w:r>
        <w:rPr>
          <w:b w:val="0"/>
          <w:i w:val="0"/>
        </w:rPr>
        <w:t>, que avanza con cápsulas de Academy leídas. El conmutador de arriba pasa de uno a otro.</w:t>
      </w:r>
    </w:p>
    <w:p>
      <w:pPr>
        <w:spacing w:after="120"/>
      </w:pPr>
      <w:r>
        <w:rPr>
          <w:b w:val="0"/>
          <w:i w:val="0"/>
        </w:rPr>
        <w:t xml:space="preserve">La racha cuenta </w:t>
      </w:r>
      <w:r>
        <w:rPr>
          <w:b w:val="0"/>
          <w:i/>
        </w:rPr>
        <w:t>días</w:t>
      </w:r>
      <w:r>
        <w:rPr>
          <w:b w:val="0"/>
          <w:i w:val="0"/>
        </w:rPr>
        <w:t>, no sesiones: dos asambleas la misma mañana son un día. Un día en blanco la rompe, y la mejor racha se recuerda.</w:t>
      </w:r>
    </w:p>
    <w:p>
      <w:r>
        <w:br w:type="page"/>
      </w:r>
    </w:p>
    <w:p>
      <w:pPr>
        <w:spacing w:after="20"/>
      </w:pPr>
      <w:r>
        <w:rPr>
          <w:b/>
          <w:i w:val="0"/>
          <w:color w:val="1B4965"/>
          <w:sz w:val="17"/>
        </w:rPr>
        <w:t>CASOS DE USO</w:t>
      </w:r>
    </w:p>
    <w:p>
      <w:pPr>
        <w:pStyle w:val="Heading1"/>
      </w:pPr>
      <w:r>
        <w:t>Familias · Academy</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1B4965"/>
          </w:tcPr>
          <w:p>
            <w:pPr>
              <w:spacing w:after="0"/>
            </w:pPr>
            <w:r>
              <w:rPr>
                <w:b/>
                <w:i w:val="0"/>
                <w:color w:val="FFFFFF"/>
                <w:sz w:val="18"/>
              </w:rPr>
              <w:t>CU-12</w:t>
            </w:r>
          </w:p>
          <w:p>
            <w:pPr>
              <w:spacing w:after="0"/>
            </w:pPr>
            <w:r>
              <w:rPr>
                <w:b/>
                <w:i w:val="0"/>
                <w:color w:val="FFFFFF"/>
                <w:sz w:val="26"/>
              </w:rPr>
              <w:t>Leer una cápsula</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9FBFC"/>
          </w:tcPr>
          <w:p>
            <w:pPr>
              <w:spacing w:after="20"/>
            </w:pPr>
            <w:r>
              <w:rPr>
                <w:b/>
                <w:i w:val="0"/>
                <w:color w:val="6B7280"/>
                <w:sz w:val="18"/>
              </w:rPr>
              <w:t>Quién</w:t>
            </w:r>
          </w:p>
        </w:tc>
        <w:tc>
          <w:tcPr>
            <w:tcW w:type="dxa" w:w="4819"/>
          </w:tcPr>
          <w:p>
            <w:pPr>
              <w:spacing w:after="20"/>
            </w:pPr>
            <w:r>
              <w:rPr>
                <w:b w:val="0"/>
                <w:i w:val="0"/>
                <w:sz w:val="18"/>
              </w:rPr>
              <w:t>Padres y madres</w:t>
            </w:r>
          </w:p>
        </w:tc>
      </w:tr>
      <w:tr>
        <w:tc>
          <w:tcPr>
            <w:tcW w:type="dxa" w:w="4819"/>
            <w:shd w:val="clear" w:fill="F9FBFC"/>
          </w:tcPr>
          <w:p>
            <w:pPr>
              <w:spacing w:after="20"/>
            </w:pPr>
            <w:r>
              <w:rPr>
                <w:b/>
                <w:i w:val="0"/>
                <w:color w:val="6B7280"/>
                <w:sz w:val="18"/>
              </w:rPr>
              <w:t>Cuándo</w:t>
            </w:r>
          </w:p>
        </w:tc>
        <w:tc>
          <w:tcPr>
            <w:tcW w:type="dxa" w:w="4819"/>
          </w:tcPr>
          <w:p>
            <w:pPr>
              <w:spacing w:after="20"/>
            </w:pPr>
            <w:r>
              <w:rPr>
                <w:b w:val="0"/>
                <w:i w:val="0"/>
                <w:sz w:val="18"/>
              </w:rPr>
              <w:t>Tres minutos, cuando la criatura ya duerme</w:t>
            </w:r>
          </w:p>
        </w:tc>
      </w:tr>
      <w:tr>
        <w:tc>
          <w:tcPr>
            <w:tcW w:type="dxa" w:w="4819"/>
            <w:shd w:val="clear" w:fill="F9FBFC"/>
          </w:tcPr>
          <w:p>
            <w:pPr>
              <w:spacing w:after="20"/>
            </w:pPr>
            <w:r>
              <w:rPr>
                <w:b/>
                <w:i w:val="0"/>
                <w:color w:val="6B7280"/>
                <w:sz w:val="18"/>
              </w:rPr>
              <w:t>Resultado</w:t>
            </w:r>
          </w:p>
        </w:tc>
        <w:tc>
          <w:tcPr>
            <w:tcW w:type="dxa" w:w="4819"/>
          </w:tcPr>
          <w:p>
            <w:pPr>
              <w:spacing w:after="20"/>
            </w:pPr>
            <w:r>
              <w:rPr>
                <w:b w:val="0"/>
                <w:i w:val="0"/>
                <w:sz w:val="18"/>
              </w:rPr>
              <w:t>Una idea y algo concreto que hacer mañana</w:t>
            </w:r>
          </w:p>
        </w:tc>
      </w:tr>
    </w:tbl>
    <w:p>
      <w:pPr>
        <w:spacing w:after="80"/>
      </w:pPr>
    </w:p>
    <w:p>
      <w:pPr>
        <w:pStyle w:val="ListNumber"/>
        <w:spacing w:after="40"/>
      </w:pPr>
      <w:r>
        <w:rPr>
          <w:b w:val="0"/>
          <w:i w:val="0"/>
        </w:rPr>
        <w:t xml:space="preserve">Abre la app y pulsa </w:t>
      </w:r>
      <w:r>
        <w:rPr>
          <w:b/>
          <w:i w:val="0"/>
        </w:rPr>
        <w:t>Entrar en Academy</w:t>
      </w:r>
      <w:r>
        <w:rPr>
          <w:b w:val="0"/>
          <w:i w:val="0"/>
        </w:rPr>
        <w:t>.</w:t>
      </w:r>
    </w:p>
    <w:p>
      <w:pPr>
        <w:pStyle w:val="ListNumber"/>
        <w:spacing w:after="40"/>
      </w:pPr>
      <w:r>
        <w:rPr>
          <w:b w:val="0"/>
          <w:i w:val="0"/>
        </w:rPr>
        <w:t xml:space="preserve">Verás los cinco bloques de desarrollo: </w:t>
      </w:r>
      <w:r>
        <w:rPr>
          <w:b w:val="0"/>
          <w:i w:val="0"/>
        </w:rPr>
        <w:t xml:space="preserve"> </w:t>
      </w:r>
      <w:r>
        <w:rPr>
          <w:b w:val="0"/>
          <w:i w:val="0"/>
        </w:rPr>
        <w:t>Como se aprende a falar</w:t>
      </w:r>
      <w:r>
        <w:rPr>
          <w:b w:val="0"/>
          <w:i w:val="0"/>
        </w:rPr>
        <w:t xml:space="preserve"> </w:t>
      </w:r>
      <w:r>
        <w:rPr>
          <w:b w:val="0"/>
          <w:i w:val="0"/>
        </w:rPr>
        <w:t>O baño de linguaxe nas rutinas</w:t>
      </w:r>
      <w:r>
        <w:rPr>
          <w:b w:val="0"/>
          <w:i w:val="0"/>
        </w:rPr>
        <w:t xml:space="preserve"> </w:t>
      </w:r>
      <w:r>
        <w:rPr>
          <w:b w:val="0"/>
          <w:i w:val="0"/>
        </w:rPr>
        <w:t>Quendas de conversa e atención conxunta</w:t>
      </w:r>
      <w:r>
        <w:rPr>
          <w:b w:val="0"/>
          <w:i w:val="0"/>
        </w:rPr>
        <w:t xml:space="preserve"> </w:t>
      </w:r>
      <w:r>
        <w:rPr>
          <w:b w:val="0"/>
          <w:i w:val="0"/>
        </w:rPr>
        <w:t>Xogo corporal e espazos sen pantallas</w:t>
      </w:r>
      <w:r>
        <w:rPr>
          <w:b w:val="0"/>
          <w:i w:val="0"/>
        </w:rPr>
        <w:t xml:space="preserve"> </w:t>
      </w:r>
      <w:r>
        <w:rPr>
          <w:b w:val="0"/>
          <w:i w:val="0"/>
        </w:rPr>
        <w:t>Crianza bilingüe e contorna cultural</w:t>
      </w:r>
      <w:r>
        <w:rPr>
          <w:b w:val="0"/>
          <w:i w:val="0"/>
        </w:rPr>
        <w:t xml:space="preserve"> </w:t>
      </w:r>
      <w:r>
        <w:rPr>
          <w:b w:val="0"/>
          <w:i w:val="0"/>
        </w:rPr>
        <w:t xml:space="preserve"> </w:t>
      </w:r>
    </w:p>
    <w:p>
      <w:pPr>
        <w:pStyle w:val="ListNumber"/>
        <w:spacing w:after="20"/>
        <w:ind w:left="907"/>
      </w:pPr>
      <w:r>
        <w:rPr>
          <w:b w:val="0"/>
          <w:i w:val="0"/>
        </w:rPr>
        <w:t>Como se aprende a falar</w:t>
      </w:r>
    </w:p>
    <w:p>
      <w:pPr>
        <w:pStyle w:val="ListNumber"/>
        <w:spacing w:after="20"/>
        <w:ind w:left="907"/>
      </w:pPr>
      <w:r>
        <w:rPr>
          <w:b w:val="0"/>
          <w:i w:val="0"/>
        </w:rPr>
        <w:t>O baño de linguaxe nas rutinas</w:t>
      </w:r>
    </w:p>
    <w:p>
      <w:pPr>
        <w:pStyle w:val="ListNumber"/>
        <w:spacing w:after="20"/>
        <w:ind w:left="907"/>
      </w:pPr>
      <w:r>
        <w:rPr>
          <w:b w:val="0"/>
          <w:i w:val="0"/>
        </w:rPr>
        <w:t>Quendas de conversa e atención conxunta</w:t>
      </w:r>
    </w:p>
    <w:p>
      <w:pPr>
        <w:pStyle w:val="ListNumber"/>
        <w:spacing w:after="20"/>
        <w:ind w:left="907"/>
      </w:pPr>
      <w:r>
        <w:rPr>
          <w:b w:val="0"/>
          <w:i w:val="0"/>
        </w:rPr>
        <w:t>Xogo corporal e espazos sen pantallas</w:t>
      </w:r>
    </w:p>
    <w:p>
      <w:pPr>
        <w:pStyle w:val="ListNumber"/>
        <w:spacing w:after="20"/>
        <w:ind w:left="907"/>
      </w:pPr>
      <w:r>
        <w:rPr>
          <w:b w:val="0"/>
          <w:i w:val="0"/>
        </w:rPr>
        <w:t>Crianza bilingüe e contorna cultural</w:t>
      </w:r>
    </w:p>
    <w:p>
      <w:pPr>
        <w:pStyle w:val="ListNumber"/>
        <w:spacing w:after="40"/>
      </w:pPr>
      <w:r>
        <w:rPr>
          <w:b w:val="0"/>
          <w:i w:val="0"/>
        </w:rPr>
        <w:t>Entra en un bloque y elige una cápsula.</w:t>
      </w:r>
    </w:p>
    <w:p>
      <w:pPr>
        <w:spacing w:after="120"/>
      </w:pPr>
      <w:r>
        <w:rPr>
          <w:b w:val="0"/>
          <w:i w:val="0"/>
        </w:rPr>
        <w:t>La cápsula siempre tiene las mismas cuatro partes, en este orden:</w:t>
      </w:r>
    </w:p>
    <w:tbl>
      <w:tblPr>
        <w:tblStyle w:val="TableGrid"/>
        <w:tblW w:type="auto" w:w="0"/>
        <w:jc w:val="center"/>
        <w:tblLook w:firstColumn="1" w:firstRow="1" w:lastColumn="0" w:lastRow="0" w:noHBand="0" w:noVBand="1" w:val="04A0"/>
      </w:tblPr>
      <w:tblGrid>
        <w:gridCol w:w="4819"/>
        <w:gridCol w:w="4819"/>
      </w:tblGrid>
      <w:tr>
        <w:tc>
          <w:tcPr>
            <w:tcW w:type="dxa" w:w="4819"/>
            <w:shd w:val="clear" w:fill="E8F4F8"/>
          </w:tcPr>
          <w:p>
            <w:pPr>
              <w:spacing w:after="40"/>
            </w:pPr>
            <w:r>
              <w:rPr>
                <w:b/>
                <w:i w:val="0"/>
                <w:color w:val="1B4965"/>
                <w:sz w:val="19"/>
              </w:rPr>
              <w:t>1. Idea clave</w:t>
            </w:r>
          </w:p>
        </w:tc>
        <w:tc>
          <w:tcPr>
            <w:tcW w:type="dxa" w:w="4819"/>
            <w:shd w:val="clear" w:fill="F9FBFC"/>
          </w:tcPr>
          <w:p>
            <w:pPr>
              <w:spacing w:after="40"/>
            </w:pPr>
            <w:r>
              <w:rPr>
                <w:b w:val="0"/>
                <w:i w:val="0"/>
                <w:sz w:val="19"/>
              </w:rPr>
              <w:t>La idea, en dos frases</w:t>
            </w:r>
          </w:p>
        </w:tc>
      </w:tr>
      <w:tr>
        <w:tc>
          <w:tcPr>
            <w:tcW w:type="dxa" w:w="4819"/>
            <w:shd w:val="clear" w:fill="E8F4F8"/>
          </w:tcPr>
          <w:p>
            <w:pPr>
              <w:spacing w:after="40"/>
            </w:pPr>
            <w:r>
              <w:rPr>
                <w:b/>
                <w:i w:val="0"/>
                <w:color w:val="1B4965"/>
                <w:sz w:val="19"/>
              </w:rPr>
              <w:t>2. Por qué importa</w:t>
            </w:r>
          </w:p>
        </w:tc>
        <w:tc>
          <w:tcPr>
            <w:tcW w:type="dxa" w:w="4819"/>
          </w:tcPr>
          <w:p>
            <w:pPr>
              <w:spacing w:after="40"/>
            </w:pPr>
            <w:r>
              <w:rPr>
                <w:b w:val="0"/>
                <w:i w:val="0"/>
                <w:sz w:val="19"/>
              </w:rPr>
              <w:t>Qué hay detrás</w:t>
            </w:r>
          </w:p>
        </w:tc>
      </w:tr>
      <w:tr>
        <w:tc>
          <w:tcPr>
            <w:tcW w:type="dxa" w:w="4819"/>
            <w:shd w:val="clear" w:fill="E8F4F8"/>
          </w:tcPr>
          <w:p>
            <w:pPr>
              <w:spacing w:after="40"/>
            </w:pPr>
            <w:r>
              <w:rPr>
                <w:b/>
                <w:i w:val="0"/>
                <w:color w:val="1B4965"/>
                <w:sz w:val="19"/>
              </w:rPr>
              <w:t>3. Qué hacer en casa</w:t>
            </w:r>
          </w:p>
        </w:tc>
        <w:tc>
          <w:tcPr>
            <w:tcW w:type="dxa" w:w="4819"/>
            <w:shd w:val="clear" w:fill="F9FBFC"/>
          </w:tcPr>
          <w:p>
            <w:pPr>
              <w:spacing w:after="40"/>
            </w:pPr>
            <w:r>
              <w:rPr>
                <w:b w:val="0"/>
                <w:i w:val="0"/>
                <w:sz w:val="19"/>
              </w:rPr>
              <w:t>Algo concreto para hoy</w:t>
            </w:r>
          </w:p>
        </w:tc>
      </w:tr>
      <w:tr>
        <w:tc>
          <w:tcPr>
            <w:tcW w:type="dxa" w:w="4819"/>
            <w:shd w:val="clear" w:fill="E8F4F8"/>
          </w:tcPr>
          <w:p>
            <w:pPr>
              <w:spacing w:after="40"/>
            </w:pPr>
            <w:r>
              <w:rPr>
                <w:b/>
                <w:i w:val="0"/>
                <w:color w:val="1B4965"/>
                <w:sz w:val="19"/>
              </w:rPr>
              <w:t>4. Ejemplo cotidiano</w:t>
            </w:r>
          </w:p>
        </w:tc>
        <w:tc>
          <w:tcPr>
            <w:tcW w:type="dxa" w:w="4819"/>
          </w:tcPr>
          <w:p>
            <w:pPr>
              <w:spacing w:after="40"/>
            </w:pPr>
            <w:r>
              <w:rPr>
                <w:b w:val="0"/>
                <w:i w:val="0"/>
                <w:sz w:val="19"/>
              </w:rPr>
              <w:t>La misma idea dentro de una escena real</w:t>
            </w:r>
          </w:p>
        </w:tc>
      </w:tr>
    </w:tbl>
    <w:p>
      <w:pPr>
        <w:spacing w:after="80"/>
      </w:pPr>
    </w:p>
    <w:p>
      <w:pPr>
        <w:spacing w:after="120"/>
      </w:pPr>
      <w:r>
        <w:rPr>
          <w:b w:val="0"/>
          <w:i w:val="0"/>
          <w:color w:val="6B7280"/>
          <w:sz w:val="18"/>
        </w:rPr>
        <w:t>Si un bloque aún no tiene cápsulas, lo dice: «Novas cápsulas deste bloque en preparación pedagóxica».</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1B4965"/>
          </w:tcPr>
          <w:p>
            <w:pPr>
              <w:spacing w:after="0"/>
            </w:pPr>
            <w:r>
              <w:rPr>
                <w:b/>
                <w:i w:val="0"/>
                <w:color w:val="FFFFFF"/>
                <w:sz w:val="18"/>
              </w:rPr>
              <w:t>CU-13</w:t>
            </w:r>
          </w:p>
          <w:p>
            <w:pPr>
              <w:spacing w:after="0"/>
            </w:pPr>
            <w:r>
              <w:rPr>
                <w:b/>
                <w:i w:val="0"/>
                <w:color w:val="FFFFFF"/>
                <w:sz w:val="26"/>
              </w:rPr>
              <w:t>Responder la reflexión</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9FBFC"/>
          </w:tcPr>
          <w:p>
            <w:pPr>
              <w:spacing w:after="20"/>
            </w:pPr>
            <w:r>
              <w:rPr>
                <w:b/>
                <w:i w:val="0"/>
                <w:color w:val="6B7280"/>
                <w:sz w:val="18"/>
              </w:rPr>
              <w:t>Quién</w:t>
            </w:r>
          </w:p>
        </w:tc>
        <w:tc>
          <w:tcPr>
            <w:tcW w:type="dxa" w:w="4819"/>
          </w:tcPr>
          <w:p>
            <w:pPr>
              <w:spacing w:after="20"/>
            </w:pPr>
            <w:r>
              <w:rPr>
                <w:b w:val="0"/>
                <w:i w:val="0"/>
                <w:sz w:val="18"/>
              </w:rPr>
              <w:t>Padres y madres</w:t>
            </w:r>
          </w:p>
        </w:tc>
      </w:tr>
      <w:tr>
        <w:tc>
          <w:tcPr>
            <w:tcW w:type="dxa" w:w="4819"/>
            <w:shd w:val="clear" w:fill="F9FBFC"/>
          </w:tcPr>
          <w:p>
            <w:pPr>
              <w:spacing w:after="20"/>
            </w:pPr>
            <w:r>
              <w:rPr>
                <w:b/>
                <w:i w:val="0"/>
                <w:color w:val="6B7280"/>
                <w:sz w:val="18"/>
              </w:rPr>
              <w:t>Cuándo</w:t>
            </w:r>
          </w:p>
        </w:tc>
        <w:tc>
          <w:tcPr>
            <w:tcW w:type="dxa" w:w="4819"/>
          </w:tcPr>
          <w:p>
            <w:pPr>
              <w:spacing w:after="20"/>
            </w:pPr>
            <w:r>
              <w:rPr>
                <w:b w:val="0"/>
                <w:i w:val="0"/>
                <w:sz w:val="18"/>
              </w:rPr>
              <w:t>Al final de cada cápsula</w:t>
            </w:r>
          </w:p>
        </w:tc>
      </w:tr>
      <w:tr>
        <w:tc>
          <w:tcPr>
            <w:tcW w:type="dxa" w:w="4819"/>
            <w:shd w:val="clear" w:fill="F9FBFC"/>
          </w:tcPr>
          <w:p>
            <w:pPr>
              <w:spacing w:after="20"/>
            </w:pPr>
            <w:r>
              <w:rPr>
                <w:b/>
                <w:i w:val="0"/>
                <w:color w:val="6B7280"/>
                <w:sz w:val="18"/>
              </w:rPr>
              <w:t>Resultado</w:t>
            </w:r>
          </w:p>
        </w:tc>
        <w:tc>
          <w:tcPr>
            <w:tcW w:type="dxa" w:w="4819"/>
          </w:tcPr>
          <w:p>
            <w:pPr>
              <w:spacing w:after="20"/>
            </w:pPr>
            <w:r>
              <w:rPr>
                <w:b w:val="0"/>
                <w:i w:val="0"/>
                <w:sz w:val="18"/>
              </w:rPr>
              <w:t>Una explicación, nunca una nota</w:t>
            </w:r>
          </w:p>
        </w:tc>
      </w:tr>
    </w:tbl>
    <w:p>
      <w:pPr>
        <w:spacing w:after="80"/>
      </w:pPr>
    </w:p>
    <w:p>
      <w:pPr>
        <w:spacing w:after="120"/>
      </w:pPr>
      <w:r>
        <w:rPr>
          <w:b w:val="0"/>
          <w:i w:val="0"/>
        </w:rPr>
        <w:t xml:space="preserve">En </w:t>
      </w:r>
      <w:r>
        <w:rPr>
          <w:b/>
          <w:i w:val="0"/>
        </w:rPr>
        <w:t>Reflexión para a familia</w:t>
      </w:r>
      <w:r>
        <w:rPr>
          <w:b w:val="0"/>
          <w:i w:val="0"/>
        </w:rPr>
        <w:t xml:space="preserve"> hay afirmaciones para responder </w:t>
      </w:r>
      <w:r>
        <w:rPr>
          <w:b/>
          <w:i w:val="0"/>
        </w:rPr>
        <w:t>Verdadeiro</w:t>
      </w:r>
      <w:r>
        <w:rPr>
          <w:b w:val="0"/>
          <w:i w:val="0"/>
        </w:rPr>
        <w:t xml:space="preserve"> o </w:t>
      </w:r>
      <w:r>
        <w:rPr>
          <w:b/>
          <w:i w:val="0"/>
        </w:rPr>
        <w:t>Falso</w:t>
      </w:r>
      <w:r>
        <w:rPr>
          <w:b w:val="0"/>
          <w:i w:val="0"/>
        </w:rPr>
        <w:t>.</w:t>
      </w:r>
    </w:p>
    <w:p>
      <w:pPr>
        <w:pStyle w:val="ListBullet"/>
        <w:spacing w:after="40"/>
      </w:pPr>
      <w:r>
        <w:rPr>
          <w:b w:val="0"/>
          <w:i w:val="0"/>
        </w:rPr>
        <w:t>La respuesta aparece al instante, con una explicación.</w:t>
      </w:r>
    </w:p>
    <w:p>
      <w:pPr>
        <w:pStyle w:val="ListBullet"/>
        <w:spacing w:after="40"/>
      </w:pPr>
      <w:r>
        <w:rPr>
          <w:b/>
          <w:i w:val="0"/>
        </w:rPr>
        <w:t>No puntúa y no corrige.</w:t>
      </w:r>
      <w:r>
        <w:rPr>
          <w:b w:val="0"/>
          <w:i w:val="0"/>
        </w:rPr>
        <w:t xml:space="preserve"> Si te equivocas, te explica por qué, sin más.</w:t>
      </w:r>
    </w:p>
    <w:p>
      <w:pPr>
        <w:pStyle w:val="ListBullet"/>
        <w:spacing w:after="40"/>
      </w:pPr>
      <w:r>
        <w:rPr>
          <w:b w:val="0"/>
          <w:i w:val="0"/>
        </w:rPr>
        <w:t>No se guarda nada ni se envía a ningún sitio.</w:t>
      </w:r>
    </w:p>
    <w:p>
      <w:pPr>
        <w:pStyle w:val="ListBullet"/>
        <w:spacing w:after="40"/>
      </w:pPr>
      <w:r>
        <w:rPr>
          <w:b w:val="0"/>
          <w:i w:val="0"/>
        </w:rPr>
        <w:t>Si cambias de lengua, tu respuesta se mantiene y la explicación cambia de idioma.</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1B4965"/>
          </w:tcPr>
          <w:p>
            <w:pPr>
              <w:spacing w:after="0"/>
            </w:pPr>
            <w:r>
              <w:rPr>
                <w:b/>
                <w:i w:val="0"/>
                <w:color w:val="FFFFFF"/>
                <w:sz w:val="18"/>
              </w:rPr>
              <w:t>CU-14</w:t>
            </w:r>
          </w:p>
          <w:p>
            <w:pPr>
              <w:spacing w:after="0"/>
            </w:pPr>
            <w:r>
              <w:rPr>
                <w:b/>
                <w:i w:val="0"/>
                <w:color w:val="FFFFFF"/>
                <w:sz w:val="26"/>
              </w:rPr>
              <w:t>Usar la app sin la criatura delante</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9FBFC"/>
          </w:tcPr>
          <w:p>
            <w:pPr>
              <w:spacing w:after="20"/>
            </w:pPr>
            <w:r>
              <w:rPr>
                <w:b/>
                <w:i w:val="0"/>
                <w:color w:val="6B7280"/>
                <w:sz w:val="18"/>
              </w:rPr>
              <w:t>Quién</w:t>
            </w:r>
          </w:p>
        </w:tc>
        <w:tc>
          <w:tcPr>
            <w:tcW w:type="dxa" w:w="4819"/>
          </w:tcPr>
          <w:p>
            <w:pPr>
              <w:spacing w:after="20"/>
            </w:pPr>
            <w:r>
              <w:rPr>
                <w:b w:val="0"/>
                <w:i w:val="0"/>
                <w:sz w:val="18"/>
              </w:rPr>
              <w:t>Padres y madres</w:t>
            </w:r>
          </w:p>
        </w:tc>
      </w:tr>
      <w:tr>
        <w:tc>
          <w:tcPr>
            <w:tcW w:type="dxa" w:w="4819"/>
            <w:shd w:val="clear" w:fill="F9FBFC"/>
          </w:tcPr>
          <w:p>
            <w:pPr>
              <w:spacing w:after="20"/>
            </w:pPr>
            <w:r>
              <w:rPr>
                <w:b/>
                <w:i w:val="0"/>
                <w:color w:val="6B7280"/>
                <w:sz w:val="18"/>
              </w:rPr>
              <w:t>Cuándo</w:t>
            </w:r>
          </w:p>
        </w:tc>
        <w:tc>
          <w:tcPr>
            <w:tcW w:type="dxa" w:w="4819"/>
          </w:tcPr>
          <w:p>
            <w:pPr>
              <w:spacing w:after="20"/>
            </w:pPr>
            <w:r>
              <w:rPr>
                <w:b w:val="0"/>
                <w:i w:val="0"/>
                <w:sz w:val="18"/>
              </w:rPr>
              <w:t>Siempre: es la forma prevista</w:t>
            </w:r>
          </w:p>
        </w:tc>
      </w:tr>
      <w:tr>
        <w:tc>
          <w:tcPr>
            <w:tcW w:type="dxa" w:w="4819"/>
            <w:shd w:val="clear" w:fill="F9FBFC"/>
          </w:tcPr>
          <w:p>
            <w:pPr>
              <w:spacing w:after="20"/>
            </w:pPr>
            <w:r>
              <w:rPr>
                <w:b/>
                <w:i w:val="0"/>
                <w:color w:val="6B7280"/>
                <w:sz w:val="18"/>
              </w:rPr>
              <w:t>Resultado</w:t>
            </w:r>
          </w:p>
        </w:tc>
        <w:tc>
          <w:tcPr>
            <w:tcW w:type="dxa" w:w="4819"/>
          </w:tcPr>
          <w:p>
            <w:pPr>
              <w:spacing w:after="20"/>
            </w:pPr>
            <w:r>
              <w:rPr>
                <w:b w:val="0"/>
                <w:i w:val="0"/>
                <w:sz w:val="18"/>
              </w:rPr>
              <w:t>Una lectura de adulto, sin pantalla infantil</w:t>
            </w:r>
          </w:p>
        </w:tc>
      </w:tr>
    </w:tbl>
    <w:p>
      <w:pPr>
        <w:spacing w:after="80"/>
      </w:pPr>
    </w:p>
    <w:p>
      <w:pPr>
        <w:spacing w:after="120"/>
      </w:pPr>
      <w:r>
        <w:rPr>
          <w:b w:val="0"/>
          <w:i w:val="0"/>
        </w:rPr>
        <w:t>Academy no tiene nada que un niño quiera tocar: ni sonidos llamativos, ni animaciones, ni premios. Es un texto para una persona adulta, con tipografía grande y cómoda.</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1B4965"/>
          </w:tcPr>
          <w:p>
            <w:pPr>
              <w:spacing w:after="0"/>
            </w:pPr>
            <w:r>
              <w:rPr>
                <w:b/>
                <w:i w:val="0"/>
                <w:color w:val="FFFFFF"/>
                <w:sz w:val="18"/>
              </w:rPr>
              <w:t>CU-15</w:t>
            </w:r>
          </w:p>
          <w:p>
            <w:pPr>
              <w:spacing w:after="0"/>
            </w:pPr>
            <w:r>
              <w:rPr>
                <w:b/>
                <w:i w:val="0"/>
                <w:color w:val="FFFFFF"/>
                <w:sz w:val="26"/>
              </w:rPr>
              <w:t>Preparar el inglés en casa</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9FBFC"/>
          </w:tcPr>
          <w:p>
            <w:pPr>
              <w:spacing w:after="20"/>
            </w:pPr>
            <w:r>
              <w:rPr>
                <w:b/>
                <w:i w:val="0"/>
                <w:color w:val="6B7280"/>
                <w:sz w:val="18"/>
              </w:rPr>
              <w:t>Quién</w:t>
            </w:r>
          </w:p>
        </w:tc>
        <w:tc>
          <w:tcPr>
            <w:tcW w:type="dxa" w:w="4819"/>
          </w:tcPr>
          <w:p>
            <w:pPr>
              <w:spacing w:after="20"/>
            </w:pPr>
            <w:r>
              <w:rPr>
                <w:b w:val="0"/>
                <w:i w:val="0"/>
                <w:sz w:val="18"/>
              </w:rPr>
              <w:t>La familia</w:t>
            </w:r>
          </w:p>
        </w:tc>
      </w:tr>
      <w:tr>
        <w:tc>
          <w:tcPr>
            <w:tcW w:type="dxa" w:w="4819"/>
            <w:shd w:val="clear" w:fill="F9FBFC"/>
          </w:tcPr>
          <w:p>
            <w:pPr>
              <w:spacing w:after="20"/>
            </w:pPr>
            <w:r>
              <w:rPr>
                <w:b/>
                <w:i w:val="0"/>
                <w:color w:val="6B7280"/>
                <w:sz w:val="18"/>
              </w:rPr>
              <w:t>Cuándo</w:t>
            </w:r>
          </w:p>
        </w:tc>
        <w:tc>
          <w:tcPr>
            <w:tcW w:type="dxa" w:w="4819"/>
          </w:tcPr>
          <w:p>
            <w:pPr>
              <w:spacing w:after="20"/>
            </w:pPr>
            <w:r>
              <w:rPr>
                <w:b w:val="0"/>
                <w:i w:val="0"/>
                <w:sz w:val="18"/>
              </w:rPr>
              <w:t>Antes de un momento de rutina: el baño, la comida, salir a la calle</w:t>
            </w:r>
          </w:p>
        </w:tc>
      </w:tr>
      <w:tr>
        <w:tc>
          <w:tcPr>
            <w:tcW w:type="dxa" w:w="4819"/>
            <w:shd w:val="clear" w:fill="F9FBFC"/>
          </w:tcPr>
          <w:p>
            <w:pPr>
              <w:spacing w:after="20"/>
            </w:pPr>
            <w:r>
              <w:rPr>
                <w:b/>
                <w:i w:val="0"/>
                <w:color w:val="6B7280"/>
                <w:sz w:val="18"/>
              </w:rPr>
              <w:t>Resultado</w:t>
            </w:r>
          </w:p>
        </w:tc>
        <w:tc>
          <w:tcPr>
            <w:tcW w:type="dxa" w:w="4819"/>
          </w:tcPr>
          <w:p>
            <w:pPr>
              <w:spacing w:after="20"/>
            </w:pPr>
            <w:r>
              <w:rPr>
                <w:b w:val="0"/>
                <w:i w:val="0"/>
                <w:sz w:val="18"/>
              </w:rPr>
              <w:t>Una frase corta en inglés, oída antes de decirla</w:t>
            </w:r>
          </w:p>
        </w:tc>
      </w:tr>
    </w:tbl>
    <w:p>
      <w:pPr>
        <w:spacing w:after="80"/>
      </w:pPr>
    </w:p>
    <w:p>
      <w:pPr>
        <w:pStyle w:val="ListNumber"/>
        <w:spacing w:after="40"/>
      </w:pPr>
      <w:r>
        <w:rPr>
          <w:b w:val="0"/>
          <w:i w:val="0"/>
        </w:rPr>
        <w:t xml:space="preserve">En </w:t>
      </w:r>
      <w:r>
        <w:rPr>
          <w:b/>
          <w:i w:val="0"/>
        </w:rPr>
        <w:t>Academy · Familias</w:t>
      </w:r>
      <w:r>
        <w:rPr>
          <w:b w:val="0"/>
          <w:i w:val="0"/>
        </w:rPr>
        <w:t xml:space="preserve">, abre la </w:t>
      </w:r>
      <w:r>
        <w:rPr>
          <w:b/>
          <w:i w:val="0"/>
        </w:rPr>
        <w:t>Guía de inglés en casa</w:t>
      </w:r>
      <w:r>
        <w:rPr>
          <w:b w:val="0"/>
          <w:i w:val="0"/>
        </w:rPr>
        <w:t>.</w:t>
      </w:r>
    </w:p>
    <w:p>
      <w:pPr>
        <w:pStyle w:val="ListNumber"/>
        <w:spacing w:after="40"/>
      </w:pPr>
      <w:r>
        <w:rPr>
          <w:b w:val="0"/>
          <w:i w:val="0"/>
        </w:rPr>
        <w:t>Verás lo que se propone para el mes en curso, en la rutina donde encaja.</w:t>
      </w:r>
    </w:p>
    <w:p>
      <w:pPr>
        <w:pStyle w:val="ListNumber"/>
        <w:spacing w:after="40"/>
      </w:pPr>
      <w:r>
        <w:rPr>
          <w:b w:val="0"/>
          <w:i w:val="0"/>
        </w:rPr>
        <w:t>Pulsa para oír cada frase. Se dicen despacio.</w:t>
      </w:r>
    </w:p>
    <w:p>
      <w:pPr>
        <w:pStyle w:val="ListNumber"/>
        <w:spacing w:after="40"/>
      </w:pPr>
      <w:r>
        <w:rPr>
          <w:b w:val="0"/>
          <w:i w:val="0"/>
        </w:rPr>
        <w:t>Dila una vez, en su momento. No es una clase: es una frase dentro de lo que ya se hace.</w:t>
      </w:r>
    </w:p>
    <w:p>
      <w:pPr>
        <w:spacing w:after="120"/>
      </w:pPr>
      <w:r>
        <w:rPr>
          <w:b w:val="0"/>
          <w:i w:val="0"/>
          <w:color w:val="6B7280"/>
          <w:sz w:val="18"/>
        </w:rPr>
        <w:t>Lo que se propone en casa es lo mismo que la docente dice en la asamblea ese mes. Esa coincidencia es el punto: la criatura oye la misma palabra en los dos sitios.</w:t>
      </w:r>
    </w:p>
    <w:p>
      <w:r>
        <w:br w:type="page"/>
      </w:r>
    </w:p>
    <w:p>
      <w:pPr>
        <w:spacing w:after="20"/>
      </w:pPr>
      <w:r>
        <w:rPr>
          <w:b/>
          <w:i w:val="0"/>
          <w:color w:val="1B4965"/>
          <w:sz w:val="17"/>
        </w:rPr>
        <w:t>CASOS DE USO</w:t>
      </w:r>
    </w:p>
    <w:p>
      <w:pPr>
        <w:pStyle w:val="Heading1"/>
      </w:pPr>
      <w:r>
        <w:t>Mantenimiento · Equipo del proyecto</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3D5A80"/>
          </w:tcPr>
          <w:p>
            <w:pPr>
              <w:spacing w:after="0"/>
            </w:pPr>
            <w:r>
              <w:rPr>
                <w:b/>
                <w:i w:val="0"/>
                <w:color w:val="FFFFFF"/>
                <w:sz w:val="18"/>
              </w:rPr>
              <w:t>CU-16</w:t>
            </w:r>
          </w:p>
          <w:p>
            <w:pPr>
              <w:spacing w:after="0"/>
            </w:pPr>
            <w:r>
              <w:rPr>
                <w:b/>
                <w:i w:val="0"/>
                <w:color w:val="FFFFFF"/>
                <w:sz w:val="26"/>
              </w:rPr>
              <w:t>Añadir una unidad o una cápsula</w:t>
            </w:r>
          </w:p>
        </w:tc>
      </w:tr>
    </w:tbl>
    <w:p>
      <w:pPr>
        <w:spacing w:after="40"/>
      </w:pPr>
    </w:p>
    <w:p>
      <w:pPr>
        <w:pStyle w:val="ListNumber"/>
        <w:spacing w:after="40"/>
      </w:pPr>
      <w:r>
        <w:rPr>
          <w:b w:val="0"/>
          <w:i w:val="0"/>
        </w:rPr>
        <w:t xml:space="preserve">Crea el JSON en </w:t>
      </w:r>
      <w:r>
        <w:rPr>
          <w:rFonts w:ascii="Consolas" w:hAnsi="Consolas"/>
          <w:b w:val="0"/>
          <w:i w:val="0"/>
        </w:rPr>
        <w:t>assets/content/unidades/</w:t>
      </w:r>
      <w:r>
        <w:rPr>
          <w:b w:val="0"/>
          <w:i w:val="0"/>
        </w:rPr>
        <w:t xml:space="preserve"> o </w:t>
      </w:r>
      <w:r>
        <w:rPr>
          <w:rFonts w:ascii="Consolas" w:hAnsi="Consolas"/>
          <w:b w:val="0"/>
          <w:i w:val="0"/>
        </w:rPr>
        <w:t>assets/content/capsulas/</w:t>
      </w:r>
      <w:r>
        <w:rPr>
          <w:b w:val="0"/>
          <w:i w:val="0"/>
        </w:rPr>
        <w:t>, con las dos lenguas completas.</w:t>
      </w:r>
    </w:p>
    <w:p>
      <w:pPr>
        <w:pStyle w:val="ListNumber"/>
        <w:spacing w:after="40"/>
      </w:pPr>
      <w:r>
        <w:rPr>
          <w:rFonts w:ascii="Consolas" w:hAnsi="Consolas"/>
          <w:b w:val="0"/>
          <w:i w:val="0"/>
        </w:rPr>
        <w:t>python3 tools/export_voice_corpus.py</w:t>
      </w:r>
      <w:r>
        <w:rPr>
          <w:b w:val="0"/>
          <w:i w:val="0"/>
        </w:rPr>
        <w:t xml:space="preserve"> extrae las locuciones nuevas y sincroniza las rutas de audio.</w:t>
      </w:r>
    </w:p>
    <w:p>
      <w:pPr>
        <w:pStyle w:val="ListNumber"/>
        <w:spacing w:after="40"/>
      </w:pPr>
      <w:r>
        <w:rPr>
          <w:b w:val="0"/>
          <w:i w:val="0"/>
        </w:rPr>
        <w:t xml:space="preserve">Lanza el workflow </w:t>
      </w:r>
      <w:r>
        <w:rPr>
          <w:b/>
          <w:i w:val="0"/>
        </w:rPr>
        <w:t>Generate Voice Assets</w:t>
      </w:r>
      <w:r>
        <w:rPr>
          <w:b w:val="0"/>
          <w:i w:val="0"/>
        </w:rPr>
        <w:t xml:space="preserve"> para sintetizarlas.</w:t>
      </w:r>
    </w:p>
    <w:p>
      <w:pPr>
        <w:pStyle w:val="ListNumber"/>
        <w:spacing w:after="40"/>
      </w:pPr>
      <w:r>
        <w:rPr>
          <w:rFonts w:ascii="Consolas" w:hAnsi="Consolas"/>
          <w:b w:val="0"/>
          <w:i w:val="0"/>
        </w:rPr>
        <w:t>tools/gates.sh</w:t>
      </w:r>
      <w:r>
        <w:rPr>
          <w:b w:val="0"/>
          <w:i w:val="0"/>
        </w:rPr>
        <w:t>.</w:t>
      </w:r>
    </w:p>
    <w:p>
      <w:pPr>
        <w:spacing w:after="120"/>
      </w:pPr>
      <w:r>
        <w:rPr>
          <w:b w:val="0"/>
          <w:i w:val="0"/>
          <w:color w:val="6B7280"/>
          <w:sz w:val="18"/>
        </w:rPr>
        <w:t>No hay que tocar Dart: el catálogo se descubre del propio paquete.</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3D5A80"/>
          </w:tcPr>
          <w:p>
            <w:pPr>
              <w:spacing w:after="0"/>
            </w:pPr>
            <w:r>
              <w:rPr>
                <w:b/>
                <w:i w:val="0"/>
                <w:color w:val="FFFFFF"/>
                <w:sz w:val="18"/>
              </w:rPr>
              <w:t>CU-17</w:t>
            </w:r>
          </w:p>
          <w:p>
            <w:pPr>
              <w:spacing w:after="0"/>
            </w:pPr>
            <w:r>
              <w:rPr>
                <w:b/>
                <w:i w:val="0"/>
                <w:color w:val="FFFFFF"/>
                <w:sz w:val="26"/>
              </w:rPr>
              <w:t>Cambiar un texto que tiene audio</w:t>
            </w:r>
          </w:p>
        </w:tc>
      </w:tr>
    </w:tbl>
    <w:p>
      <w:pPr>
        <w:spacing w:after="40"/>
      </w:pP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EAFAF2"/>
          </w:tcPr>
          <w:p>
            <w:pPr>
              <w:spacing w:after="40"/>
            </w:pPr>
            <w:r>
              <w:rPr>
                <w:b/>
                <w:i w:val="0"/>
                <w:color w:val="2A9D8F"/>
                <w:sz w:val="18"/>
              </w:rPr>
              <w:t>Esto es lo que más fácil se rompe, y está resuelto por construcción</w:t>
            </w:r>
          </w:p>
          <w:p>
            <w:pPr>
              <w:spacing w:after="40"/>
            </w:pPr>
            <w:r>
              <w:rPr>
                <w:b w:val="0"/>
                <w:i w:val="0"/>
                <w:sz w:val="20"/>
              </w:rPr>
              <w:t>El identificador de cada grabación es el hash de su propio texto.</w:t>
            </w:r>
          </w:p>
        </w:tc>
      </w:tr>
    </w:tbl>
    <w:p>
      <w:pPr>
        <w:spacing w:after="80"/>
      </w:pPr>
    </w:p>
    <w:p>
      <w:pPr>
        <w:spacing w:after="120"/>
      </w:pPr>
      <w:r>
        <w:rPr>
          <w:b w:val="0"/>
          <w:i w:val="0"/>
        </w:rPr>
        <w:t>Si cambias una frase:</w:t>
      </w:r>
    </w:p>
    <w:p>
      <w:pPr>
        <w:pStyle w:val="ListNumber"/>
        <w:spacing w:after="40"/>
      </w:pPr>
      <w:r>
        <w:rPr>
          <w:b w:val="0"/>
          <w:i w:val="0"/>
        </w:rPr>
        <w:t>Cambia el identificador.</w:t>
      </w:r>
    </w:p>
    <w:p>
      <w:pPr>
        <w:pStyle w:val="ListNumber"/>
        <w:spacing w:after="40"/>
      </w:pPr>
      <w:r>
        <w:rPr>
          <w:b w:val="0"/>
          <w:i w:val="0"/>
        </w:rPr>
        <w:t>La grabación vieja queda huérfana y la nueva no existe.</w:t>
      </w:r>
    </w:p>
    <w:p>
      <w:pPr>
        <w:pStyle w:val="ListNumber"/>
        <w:spacing w:after="40"/>
      </w:pPr>
      <w:r>
        <w:rPr>
          <w:rFonts w:ascii="Consolas" w:hAnsi="Consolas"/>
          <w:b w:val="0"/>
          <w:i w:val="0"/>
        </w:rPr>
        <w:t>tools/check_voice_coverage.py</w:t>
      </w:r>
      <w:r>
        <w:rPr>
          <w:b w:val="0"/>
          <w:i w:val="0"/>
        </w:rPr>
        <w:t xml:space="preserve"> falla y dice exactamente cuál falta.</w:t>
      </w:r>
    </w:p>
    <w:p>
      <w:pPr>
        <w:spacing w:after="120"/>
      </w:pPr>
      <w:r>
        <w:rPr>
          <w:b w:val="0"/>
          <w:i w:val="0"/>
        </w:rPr>
        <w:t>No se puede publicar una pantalla que enseñe un texto y reproduzca otro.</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3D5A80"/>
          </w:tcPr>
          <w:p>
            <w:pPr>
              <w:spacing w:after="0"/>
            </w:pPr>
            <w:r>
              <w:rPr>
                <w:b/>
                <w:i w:val="0"/>
                <w:color w:val="FFFFFF"/>
                <w:sz w:val="18"/>
              </w:rPr>
              <w:t>CU-18</w:t>
            </w:r>
          </w:p>
          <w:p>
            <w:pPr>
              <w:spacing w:after="0"/>
            </w:pPr>
            <w:r>
              <w:rPr>
                <w:b/>
                <w:i w:val="0"/>
                <w:color w:val="FFFFFF"/>
                <w:sz w:val="26"/>
              </w:rPr>
              <w:t>Regenerar las voces</w:t>
            </w:r>
          </w:p>
        </w:tc>
      </w:tr>
    </w:tbl>
    <w:p>
      <w:pPr>
        <w:spacing w:after="40"/>
      </w:pP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fill="E8F4F8"/>
          </w:tcPr>
          <w:p>
            <w:pPr>
              <w:spacing w:after="40"/>
            </w:pPr>
            <w:r>
              <w:rPr>
                <w:b/>
                <w:i w:val="0"/>
                <w:color w:val="1B4965"/>
                <w:sz w:val="19"/>
              </w:rPr>
              <w:t>Lengua</w:t>
            </w:r>
          </w:p>
        </w:tc>
        <w:tc>
          <w:tcPr>
            <w:tcW w:type="dxa" w:w="3213"/>
            <w:shd w:val="clear" w:fill="E8F4F8"/>
          </w:tcPr>
          <w:p>
            <w:pPr>
              <w:spacing w:after="40"/>
            </w:pPr>
            <w:r>
              <w:rPr>
                <w:b/>
                <w:i w:val="0"/>
                <w:color w:val="1B4965"/>
                <w:sz w:val="19"/>
              </w:rPr>
              <w:t>Voz</w:t>
            </w:r>
          </w:p>
        </w:tc>
        <w:tc>
          <w:tcPr>
            <w:tcW w:type="dxa" w:w="3213"/>
            <w:shd w:val="clear" w:fill="E8F4F8"/>
          </w:tcPr>
          <w:p>
            <w:pPr>
              <w:spacing w:after="40"/>
            </w:pPr>
            <w:r>
              <w:rPr>
                <w:b/>
                <w:i w:val="0"/>
                <w:color w:val="1B4965"/>
                <w:sz w:val="19"/>
              </w:rPr>
              <w:t>Requisito</w:t>
            </w:r>
          </w:p>
        </w:tc>
      </w:tr>
      <w:tr>
        <w:tc>
          <w:tcPr>
            <w:tcW w:type="dxa" w:w="3213"/>
          </w:tcPr>
          <w:p>
            <w:pPr>
              <w:spacing w:after="40"/>
            </w:pPr>
            <w:r>
              <w:rPr>
                <w:b w:val="0"/>
                <w:i w:val="0"/>
                <w:sz w:val="19"/>
              </w:rPr>
              <w:t>Gallego</w:t>
            </w:r>
          </w:p>
        </w:tc>
        <w:tc>
          <w:tcPr>
            <w:tcW w:type="dxa" w:w="3213"/>
          </w:tcPr>
          <w:p>
            <w:pPr>
              <w:spacing w:after="40"/>
            </w:pPr>
            <w:r>
              <w:rPr>
                <w:b/>
                <w:i w:val="0"/>
                <w:sz w:val="19"/>
              </w:rPr>
              <w:t>Celtia</w:t>
            </w:r>
            <w:r>
              <w:rPr>
                <w:b w:val="0"/>
                <w:i w:val="0"/>
                <w:sz w:val="19"/>
              </w:rPr>
              <w:t>, do Proxecto Nós</w:t>
            </w:r>
          </w:p>
        </w:tc>
        <w:tc>
          <w:tcPr>
            <w:tcW w:type="dxa" w:w="3213"/>
          </w:tcPr>
          <w:p>
            <w:pPr>
              <w:spacing w:after="40"/>
            </w:pPr>
            <w:r>
              <w:rPr>
                <w:b w:val="0"/>
                <w:i w:val="0"/>
                <w:sz w:val="19"/>
              </w:rPr>
              <w:t xml:space="preserve">Secret </w:t>
            </w:r>
            <w:r>
              <w:rPr>
                <w:rFonts w:ascii="Consolas" w:hAnsi="Consolas"/>
                <w:b w:val="0"/>
                <w:i w:val="0"/>
                <w:sz w:val="19"/>
              </w:rPr>
              <w:t>HF_TOKEN</w:t>
            </w:r>
            <w:r>
              <w:rPr>
                <w:b w:val="0"/>
                <w:i w:val="0"/>
                <w:sz w:val="19"/>
              </w:rPr>
              <w:t xml:space="preserve"> (el modelo es </w:t>
            </w:r>
            <w:r>
              <w:rPr>
                <w:b w:val="0"/>
                <w:i/>
                <w:sz w:val="19"/>
              </w:rPr>
              <w:t>gated</w:t>
            </w:r>
            <w:r>
              <w:rPr>
                <w:b w:val="0"/>
                <w:i w:val="0"/>
                <w:sz w:val="19"/>
              </w:rPr>
              <w:t xml:space="preserve"> en Hugging Face)</w:t>
            </w:r>
          </w:p>
        </w:tc>
      </w:tr>
      <w:tr>
        <w:tc>
          <w:tcPr>
            <w:tcW w:type="dxa" w:w="3213"/>
            <w:shd w:val="clear" w:fill="F9FBFC"/>
          </w:tcPr>
          <w:p>
            <w:pPr>
              <w:spacing w:after="40"/>
            </w:pPr>
            <w:r>
              <w:rPr>
                <w:b w:val="0"/>
                <w:i w:val="0"/>
                <w:sz w:val="19"/>
              </w:rPr>
              <w:t>Castellano</w:t>
            </w:r>
          </w:p>
        </w:tc>
        <w:tc>
          <w:tcPr>
            <w:tcW w:type="dxa" w:w="3213"/>
            <w:shd w:val="clear" w:fill="F9FBFC"/>
          </w:tcPr>
          <w:p>
            <w:pPr>
              <w:spacing w:after="40"/>
            </w:pPr>
            <w:r>
              <w:rPr>
                <w:b/>
                <w:i w:val="0"/>
                <w:sz w:val="19"/>
              </w:rPr>
              <w:t>Sharvard</w:t>
            </w:r>
            <w:r>
              <w:rPr>
                <w:b w:val="0"/>
                <w:i w:val="0"/>
                <w:sz w:val="19"/>
              </w:rPr>
              <w:t xml:space="preserve"> (rhasspy/piper-voices)</w:t>
            </w:r>
          </w:p>
        </w:tc>
        <w:tc>
          <w:tcPr>
            <w:tcW w:type="dxa" w:w="3213"/>
            <w:shd w:val="clear" w:fill="F9FBFC"/>
          </w:tcPr>
          <w:p>
            <w:pPr>
              <w:spacing w:after="40"/>
            </w:pPr>
            <w:r>
              <w:rPr>
                <w:b w:val="0"/>
                <w:i w:val="0"/>
                <w:sz w:val="19"/>
              </w:rPr>
              <w:t>Ninguno</w:t>
            </w:r>
          </w:p>
        </w:tc>
      </w:tr>
    </w:tbl>
    <w:p>
      <w:pPr>
        <w:spacing w:after="80"/>
      </w:pPr>
    </w:p>
    <w:p>
      <w:pPr>
        <w:spacing w:after="120"/>
      </w:pPr>
      <w:r>
        <w:rPr>
          <w:b w:val="0"/>
          <w:i w:val="0"/>
        </w:rPr>
        <w:t xml:space="preserve">Lanza el workflow </w:t>
      </w:r>
      <w:r>
        <w:rPr>
          <w:b/>
          <w:i w:val="0"/>
        </w:rPr>
        <w:t>Generate Voice Assets</w:t>
      </w:r>
      <w:r>
        <w:rPr>
          <w:b w:val="0"/>
          <w:i w:val="0"/>
        </w:rPr>
        <w:t xml:space="preserve">. Sintetiza sólo lo que falta, masteriza con objetivo de −3 dBFS, comprueba el pico del fichero </w:t>
      </w:r>
      <w:r>
        <w:rPr>
          <w:b w:val="0"/>
          <w:i/>
        </w:rPr>
        <w:t>ya codificado</w:t>
      </w:r>
      <w:r>
        <w:rPr>
          <w:b w:val="0"/>
          <w:i w:val="0"/>
        </w:rPr>
        <w:t xml:space="preserve"> y atenúa si hace falta, y commitea los </w:t>
      </w:r>
      <w:r>
        <w:rPr>
          <w:rFonts w:ascii="Consolas" w:hAnsi="Consolas"/>
          <w:b w:val="0"/>
          <w:i w:val="0"/>
        </w:rPr>
        <w:t>.m4a</w:t>
      </w:r>
      <w:r>
        <w:rPr>
          <w:b w:val="0"/>
          <w:i w:val="0"/>
        </w:rPr>
        <w:t>.</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FFFBEB"/>
          </w:tcPr>
          <w:p>
            <w:pPr>
              <w:spacing w:after="40"/>
            </w:pPr>
            <w:r>
              <w:rPr>
                <w:b/>
                <w:i w:val="0"/>
                <w:color w:val="8A6D3B"/>
                <w:sz w:val="18"/>
              </w:rPr>
              <w:t>El objetivo previo no basta</w:t>
            </w:r>
          </w:p>
          <w:p>
            <w:pPr>
              <w:spacing w:after="40"/>
            </w:pPr>
            <w:r>
              <w:rPr>
                <w:b w:val="0"/>
                <w:i w:val="0"/>
                <w:sz w:val="20"/>
              </w:rPr>
              <w:t xml:space="preserve">Un códec con pérdida no conserva el pico que se le entrega. Un recitado masterizado a −3 dBFS salió del codificador a −0,0, sin margen ninguno. </w:t>
            </w:r>
            <w:r>
              <w:rPr>
                <w:rFonts w:ascii="Consolas" w:hAnsi="Consolas"/>
                <w:b w:val="0"/>
                <w:i w:val="0"/>
                <w:sz w:val="20"/>
              </w:rPr>
              <w:t>tools/check_voice_levels.py</w:t>
            </w:r>
            <w:r>
              <w:rPr>
                <w:b w:val="0"/>
                <w:i w:val="0"/>
                <w:sz w:val="20"/>
              </w:rPr>
              <w:t xml:space="preserve"> mide los ficheros que se publican.</w:t>
            </w:r>
          </w:p>
        </w:tc>
      </w:tr>
    </w:tbl>
    <w:p>
      <w:pPr>
        <w:spacing w:after="80"/>
      </w:pPr>
    </w:p>
    <w:p>
      <w:pPr>
        <w:spacing w:after="120"/>
      </w:pPr>
      <w:r>
        <w:rPr>
          <w:b w:val="0"/>
          <w:i w:val="0"/>
          <w:color w:val="6B7280"/>
          <w:sz w:val="18"/>
        </w:rPr>
        <w:t>Los modelos corren en CI y jamás en el aparato: la app lleva grabaciones, no inferencia. Por eso el APK no necesita ni un permiso de red.</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3D5A80"/>
          </w:tcPr>
          <w:p>
            <w:pPr>
              <w:spacing w:after="0"/>
            </w:pPr>
            <w:r>
              <w:rPr>
                <w:b/>
                <w:i w:val="0"/>
                <w:color w:val="FFFFFF"/>
                <w:sz w:val="18"/>
              </w:rPr>
              <w:t>CU-19</w:t>
            </w:r>
          </w:p>
          <w:p>
            <w:pPr>
              <w:spacing w:after="0"/>
            </w:pPr>
            <w:r>
              <w:rPr>
                <w:b/>
                <w:i w:val="0"/>
                <w:color w:val="FFFFFF"/>
                <w:sz w:val="26"/>
              </w:rPr>
              <w:t>Comprobar antes de entregar</w:t>
            </w:r>
          </w:p>
        </w:tc>
      </w:tr>
    </w:tbl>
    <w:p>
      <w:pPr>
        <w:spacing w:after="40"/>
      </w:pPr>
    </w:p>
    <w:p>
      <w:pPr>
        <w:spacing w:after="120"/>
      </w:pPr>
      <w:r>
        <w:rPr>
          <w:rFonts w:ascii="Consolas" w:hAnsi="Consolas"/>
          <w:b w:val="0"/>
          <w:i w:val="0"/>
        </w:rPr>
        <w:t>tools/gates.sh --fast</w:t>
      </w:r>
      <w:r>
        <w:rPr>
          <w:b w:val="0"/>
          <w:i w:val="0"/>
        </w:rPr>
        <w:t xml:space="preserve"> pasa formato, análisis, tests y los gates de contenido. </w:t>
      </w:r>
      <w:r>
        <w:rPr>
          <w:rFonts w:ascii="Consolas" w:hAnsi="Consolas"/>
          <w:b w:val="0"/>
          <w:i w:val="0"/>
        </w:rPr>
        <w:t>tools/gates.sh</w:t>
      </w:r>
      <w:r>
        <w:rPr>
          <w:b w:val="0"/>
          <w:i w:val="0"/>
        </w:rPr>
        <w:t xml:space="preserve"> añade la compilación del APK y la auditoría de sus permisos.</w:t>
      </w:r>
    </w:p>
    <w:p>
      <w:pPr>
        <w:spacing w:after="120"/>
      </w:pPr>
      <w:r>
        <w:rPr>
          <w:b w:val="0"/>
          <w:i w:val="0"/>
        </w:rPr>
        <w:t xml:space="preserve">CI ejecuta ese mismo script, así que la lista de gates no puede quedarse atrás respecto a lo que de verdad se exige. El estado real de cada uno está en </w:t>
      </w:r>
      <w:r>
        <w:rPr>
          <w:rFonts w:ascii="Consolas" w:hAnsi="Consolas"/>
          <w:b w:val="0"/>
          <w:i w:val="0"/>
        </w:rPr>
        <w:t>STATUS.md</w:t>
      </w:r>
      <w:r>
        <w:rPr>
          <w:b w:val="0"/>
          <w:i w:val="0"/>
        </w:rPr>
        <w:t>.</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3D5A80"/>
          </w:tcPr>
          <w:p>
            <w:pPr>
              <w:spacing w:after="0"/>
            </w:pPr>
            <w:r>
              <w:rPr>
                <w:b/>
                <w:i w:val="0"/>
                <w:color w:val="FFFFFF"/>
                <w:sz w:val="18"/>
              </w:rPr>
              <w:t>CU-20</w:t>
            </w:r>
          </w:p>
          <w:p>
            <w:pPr>
              <w:spacing w:after="0"/>
            </w:pPr>
            <w:r>
              <w:rPr>
                <w:b/>
                <w:i w:val="0"/>
                <w:color w:val="FFFFFF"/>
                <w:sz w:val="26"/>
              </w:rPr>
              <w:t>Auditar la privacidad del binario</w:t>
            </w:r>
          </w:p>
        </w:tc>
      </w:tr>
    </w:tbl>
    <w:p>
      <w:pPr>
        <w:spacing w:after="40"/>
      </w:pPr>
    </w:p>
    <w:p>
      <w:pPr>
        <w:pStyle w:val="ListNumber"/>
        <w:spacing w:after="40"/>
      </w:pPr>
      <w:r>
        <w:rPr>
          <w:rFonts w:ascii="Consolas" w:hAnsi="Consolas"/>
          <w:b w:val="0"/>
          <w:i w:val="0"/>
        </w:rPr>
        <w:t>flutter build apk --release</w:t>
      </w:r>
    </w:p>
    <w:p>
      <w:pPr>
        <w:pStyle w:val="ListNumber"/>
        <w:spacing w:after="40"/>
      </w:pPr>
      <w:r>
        <w:rPr>
          <w:rFonts w:ascii="Consolas" w:hAnsi="Consolas"/>
          <w:b w:val="0"/>
          <w:i w:val="0"/>
        </w:rPr>
        <w:t>aapt2 dump permissions build/app/outputs/flutter-apk/app-release.apk</w:t>
      </w:r>
    </w:p>
    <w:p>
      <w:pPr>
        <w:spacing w:after="120"/>
      </w:pPr>
      <w:r>
        <w:rPr>
          <w:b w:val="0"/>
          <w:i w:val="0"/>
        </w:rPr>
        <w:t xml:space="preserve">Debe aparecer </w:t>
      </w:r>
      <w:r>
        <w:rPr>
          <w:b/>
          <w:i w:val="0"/>
        </w:rPr>
        <w:t>un único permiso</w:t>
      </w:r>
      <w:r>
        <w:rPr>
          <w:b w:val="0"/>
          <w:i w:val="0"/>
        </w:rPr>
        <w:t>, el que AndroidX inyecta (</w:t>
      </w:r>
      <w:r>
        <w:rPr>
          <w:rFonts w:ascii="Consolas" w:hAnsi="Consolas"/>
          <w:b w:val="0"/>
          <w:i w:val="0"/>
        </w:rPr>
        <w:t>…DYNAMIC_RECEIVER_NOT_EXPORTED_PERMISSION</w:t>
      </w:r>
      <w:r>
        <w:rPr>
          <w:b w:val="0"/>
          <w:i w:val="0"/>
        </w:rPr>
        <w:t xml:space="preserve">, de nivel </w:t>
      </w:r>
      <w:r>
        <w:rPr>
          <w:b w:val="0"/>
          <w:i/>
        </w:rPr>
        <w:t>signature</w:t>
      </w:r>
      <w:r>
        <w:rPr>
          <w:b w:val="0"/>
          <w:i w:val="0"/>
        </w:rPr>
        <w:t xml:space="preserve"> y con el nombre de paquete de la propia app). Cualquier otro, y en especial </w:t>
      </w:r>
      <w:r>
        <w:rPr>
          <w:rFonts w:ascii="Consolas" w:hAnsi="Consolas"/>
          <w:b w:val="0"/>
          <w:i w:val="0"/>
        </w:rPr>
        <w:t>android.permission.INTERNET</w:t>
      </w:r>
      <w:r>
        <w:rPr>
          <w:b w:val="0"/>
          <w:i w:val="0"/>
        </w:rPr>
        <w:t>, es un fallo bloqueante.</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EEF6F9"/>
          </w:tcPr>
          <w:p>
            <w:pPr>
              <w:spacing w:after="40"/>
            </w:pPr>
            <w:r>
              <w:rPr>
                <w:b/>
                <w:i w:val="0"/>
                <w:color w:val="1B4965"/>
                <w:sz w:val="18"/>
              </w:rPr>
              <w:t>Por qué se lee del binario y no del manifiesto</w:t>
            </w:r>
          </w:p>
          <w:p>
            <w:pPr>
              <w:spacing w:after="40"/>
            </w:pPr>
            <w:r>
              <w:rPr>
                <w:b w:val="0"/>
                <w:i w:val="0"/>
                <w:sz w:val="20"/>
              </w:rPr>
              <w:t xml:space="preserve">Esa salida es la prueba que sostiene la política de privacidad y el formulario de </w:t>
            </w:r>
            <w:r>
              <w:rPr>
                <w:b w:val="0"/>
                <w:i/>
                <w:sz w:val="20"/>
              </w:rPr>
              <w:t>Seguridad de los datos</w:t>
            </w:r>
            <w:r>
              <w:rPr>
                <w:b w:val="0"/>
                <w:i w:val="0"/>
                <w:sz w:val="20"/>
              </w:rPr>
              <w:t xml:space="preserve"> de Google Play. Un manifiesto fuente que quita INTERNET no demuestra nada por sí solo: una dependencia fusionada puede devolverlo.</w:t>
            </w:r>
          </w:p>
        </w:tc>
      </w:tr>
    </w:tbl>
    <w:p>
      <w:pPr>
        <w:spacing w:after="80"/>
      </w:pPr>
    </w:p>
    <w:p>
      <w:r>
        <w:br w:type="page"/>
      </w:r>
    </w:p>
    <w:p>
      <w:pPr>
        <w:spacing w:after="20"/>
      </w:pPr>
      <w:r>
        <w:rPr>
          <w:b/>
          <w:i w:val="0"/>
          <w:color w:val="1B4965"/>
          <w:sz w:val="17"/>
        </w:rPr>
        <w:t>CIERRE</w:t>
      </w:r>
    </w:p>
    <w:p>
      <w:pPr>
        <w:pStyle w:val="Heading1"/>
      </w:pPr>
      <w:r>
        <w:t>4 · Límites de esta versión</w:t>
      </w:r>
    </w:p>
    <w:p>
      <w:pPr>
        <w:spacing w:after="120"/>
      </w:pPr>
      <w:r>
        <w:rPr>
          <w:b w:val="0"/>
          <w:i w:val="0"/>
        </w:rPr>
        <w:t>Para que nadie se lleve una sorpresa en un aula:</w:t>
      </w:r>
    </w:p>
    <w:tbl>
      <w:tblPr>
        <w:tblStyle w:val="TableGrid"/>
        <w:tblW w:type="auto" w:w="0"/>
        <w:jc w:val="center"/>
        <w:tblLook w:firstColumn="1" w:firstRow="1" w:lastColumn="0" w:lastRow="0" w:noHBand="0" w:noVBand="1" w:val="04A0"/>
      </w:tblPr>
      <w:tblGrid>
        <w:gridCol w:w="4819"/>
        <w:gridCol w:w="4819"/>
      </w:tblGrid>
      <w:tr>
        <w:tc>
          <w:tcPr>
            <w:tcW w:type="dxa" w:w="4819"/>
            <w:shd w:val="clear" w:fill="E8F4F8"/>
          </w:tcPr>
          <w:p>
            <w:pPr>
              <w:spacing w:after="40"/>
            </w:pPr>
            <w:r>
              <w:rPr>
                <w:b/>
                <w:i w:val="0"/>
                <w:color w:val="1B4965"/>
                <w:sz w:val="19"/>
              </w:rPr>
              <w:t>Límite</w:t>
            </w:r>
          </w:p>
        </w:tc>
        <w:tc>
          <w:tcPr>
            <w:tcW w:type="dxa" w:w="4819"/>
            <w:shd w:val="clear" w:fill="E8F4F8"/>
          </w:tcPr>
          <w:p>
            <w:pPr>
              <w:spacing w:after="40"/>
            </w:pPr>
            <w:r>
              <w:rPr>
                <w:b/>
                <w:i w:val="0"/>
                <w:color w:val="1B4965"/>
                <w:sz w:val="19"/>
              </w:rPr>
              <w:t>Detalle</w:t>
            </w:r>
          </w:p>
        </w:tc>
      </w:tr>
      <w:tr>
        <w:tc>
          <w:tcPr>
            <w:tcW w:type="dxa" w:w="4819"/>
          </w:tcPr>
          <w:p>
            <w:pPr>
              <w:spacing w:after="40"/>
            </w:pPr>
            <w:r>
              <w:rPr>
                <w:b/>
                <w:i w:val="0"/>
                <w:sz w:val="19"/>
              </w:rPr>
              <w:t>Contenido</w:t>
            </w:r>
          </w:p>
        </w:tc>
        <w:tc>
          <w:tcPr>
            <w:tcW w:type="dxa" w:w="4819"/>
          </w:tcPr>
          <w:p>
            <w:pPr>
              <w:spacing w:after="40"/>
            </w:pPr>
            <w:r>
              <w:rPr>
                <w:b w:val="0"/>
                <w:i w:val="0"/>
                <w:sz w:val="19"/>
              </w:rPr>
              <w:t>Diez unidades de aula, una por cada mes del curso, que es lo que el Calendario Escola·Fogar reparte. Academy tiene once cápsulas repartidas entre sus cinco bloques y la formación docente</w:t>
            </w:r>
          </w:p>
        </w:tc>
      </w:tr>
      <w:tr>
        <w:tc>
          <w:tcPr>
            <w:tcW w:type="dxa" w:w="4819"/>
            <w:shd w:val="clear" w:fill="F9FBFC"/>
          </w:tcPr>
          <w:p>
            <w:pPr>
              <w:spacing w:after="40"/>
            </w:pPr>
            <w:r>
              <w:rPr>
                <w:b/>
                <w:i w:val="0"/>
                <w:sz w:val="19"/>
              </w:rPr>
              <w:t>Ilustraciones</w:t>
            </w:r>
          </w:p>
        </w:tc>
        <w:tc>
          <w:tcPr>
            <w:tcW w:type="dxa" w:w="4819"/>
            <w:shd w:val="clear" w:fill="F9FBFC"/>
          </w:tcPr>
          <w:p>
            <w:pPr>
              <w:spacing w:after="40"/>
            </w:pPr>
            <w:r>
              <w:rPr>
                <w:b w:val="0"/>
                <w:i w:val="0"/>
                <w:sz w:val="19"/>
              </w:rPr>
              <w:t>Ochenta láminas propias, dibujadas como datos y pintadas por la app: cincuenta de vocabulario (una por palabra) y treinta escenas del cuento (una por página). No son de una persona ilustradora profesional, y se nota: son un puente honesto, no el destino</w:t>
            </w:r>
          </w:p>
        </w:tc>
      </w:tr>
      <w:tr>
        <w:tc>
          <w:tcPr>
            <w:tcW w:type="dxa" w:w="4819"/>
          </w:tcPr>
          <w:p>
            <w:pPr>
              <w:spacing w:after="40"/>
            </w:pPr>
            <w:r>
              <w:rPr>
                <w:b/>
                <w:i w:val="0"/>
                <w:sz w:val="19"/>
              </w:rPr>
              <w:t>Grabaciones</w:t>
            </w:r>
          </w:p>
        </w:tc>
        <w:tc>
          <w:tcPr>
            <w:tcW w:type="dxa" w:w="4819"/>
          </w:tcPr>
          <w:p>
            <w:pPr>
              <w:spacing w:after="40"/>
            </w:pPr>
            <w:r>
              <w:rPr>
                <w:b w:val="0"/>
                <w:i w:val="0"/>
                <w:sz w:val="19"/>
              </w:rPr>
              <w:t>Completas: las 1010 locuciones que el contenido declara viajan dentro del paquete, en gallego, castellano e inglés. Si alguna faltase, el botón de escuchar no se pinta</w:t>
            </w:r>
          </w:p>
        </w:tc>
      </w:tr>
      <w:tr>
        <w:tc>
          <w:tcPr>
            <w:tcW w:type="dxa" w:w="4819"/>
            <w:shd w:val="clear" w:fill="F9FBFC"/>
          </w:tcPr>
          <w:p>
            <w:pPr>
              <w:spacing w:after="40"/>
            </w:pPr>
            <w:r>
              <w:rPr>
                <w:b/>
                <w:i w:val="0"/>
                <w:sz w:val="19"/>
              </w:rPr>
              <w:t>Vocabulario</w:t>
            </w:r>
          </w:p>
        </w:tc>
        <w:tc>
          <w:tcPr>
            <w:tcW w:type="dxa" w:w="4819"/>
            <w:shd w:val="clear" w:fill="F9FBFC"/>
          </w:tcPr>
          <w:p>
            <w:pPr>
              <w:spacing w:after="40"/>
            </w:pPr>
            <w:r>
              <w:rPr>
                <w:b w:val="0"/>
                <w:i w:val="0"/>
                <w:sz w:val="19"/>
              </w:rPr>
              <w:t>Cinco palabras por unidad, con su lámina, su definición y su grabación en las tres lenguas. Se ven en la fase 2 de la asamblea</w:t>
            </w:r>
          </w:p>
        </w:tc>
      </w:tr>
      <w:tr>
        <w:tc>
          <w:tcPr>
            <w:tcW w:type="dxa" w:w="4819"/>
          </w:tcPr>
          <w:p>
            <w:pPr>
              <w:spacing w:after="40"/>
            </w:pPr>
            <w:r>
              <w:rPr>
                <w:b/>
                <w:i w:val="0"/>
                <w:sz w:val="19"/>
              </w:rPr>
              <w:t>Logotipos</w:t>
            </w:r>
          </w:p>
        </w:tc>
        <w:tc>
          <w:tcPr>
            <w:tcW w:type="dxa" w:w="4819"/>
          </w:tcPr>
          <w:p>
            <w:pPr>
              <w:spacing w:after="40"/>
            </w:pPr>
            <w:r>
              <w:rPr>
                <w:b w:val="0"/>
                <w:i w:val="0"/>
                <w:sz w:val="19"/>
              </w:rPr>
              <w:t xml:space="preserve">En los créditos falta el logotipo de la Incubadora startTIC, del Consorcio de la Zona Franca y del Concello. Los nombres sí constan. </w:t>
            </w:r>
            <w:r>
              <w:rPr>
                <w:b/>
                <w:i w:val="0"/>
                <w:sz w:val="19"/>
              </w:rPr>
              <w:t>Pendiente de autorización escrita</w:t>
            </w:r>
            <w:r>
              <w:rPr>
                <w:b w:val="0"/>
                <w:i w:val="0"/>
                <w:sz w:val="19"/>
              </w:rPr>
              <w:t xml:space="preserve"> de cada entidad</w:t>
            </w:r>
          </w:p>
        </w:tc>
      </w:tr>
      <w:tr>
        <w:tc>
          <w:tcPr>
            <w:tcW w:type="dxa" w:w="4819"/>
            <w:shd w:val="clear" w:fill="F9FBFC"/>
          </w:tcPr>
          <w:p>
            <w:pPr>
              <w:spacing w:after="40"/>
            </w:pPr>
            <w:r>
              <w:rPr>
                <w:b/>
                <w:i w:val="0"/>
                <w:sz w:val="19"/>
              </w:rPr>
              <w:t>Filtro por edad</w:t>
            </w:r>
          </w:p>
        </w:tc>
        <w:tc>
          <w:tcPr>
            <w:tcW w:type="dxa" w:w="4819"/>
            <w:shd w:val="clear" w:fill="F9FBFC"/>
          </w:tcPr>
          <w:p>
            <w:pPr>
              <w:spacing w:after="40"/>
            </w:pPr>
            <w:r>
              <w:rPr>
                <w:b w:val="0"/>
                <w:i w:val="0"/>
                <w:sz w:val="19"/>
              </w:rPr>
              <w:t xml:space="preserve">Las diez unidades están declaradas </w:t>
            </w:r>
            <w:r>
              <w:rPr>
                <w:rFonts w:ascii="Consolas" w:hAnsi="Consolas"/>
                <w:b w:val="0"/>
                <w:i w:val="0"/>
                <w:sz w:val="19"/>
              </w:rPr>
              <w:t>0-3</w:t>
            </w:r>
            <w:r>
              <w:rPr>
                <w:b w:val="0"/>
                <w:i w:val="0"/>
                <w:sz w:val="19"/>
              </w:rPr>
              <w:t>, así que las tres pestañas enseñan lo mismo. El tramo está en el contenido, listo para el día que se separe</w:t>
            </w:r>
          </w:p>
        </w:tc>
      </w:tr>
      <w:tr>
        <w:tc>
          <w:tcPr>
            <w:tcW w:type="dxa" w:w="4819"/>
          </w:tcPr>
          <w:p>
            <w:pPr>
              <w:spacing w:after="40"/>
            </w:pPr>
            <w:r>
              <w:rPr>
                <w:b/>
                <w:i w:val="0"/>
                <w:sz w:val="19"/>
              </w:rPr>
              <w:t>Sin aparato</w:t>
            </w:r>
          </w:p>
        </w:tc>
        <w:tc>
          <w:tcPr>
            <w:tcW w:type="dxa" w:w="4819"/>
          </w:tcPr>
          <w:p>
            <w:pPr>
              <w:spacing w:after="40"/>
            </w:pPr>
            <w:r>
              <w:rPr>
                <w:b/>
                <w:i w:val="0"/>
                <w:sz w:val="19"/>
              </w:rPr>
              <w:t>Ninguna pantalla se ha visto todavía en un móvil o tablet real.</w:t>
            </w:r>
            <w:r>
              <w:rPr>
                <w:b w:val="0"/>
                <w:i w:val="0"/>
                <w:sz w:val="19"/>
              </w:rPr>
              <w:t xml:space="preserve"> Todo lo comprobado son gates, tests y capturas pintadas por el motor de Flutter, no una asamblea con el aparato en la mano</w:t>
            </w:r>
          </w:p>
        </w:tc>
      </w:tr>
      <w:tr>
        <w:tc>
          <w:tcPr>
            <w:tcW w:type="dxa" w:w="4819"/>
            <w:shd w:val="clear" w:fill="F9FBFC"/>
          </w:tcPr>
          <w:p>
            <w:pPr>
              <w:spacing w:after="40"/>
            </w:pPr>
            <w:r>
              <w:rPr>
                <w:b/>
                <w:i w:val="0"/>
                <w:sz w:val="19"/>
              </w:rPr>
              <w:t>Google Play</w:t>
            </w:r>
          </w:p>
        </w:tc>
        <w:tc>
          <w:tcPr>
            <w:tcW w:type="dxa" w:w="4819"/>
            <w:shd w:val="clear" w:fill="F9FBFC"/>
          </w:tcPr>
          <w:p>
            <w:pPr>
              <w:spacing w:after="40"/>
            </w:pPr>
            <w:r>
              <w:rPr>
                <w:b w:val="0"/>
                <w:i w:val="0"/>
                <w:sz w:val="19"/>
              </w:rPr>
              <w:t>No está publicada</w:t>
            </w:r>
          </w:p>
        </w:tc>
      </w:tr>
    </w:tbl>
    <w:p>
      <w:pPr>
        <w:spacing w:after="80"/>
      </w:pPr>
    </w:p>
    <w:p>
      <w:pPr>
        <w:pStyle w:val="Heading1"/>
      </w:pPr>
      <w:r>
        <w:t>5 · Si algo va mal</w:t>
      </w:r>
    </w:p>
    <w:tbl>
      <w:tblPr>
        <w:tblStyle w:val="TableGrid"/>
        <w:tblW w:type="auto" w:w="0"/>
        <w:jc w:val="center"/>
        <w:tblLook w:firstColumn="1" w:firstRow="1" w:lastColumn="0" w:lastRow="0" w:noHBand="0" w:noVBand="1" w:val="04A0"/>
      </w:tblPr>
      <w:tblGrid>
        <w:gridCol w:w="4819"/>
        <w:gridCol w:w="4819"/>
      </w:tblGrid>
      <w:tr>
        <w:tc>
          <w:tcPr>
            <w:tcW w:type="dxa" w:w="4819"/>
            <w:shd w:val="clear" w:fill="E8F4F8"/>
          </w:tcPr>
          <w:p>
            <w:pPr>
              <w:spacing w:after="40"/>
            </w:pPr>
            <w:r>
              <w:rPr>
                <w:b/>
                <w:i w:val="0"/>
                <w:color w:val="1B4965"/>
                <w:sz w:val="19"/>
              </w:rPr>
              <w:t>Qué ves</w:t>
            </w:r>
          </w:p>
        </w:tc>
        <w:tc>
          <w:tcPr>
            <w:tcW w:type="dxa" w:w="4819"/>
            <w:shd w:val="clear" w:fill="E8F4F8"/>
          </w:tcPr>
          <w:p>
            <w:pPr>
              <w:spacing w:after="40"/>
            </w:pPr>
            <w:r>
              <w:rPr>
                <w:b/>
                <w:i w:val="0"/>
                <w:color w:val="1B4965"/>
                <w:sz w:val="19"/>
              </w:rPr>
              <w:t>Qué pasa</w:t>
            </w:r>
          </w:p>
        </w:tc>
      </w:tr>
      <w:tr>
        <w:tc>
          <w:tcPr>
            <w:tcW w:type="dxa" w:w="4819"/>
          </w:tcPr>
          <w:p>
            <w:pPr>
              <w:spacing w:after="40"/>
            </w:pPr>
            <w:r>
              <w:rPr>
                <w:b w:val="0"/>
                <w:i w:val="0"/>
                <w:sz w:val="19"/>
              </w:rPr>
              <w:t>«Non se atoparon unidades…»</w:t>
            </w:r>
          </w:p>
        </w:tc>
        <w:tc>
          <w:tcPr>
            <w:tcW w:type="dxa" w:w="4819"/>
          </w:tcPr>
          <w:p>
            <w:pPr>
              <w:spacing w:after="40"/>
            </w:pPr>
            <w:r>
              <w:rPr>
                <w:b w:val="0"/>
                <w:i w:val="0"/>
                <w:sz w:val="19"/>
              </w:rPr>
              <w:t>El filtro no tiene unidades de ese tramo. Prueba «Todas as idades»</w:t>
            </w:r>
          </w:p>
        </w:tc>
      </w:tr>
      <w:tr>
        <w:tc>
          <w:tcPr>
            <w:tcW w:type="dxa" w:w="4819"/>
            <w:shd w:val="clear" w:fill="F9FBFC"/>
          </w:tcPr>
          <w:p>
            <w:pPr>
              <w:spacing w:after="40"/>
            </w:pPr>
            <w:r>
              <w:rPr>
                <w:b w:val="0"/>
                <w:i w:val="0"/>
                <w:sz w:val="19"/>
              </w:rPr>
              <w:t>«Esta gravación non está incluída…»</w:t>
            </w:r>
          </w:p>
        </w:tc>
        <w:tc>
          <w:tcPr>
            <w:tcW w:type="dxa" w:w="4819"/>
            <w:shd w:val="clear" w:fill="F9FBFC"/>
          </w:tcPr>
          <w:p>
            <w:pPr>
              <w:spacing w:after="40"/>
            </w:pPr>
            <w:r>
              <w:rPr>
                <w:b w:val="0"/>
                <w:i w:val="0"/>
                <w:sz w:val="19"/>
              </w:rPr>
              <w:t>Esa locución no viaja en esta versión. La asamblea sigue sin ella</w:t>
            </w:r>
          </w:p>
        </w:tc>
      </w:tr>
      <w:tr>
        <w:tc>
          <w:tcPr>
            <w:tcW w:type="dxa" w:w="4819"/>
          </w:tcPr>
          <w:p>
            <w:pPr>
              <w:spacing w:after="40"/>
            </w:pPr>
            <w:r>
              <w:rPr>
                <w:b w:val="0"/>
                <w:i w:val="0"/>
                <w:sz w:val="19"/>
              </w:rPr>
              <w:t>«Lámina ilustrada pendente»</w:t>
            </w:r>
          </w:p>
        </w:tc>
        <w:tc>
          <w:tcPr>
            <w:tcW w:type="dxa" w:w="4819"/>
          </w:tcPr>
          <w:p>
            <w:pPr>
              <w:spacing w:after="40"/>
            </w:pPr>
            <w:r>
              <w:rPr>
                <w:b w:val="0"/>
                <w:i w:val="0"/>
                <w:sz w:val="19"/>
              </w:rPr>
              <w:t>El cuento aún no tiene imágenes. Lee el texto y señalad en el aula</w:t>
            </w:r>
          </w:p>
        </w:tc>
      </w:tr>
      <w:tr>
        <w:tc>
          <w:tcPr>
            <w:tcW w:type="dxa" w:w="4819"/>
            <w:shd w:val="clear" w:fill="F9FBFC"/>
          </w:tcPr>
          <w:p>
            <w:pPr>
              <w:spacing w:after="40"/>
            </w:pPr>
            <w:r>
              <w:rPr>
                <w:b w:val="0"/>
                <w:i w:val="0"/>
                <w:sz w:val="19"/>
              </w:rPr>
              <w:t>«Novas cápsulas deste bloque…»</w:t>
            </w:r>
          </w:p>
        </w:tc>
        <w:tc>
          <w:tcPr>
            <w:tcW w:type="dxa" w:w="4819"/>
            <w:shd w:val="clear" w:fill="F9FBFC"/>
          </w:tcPr>
          <w:p>
            <w:pPr>
              <w:spacing w:after="40"/>
            </w:pPr>
            <w:r>
              <w:rPr>
                <w:b w:val="0"/>
                <w:i w:val="0"/>
                <w:sz w:val="19"/>
              </w:rPr>
              <w:t>Ese bloque todavía no tiene contenido</w:t>
            </w:r>
          </w:p>
        </w:tc>
      </w:tr>
      <w:tr>
        <w:tc>
          <w:tcPr>
            <w:tcW w:type="dxa" w:w="4819"/>
          </w:tcPr>
          <w:p>
            <w:pPr>
              <w:spacing w:after="40"/>
            </w:pPr>
            <w:r>
              <w:rPr>
                <w:b w:val="0"/>
                <w:i w:val="0"/>
                <w:sz w:val="19"/>
              </w:rPr>
              <w:t>Una tarjeta sin botón de escuchar</w:t>
            </w:r>
          </w:p>
        </w:tc>
        <w:tc>
          <w:tcPr>
            <w:tcW w:type="dxa" w:w="4819"/>
          </w:tcPr>
          <w:p>
            <w:pPr>
              <w:spacing w:after="40"/>
            </w:pPr>
            <w:r>
              <w:rPr>
                <w:b w:val="0"/>
                <w:i w:val="0"/>
                <w:sz w:val="19"/>
              </w:rPr>
              <w:t>Ese texto no tiene grabación. El botón no se pinta a propósito: un altavoz que no suena engaña</w:t>
            </w:r>
          </w:p>
        </w:tc>
      </w:tr>
      <w:tr>
        <w:tc>
          <w:tcPr>
            <w:tcW w:type="dxa" w:w="4819"/>
            <w:shd w:val="clear" w:fill="F9FBFC"/>
          </w:tcPr>
          <w:p>
            <w:pPr>
              <w:spacing w:after="40"/>
            </w:pPr>
            <w:r>
              <w:rPr>
                <w:b w:val="0"/>
                <w:i w:val="0"/>
                <w:sz w:val="19"/>
              </w:rPr>
              <w:t>Listas vacías sin mensaje</w:t>
            </w:r>
          </w:p>
        </w:tc>
        <w:tc>
          <w:tcPr>
            <w:tcW w:type="dxa" w:w="4819"/>
            <w:shd w:val="clear" w:fill="F9FBFC"/>
          </w:tcPr>
          <w:p>
            <w:pPr>
              <w:spacing w:after="40"/>
            </w:pPr>
            <w:r>
              <w:rPr>
                <w:b w:val="0"/>
                <w:i w:val="0"/>
                <w:sz w:val="19"/>
              </w:rPr>
              <w:t>Eso sí sería un defecto: escríbelo al correo de contacto</w:t>
            </w:r>
          </w:p>
        </w:tc>
      </w:tr>
    </w:tbl>
    <w:p>
      <w:pPr>
        <w:spacing w:after="80"/>
      </w:pPr>
    </w:p>
    <w:p>
      <w:pPr>
        <w:pStyle w:val="Heading2"/>
      </w:pPr>
      <w:r>
        <w:t>Contacto</w:t>
      </w:r>
    </w:p>
    <w:p>
      <w:pPr>
        <w:spacing w:after="120"/>
      </w:pPr>
      <w:r>
        <w:rPr>
          <w:b w:val="0"/>
          <w:i w:val="0"/>
        </w:rPr>
        <w:t>Dr. Frank Alberto Betances Reinoso</w:t>
      </w:r>
      <w:r>
        <w:br/>
      </w:r>
      <w:r>
        <w:rPr>
          <w:b w:val="0"/>
          <w:i w:val="0"/>
        </w:rPr>
        <w:t xml:space="preserve"> frank.alberto.betances.reinoso@gmail.com</w:t>
      </w:r>
    </w:p>
    <w:p>
      <w:pPr>
        <w:spacing w:after="40"/>
      </w:pPr>
      <w:r>
        <w:rPr>
          <w:b w:val="0"/>
          <w:i/>
          <w:color w:val="6B7280"/>
          <w:sz w:val="17"/>
        </w:rPr>
        <w:t xml:space="preserve">Fuente única de este manual: </w:t>
      </w:r>
      <w:r>
        <w:rPr>
          <w:rFonts w:ascii="Consolas" w:hAnsi="Consolas"/>
          <w:b w:val="0"/>
          <w:i/>
          <w:color w:val="6B7280"/>
          <w:sz w:val="17"/>
        </w:rPr>
        <w:t>docs/manual-casos-de-uso.html</w:t>
      </w:r>
      <w:r>
        <w:rPr>
          <w:b w:val="0"/>
          <w:i/>
          <w:color w:val="6B7280"/>
          <w:sz w:val="17"/>
        </w:rPr>
        <w:t xml:space="preserve">. El PDF y el Word se generan con </w:t>
      </w:r>
      <w:r>
        <w:rPr>
          <w:rFonts w:ascii="Consolas" w:hAnsi="Consolas"/>
          <w:b w:val="0"/>
          <w:i/>
          <w:color w:val="6B7280"/>
          <w:sz w:val="17"/>
        </w:rPr>
        <w:t>docs/build-pdf.js</w:t>
      </w:r>
      <w:r>
        <w:rPr>
          <w:b w:val="0"/>
          <w:i/>
          <w:color w:val="6B7280"/>
          <w:sz w:val="17"/>
        </w:rPr>
        <w:t xml:space="preserve"> y </w:t>
      </w:r>
      <w:r>
        <w:rPr>
          <w:rFonts w:ascii="Consolas" w:hAnsi="Consolas"/>
          <w:b w:val="0"/>
          <w:i/>
          <w:color w:val="6B7280"/>
          <w:sz w:val="17"/>
        </w:rPr>
        <w:t>docs/build-docx.py</w:t>
      </w:r>
      <w:r>
        <w:rPr>
          <w:b w:val="0"/>
          <w:i/>
          <w:color w:val="6B7280"/>
          <w:sz w:val="17"/>
        </w:rPr>
        <w:t>; no se editan a mano.</w:t>
      </w:r>
    </w:p>
    <w:sectPr w:rsidR="00FC693F" w:rsidRPr="0006063C" w:rsidSect="00034616">
      <w:pgSz w:w="11906" w:h="16838"/>
      <w:pgMar w:top="1134" w:right="1134" w:bottom="124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color w:val="2B2D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00"/>
      <w:outlineLvl w:val="0"/>
    </w:pPr>
    <w:rPr>
      <w:rFonts w:asciiTheme="majorHAnsi" w:eastAsiaTheme="majorEastAsia" w:hAnsiTheme="majorHAnsi" w:cstheme="majorBidi" w:ascii="Calibri" w:hAnsi="Calibri"/>
      <w:b/>
      <w:bCs/>
      <w:color w:val="1B4965"/>
      <w:sz w:val="34"/>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Calibri" w:hAnsi="Calibri"/>
      <w:b/>
      <w:bCs/>
      <w:color w:val="2B2D42"/>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4A4E6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Descubre con Lúa · Manual de Casos de Uso</dc:title>
  <dc:subject/>
  <dc:creator>Descubre con Lúa · Edición Vigo</dc:creator>
  <cp:keywords/>
  <dc:description>generated by python-docx</dc:description>
  <cp:lastModifiedBy/>
  <cp:revision>1</cp:revision>
  <dcterms:created xsi:type="dcterms:W3CDTF">2013-12-23T23:15:00Z</dcterms:created>
  <dcterms:modified xsi:type="dcterms:W3CDTF">2013-12-23T23:15:00Z</dcterms:modified>
  <cp:category/>
  <dc:language>es-ES</dc:language>
</cp:coreProperties>
</file>