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v5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  ·  Nuevo</w:t>
      </w:r>
    </w:p>
    <w:p>
      <w:pPr>
        <w:spacing w:after="60"/>
        <w:ind w:left="227"/>
      </w:pPr>
      <w:r>
        <w:rPr>
          <w:b/>
          <w:color w:val="00C4BE"/>
        </w:rPr>
        <w:t xml:space="preserve">CU-04   </w:t>
      </w:r>
      <w:r>
        <w:t>Expansión Semántica / progresión léxica  ·  Nuevo</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son novedad de la versión 5.</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r>
              <w:rPr>
                <w:b w:val="0"/>
                <w:color w:val="6D3FC4"/>
                <w:sz w:val="19"/>
              </w:rPr>
              <w:t xml:space="preserve">  (Nuevo)</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r>
              <w:rPr>
                <w:b w:val="0"/>
                <w:color w:val="6D3FC4"/>
                <w:sz w:val="19"/>
              </w:rPr>
              <w:t xml:space="preserve">  (Nuevo)</w:t>
            </w:r>
          </w:p>
        </w:tc>
        <w:tc>
          <w:tcPr>
            <w:tcW w:type="dxa" w:w="6917"/>
          </w:tcPr>
          <w:p>
            <w:r>
              <w:rPr>
                <w:sz w:val="19"/>
              </w:rPr>
              <w:t>Progresión léxica para intervención temprana: 3 escenarios diarios, 5 progresiones (onomatopeya → adjetivo) y 4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No se envían datos a servidores externos para funcionar.</w:t>
      </w: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 · Nuevo</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 · Nuevo</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3 rutinas diarias (mañana, comida, parque), 6 palabras cada una.</w:t>
            </w:r>
          </w:p>
        </w:tc>
      </w:tr>
      <w:tr>
        <w:tc>
          <w:tcPr>
            <w:tcW w:type="dxa" w:w="2041"/>
          </w:tcPr>
          <w:p>
            <w:r>
              <w:rPr>
                <w:b/>
                <w:sz w:val="19"/>
              </w:rPr>
              <w:t>Progresión</w:t>
            </w:r>
          </w:p>
        </w:tc>
        <w:tc>
          <w:tcPr>
            <w:tcW w:type="dxa" w:w="7597"/>
          </w:tcPr>
          <w:p>
            <w:r>
              <w:rPr>
                <w:sz w:val="19"/>
              </w:rPr>
              <w:t>5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4 cápsulas TPR de pares: grande/pequeño, limpio/sucio, abrir/cerrar, subir/bajar.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w:t>
      </w:r>
      <w:r>
        <w:rPr>
          <w:b/>
        </w:rPr>
        <w:t>“Ya tengo un paciente”</w:t>
      </w:r>
      <w:r>
        <w:rPr>
          <w:b w:val="0"/>
        </w:rPr>
        <w:t>.</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La app presenta cada ejercicio con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3.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4.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bl>
    <w:p>
      <w:pPr>
        <w:spacing w:after="40"/>
      </w:pPr>
    </w:p>
    <w:p>
      <w:pPr>
        <w:spacing w:after="80"/>
      </w:pPr>
    </w:p>
    <w:p>
      <w:pPr>
        <w:spacing w:after="120"/>
      </w:pPr>
      <w:r>
        <w:rPr>
          <w:b w:val="0"/>
          <w:i w:val="0"/>
          <w:color w:val="6B7280"/>
          <w:sz w:val="17"/>
        </w:rPr>
        <w:t>Valeria+ · Manual de Casos de Uso · v5 (con capturas de pantalla) · Julio de 2026 · Terapia auditivo-verbal y del lenguaje para la infancia. Documento de apoyo para logopedas y familias. Los datos personales se tratan localmente conforme a RGPD/HIPAA.</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v5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