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120"/>
      </w:pPr>
      <w:r>
        <w:rPr>
          <w:b/>
          <w:i w:val="0"/>
          <w:color w:val="00C4BE"/>
          <w:sz w:val="32"/>
        </w:rPr>
        <w:t>valeria+</w:t>
      </w:r>
    </w:p>
    <w:p>
      <w:pPr>
        <w:spacing w:after="360"/>
        <w:jc w:val="left"/>
      </w:pPr>
      <w:r>
        <w:rPr>
          <w:b w:val="0"/>
          <w:i w:val="0"/>
          <w:sz w:val="104"/>
        </w:rPr>
        <w:t>🐻</w:t>
      </w:r>
    </w:p>
    <w:p>
      <w:pPr>
        <w:spacing w:after="120"/>
      </w:pPr>
      <w:r>
        <w:rPr>
          <w:b/>
          <w:i w:val="0"/>
          <w:color w:val="00A39E"/>
          <w:sz w:val="20"/>
        </w:rPr>
        <w:t>Manual de usuario · v9.0 · con capturas de pantalla</w:t>
      </w:r>
    </w:p>
    <w:p>
      <w:pPr>
        <w:spacing w:after="200"/>
      </w:pPr>
      <w:r>
        <w:rPr>
          <w:b/>
          <w:i w:val="0"/>
          <w:color w:val="1F2937"/>
          <w:sz w:val="68"/>
        </w:rPr>
        <w:t>Manual de Casos de Uso</w:t>
      </w:r>
    </w:p>
    <w:p>
      <w:pPr>
        <w:spacing w:after="320"/>
      </w:pPr>
      <w:r>
        <w:rPr>
          <w:b w:val="0"/>
          <w:i w:val="0"/>
          <w:color w:val="4B5563"/>
          <w:sz w:val="26"/>
        </w:rPr>
        <w:t>Aplicación de terapia auditivo-verbal y del lenguaje para niñas y niños con hipoacusia, implante coclear, dislalias, dislexia, TEA o dificultades del lenguaje.</w:t>
      </w:r>
    </w:p>
    <w:p>
      <w:pPr>
        <w:spacing w:after="120"/>
      </w:pPr>
      <w:r>
        <w:rPr>
          <w:b w:val="0"/>
          <w:i w:val="0"/>
          <w:color w:val="6B7280"/>
          <w:sz w:val="20"/>
        </w:rPr>
        <w:t>Guía para logopedas, familias y cuidadores</w:t>
        <w:br/>
        <w:t>Julio de 2026 · Documento interno</w:t>
        <w:br/>
        <w:t>Expo SDK 54 / React Native · Castellano · Galego · Dominicano · Euskera · Voz neuronal offline</w:t>
      </w:r>
    </w:p>
    <w:p>
      <w:r>
        <w:br w:type="page"/>
      </w:r>
    </w:p>
    <w:p>
      <w:pPr>
        <w:keepNext/>
        <w:spacing w:after="0"/>
      </w:pPr>
      <w:r>
        <w:rPr>
          <w:b/>
          <w:i w:val="0"/>
          <w:color w:val="00C4BE"/>
          <w:sz w:val="17"/>
        </w:rPr>
        <w:t>CONTENIDO</w:t>
      </w:r>
    </w:p>
    <w:p>
      <w:pPr>
        <w:pStyle w:val="Heading1"/>
      </w:pPr>
      <w:r>
        <w:t>Índice</w:t>
      </w:r>
    </w:p>
    <w:p>
      <w:pPr>
        <w:spacing w:after="40"/>
      </w:pPr>
      <w:r>
        <w:rPr>
          <w:b/>
          <w:i w:val="0"/>
          <w:color w:val="00A39E"/>
          <w:sz w:val="17"/>
        </w:rPr>
        <w:t>INTRODUCCIÓN</w:t>
      </w:r>
    </w:p>
    <w:p>
      <w:pPr>
        <w:spacing w:after="60"/>
        <w:ind w:left="227"/>
      </w:pPr>
      <w:r>
        <w:rPr>
          <w:b/>
          <w:color w:val="00C4BE"/>
        </w:rPr>
        <w:t xml:space="preserve">1   </w:t>
      </w:r>
      <w:r>
        <w:t>Introducción a Valeria+</w:t>
      </w:r>
    </w:p>
    <w:p>
      <w:pPr>
        <w:spacing w:after="60"/>
        <w:ind w:left="227"/>
      </w:pPr>
      <w:r>
        <w:rPr>
          <w:b/>
          <w:color w:val="00C4BE"/>
        </w:rPr>
        <w:t xml:space="preserve">2   </w:t>
      </w:r>
      <w:r>
        <w:t>Roles y modos de acceso</w:t>
      </w:r>
    </w:p>
    <w:p>
      <w:pPr>
        <w:spacing w:after="60"/>
        <w:ind w:left="227"/>
      </w:pPr>
      <w:r>
        <w:rPr>
          <w:b/>
          <w:color w:val="00C4BE"/>
        </w:rPr>
        <w:t xml:space="preserve">3   </w:t>
      </w:r>
      <w:r>
        <w:t>Mapa de pantallas y glosario</w:t>
      </w:r>
    </w:p>
    <w:p>
      <w:pPr>
        <w:spacing w:after="40"/>
      </w:pPr>
      <w:r>
        <w:rPr>
          <w:b/>
          <w:i w:val="0"/>
          <w:color w:val="00A39E"/>
          <w:sz w:val="17"/>
        </w:rPr>
        <w:t>CASOS DE USO</w:t>
      </w:r>
    </w:p>
    <w:p>
      <w:pPr>
        <w:spacing w:after="60"/>
        <w:ind w:left="227"/>
      </w:pPr>
      <w:r>
        <w:rPr>
          <w:b/>
          <w:color w:val="00C4BE"/>
        </w:rPr>
        <w:t xml:space="preserve">CU-01   </w:t>
      </w:r>
      <w:r>
        <w:t>Alta de un nuevo paciente</w:t>
      </w:r>
    </w:p>
    <w:p>
      <w:pPr>
        <w:spacing w:after="60"/>
        <w:ind w:left="227"/>
      </w:pPr>
      <w:r>
        <w:rPr>
          <w:b/>
          <w:color w:val="00C4BE"/>
        </w:rPr>
        <w:t xml:space="preserve">CU-02   </w:t>
      </w:r>
      <w:r>
        <w:t>Elegir un bloque de terapia (hub de bloques)</w:t>
      </w:r>
    </w:p>
    <w:p>
      <w:pPr>
        <w:spacing w:after="60"/>
        <w:ind w:left="227"/>
      </w:pPr>
      <w:r>
        <w:rPr>
          <w:b/>
          <w:color w:val="00C4BE"/>
        </w:rPr>
        <w:t xml:space="preserve">CU-03   </w:t>
      </w:r>
      <w:r>
        <w:t>Academy: formarse con las Cápsulas de Conocimiento</w:t>
      </w:r>
    </w:p>
    <w:p>
      <w:pPr>
        <w:spacing w:after="60"/>
        <w:ind w:left="227"/>
      </w:pPr>
      <w:r>
        <w:rPr>
          <w:b/>
          <w:color w:val="00C4BE"/>
        </w:rPr>
        <w:t xml:space="preserve">CU-04   </w:t>
      </w:r>
      <w:r>
        <w:t>Pares Mínimos para dislalias</w:t>
      </w:r>
    </w:p>
    <w:p>
      <w:pPr>
        <w:spacing w:after="60"/>
        <w:ind w:left="227"/>
      </w:pPr>
      <w:r>
        <w:rPr>
          <w:b/>
          <w:color w:val="00C4BE"/>
        </w:rPr>
        <w:t xml:space="preserve">CU-05   </w:t>
      </w:r>
      <w:r>
        <w:t>Expansión Semántica / progresión léxica</w:t>
      </w:r>
    </w:p>
    <w:p>
      <w:pPr>
        <w:spacing w:after="60"/>
        <w:ind w:left="227"/>
      </w:pPr>
      <w:r>
        <w:rPr>
          <w:b/>
          <w:color w:val="00C4BE"/>
        </w:rPr>
        <w:t xml:space="preserve">CU-06   </w:t>
      </w:r>
      <w:r>
        <w:t>Prescribir terapias (Audición, Lenguaje, TEA y Dislexia · Modo Profesional)</w:t>
      </w:r>
    </w:p>
    <w:p>
      <w:pPr>
        <w:spacing w:after="60"/>
        <w:ind w:left="227"/>
      </w:pPr>
      <w:r>
        <w:rPr>
          <w:b/>
          <w:color w:val="00C4BE"/>
        </w:rPr>
        <w:t xml:space="preserve">CU-07   </w:t>
      </w:r>
      <w:r>
        <w:t>Retomar un paciente e iniciar sesión</w:t>
      </w:r>
    </w:p>
    <w:p>
      <w:pPr>
        <w:spacing w:after="60"/>
        <w:ind w:left="227"/>
      </w:pPr>
      <w:r>
        <w:rPr>
          <w:b/>
          <w:color w:val="00C4BE"/>
        </w:rPr>
        <w:t xml:space="preserve">CU-08   </w:t>
      </w:r>
      <w:r>
        <w:t>Test de Ling previo (audífono / implante)</w:t>
      </w:r>
    </w:p>
    <w:p>
      <w:pPr>
        <w:spacing w:after="60"/>
        <w:ind w:left="227"/>
      </w:pPr>
      <w:r>
        <w:rPr>
          <w:b/>
          <w:color w:val="00C4BE"/>
        </w:rPr>
        <w:t xml:space="preserve">CU-09   </w:t>
      </w:r>
      <w:r>
        <w:t>Realizar una sesión de ejercicios</w:t>
      </w:r>
    </w:p>
    <w:p>
      <w:pPr>
        <w:spacing w:after="60"/>
        <w:ind w:left="227"/>
      </w:pPr>
      <w:r>
        <w:rPr>
          <w:b/>
          <w:color w:val="00C4BE"/>
        </w:rPr>
        <w:t xml:space="preserve">CU-10   </w:t>
      </w:r>
      <w:r>
        <w:t>Configurar recordatorios diarios</w:t>
      </w:r>
    </w:p>
    <w:p>
      <w:pPr>
        <w:spacing w:after="60"/>
        <w:ind w:left="227"/>
      </w:pPr>
      <w:r>
        <w:rPr>
          <w:b/>
          <w:color w:val="00C4BE"/>
        </w:rPr>
        <w:t xml:space="preserve">CU-11   </w:t>
      </w:r>
      <w:r>
        <w:t>Motivación: racha, niveles e insignias</w:t>
      </w:r>
    </w:p>
    <w:p>
      <w:pPr>
        <w:spacing w:after="60"/>
        <w:ind w:left="227"/>
      </w:pPr>
      <w:r>
        <w:rPr>
          <w:b/>
          <w:color w:val="00C4BE"/>
        </w:rPr>
        <w:t xml:space="preserve">CU-12   </w:t>
      </w:r>
      <w:r>
        <w:t>Consultar el panel de resultados</w:t>
      </w:r>
    </w:p>
    <w:p>
      <w:pPr>
        <w:spacing w:after="60"/>
        <w:ind w:left="227"/>
      </w:pPr>
      <w:r>
        <w:rPr>
          <w:b/>
          <w:color w:val="00C4BE"/>
        </w:rPr>
        <w:t xml:space="preserve">CU-13   </w:t>
      </w:r>
      <w:r>
        <w:t>Cambiar entre Modo Familia y Modo Profesional</w:t>
      </w:r>
    </w:p>
    <w:p>
      <w:pPr>
        <w:spacing w:after="60"/>
        <w:ind w:left="227"/>
      </w:pPr>
      <w:r>
        <w:rPr>
          <w:b/>
          <w:color w:val="00C4BE"/>
        </w:rPr>
        <w:t xml:space="preserve">CU-14   </w:t>
      </w:r>
      <w:r>
        <w:t>Exportar la evidencia de usabilidad del piloto (QR + compartir)</w:t>
      </w:r>
    </w:p>
    <w:p>
      <w:pPr>
        <w:spacing w:after="60"/>
        <w:ind w:left="227"/>
      </w:pPr>
      <w:r>
        <w:rPr>
          <w:b/>
          <w:color w:val="00C4BE"/>
        </w:rPr>
        <w:t xml:space="preserve">CU-15   </w:t>
      </w:r>
      <w:r>
        <w:t>Elegir la variedad de terapia (Castellano · Galego · Dominicano · Euskera)</w:t>
      </w:r>
    </w:p>
    <w:p>
      <w:pPr>
        <w:spacing w:after="60"/>
        <w:ind w:left="227"/>
      </w:pPr>
      <w:r>
        <w:rPr>
          <w:b/>
          <w:color w:val="00C4BE"/>
        </w:rPr>
        <w:t xml:space="preserve">CU-16   </w:t>
      </w:r>
      <w:r>
        <w:t>Panel del Adulto: carga comunicativa (ruido, doble tarea, quiebre)</w:t>
      </w:r>
    </w:p>
    <w:p>
      <w:pPr>
        <w:spacing w:after="40"/>
      </w:pPr>
      <w:r>
        <w:rPr>
          <w:b/>
          <w:i w:val="0"/>
          <w:color w:val="00A39E"/>
          <w:sz w:val="17"/>
        </w:rPr>
        <w:t>ANEXO</w:t>
      </w:r>
    </w:p>
    <w:p>
      <w:pPr>
        <w:spacing w:after="60"/>
        <w:ind w:left="227"/>
      </w:pPr>
      <w:r>
        <w:rPr>
          <w:b/>
          <w:color w:val="00C4BE"/>
        </w:rPr>
        <w:t xml:space="preserve">A   </w:t>
      </w:r>
      <w:r>
        <w:t>Preguntas frecuentes y resolución de problemas</w:t>
      </w:r>
    </w:p>
    <w:p>
      <w:r>
        <w:br w:type="page"/>
      </w:r>
    </w:p>
    <w:p>
      <w:pPr>
        <w:keepNext/>
        <w:spacing w:after="0"/>
      </w:pPr>
      <w:r>
        <w:rPr>
          <w:b/>
          <w:i w:val="0"/>
          <w:color w:val="00C4BE"/>
          <w:sz w:val="17"/>
        </w:rPr>
        <w:t>CAPÍTULO 1</w:t>
      </w:r>
    </w:p>
    <w:p>
      <w:pPr>
        <w:pStyle w:val="Heading1"/>
      </w:pPr>
      <w:r>
        <w:t>Introducción a Valeria+</w:t>
      </w:r>
    </w:p>
    <w:p>
      <w:r>
        <w:rPr>
          <w:b/>
        </w:rPr>
        <w:t>Valeria+</w:t>
      </w:r>
      <w:r>
        <w:rPr>
          <w:b w:val="0"/>
        </w:rPr>
        <w:t xml:space="preserve"> es una aplicación móvil (Expo SDK 54 / React Native) diseñada para acompañar las </w:t>
      </w:r>
      <w:r>
        <w:rPr>
          <w:b/>
        </w:rPr>
        <w:t>sesiones de terapia auditivo-verbal y del lenguaje</w:t>
      </w:r>
      <w:r>
        <w:rPr>
          <w:b w:val="0"/>
        </w:rPr>
        <w:t xml:space="preserve"> de niñas y niños. Reúne en un solo lugar el registro del paciente, una comprobación auditiva previa (Test de Ling), seis bloques de terapia, un espacio de formación para el cuidador (Academy) y un panel de resultados para seguir la evolución.</w:t>
      </w:r>
    </w:p>
    <w:p>
      <w:r>
        <w:rPr>
          <w:b w:val="0"/>
        </w:rPr>
        <w:t xml:space="preserve">La app parte de un principio clave: </w:t>
      </w:r>
      <w:r>
        <w:rPr>
          <w:b/>
        </w:rPr>
        <w:t>los padres y cuidadores son el motor de voz y evaluación</w:t>
      </w:r>
      <w:r>
        <w:rPr>
          <w:b w:val="0"/>
        </w:rPr>
        <w:t xml:space="preserve">. En los bloques con micrófono, el reconocimiento de voz ayuda, pero </w:t>
      </w:r>
      <w:r>
        <w:rPr>
          <w:b/>
        </w:rPr>
        <w:t>el adulto siempre es el juez final</w:t>
      </w:r>
      <w:r>
        <w:rPr>
          <w:b w:val="0"/>
        </w:rPr>
        <w:t>: puede corregir el veredicto con un toque. Y donde no hay micrófono (Expo Go, navegador web), el adulto valora la respuesta con botones. Así la terapia funciona en cualquier dispositivo y refuerza el vínculo familiar.</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A QUIÉN VA DIRIGIDA</w:t>
            </w:r>
          </w:p>
          <w:p>
            <w:pPr>
              <w:spacing w:after="40"/>
            </w:pPr>
            <w:r>
              <w:rPr>
                <w:sz w:val="19"/>
              </w:rPr>
              <w:t>Logopedas y profesionales de audición/lenguaje (que prescriben y supervisan) y familias o cuidadores (que realizan las sesiones en casa). Este manual cubre a ambos perfiles.</w:t>
            </w:r>
          </w:p>
        </w:tc>
      </w:tr>
    </w:tbl>
    <w:p>
      <w:pPr>
        <w:spacing w:after="40"/>
      </w:pPr>
    </w:p>
    <w:p>
      <w:pPr>
        <w:pStyle w:val="Heading3"/>
      </w:pPr>
      <w:r>
        <w:t>Los seis bloques de terapia</w:t>
      </w:r>
    </w:p>
    <w:p>
      <w:pPr>
        <w:spacing w:after="120"/>
      </w:pPr>
      <w:r>
        <w:rPr>
          <w:b w:val="0"/>
          <w:i w:val="0"/>
        </w:rPr>
        <w:t>Desde la pantalla Prescripción de Terapias se elige uno de estos bloques. Los dos primeros se incorporaron en la versión 5, la versión 6 amplió su contenido y la versión 9 sumó los bloques de TEA y Dislexia.</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Bloque</w:t>
            </w:r>
          </w:p>
        </w:tc>
        <w:tc>
          <w:tcPr>
            <w:tcW w:type="dxa" w:w="6917"/>
            <w:shd w:val="clear" w:fill="E6F9F8"/>
          </w:tcPr>
          <w:p>
            <w:r>
              <w:rPr>
                <w:b/>
                <w:color w:val="00A39E"/>
                <w:sz w:val="18"/>
              </w:rPr>
              <w:t>Para qué sirve</w:t>
            </w:r>
          </w:p>
        </w:tc>
      </w:tr>
      <w:tr>
        <w:tc>
          <w:tcPr>
            <w:tcW w:type="dxa" w:w="2721"/>
          </w:tcPr>
          <w:p>
            <w:r>
              <w:rPr>
                <w:b/>
                <w:sz w:val="19"/>
              </w:rPr>
              <w:t>🗣️ Pares Mínimos</w:t>
            </w:r>
          </w:p>
        </w:tc>
        <w:tc>
          <w:tcPr>
            <w:tcW w:type="dxa" w:w="6917"/>
          </w:tcPr>
          <w:p>
            <w:r>
              <w:rPr>
                <w:sz w:val="19"/>
              </w:rPr>
              <w:t>Dislalias fonológicas. 15 pares de palabras casi iguales (rana/lana) en 6 grupos —rotacismo, sigmatismo, velares, labiodental, nasales y laterales— con juego de voz, misión física y sello doble padre-hijo.</w:t>
            </w:r>
          </w:p>
        </w:tc>
      </w:tr>
      <w:tr>
        <w:tc>
          <w:tcPr>
            <w:tcW w:type="dxa" w:w="2721"/>
          </w:tcPr>
          <w:p>
            <w:r>
              <w:rPr>
                <w:b/>
                <w:sz w:val="19"/>
              </w:rPr>
              <w:t>🧩 Expansión Semántica</w:t>
            </w:r>
          </w:p>
        </w:tc>
        <w:tc>
          <w:tcPr>
            <w:tcW w:type="dxa" w:w="6917"/>
          </w:tcPr>
          <w:p>
            <w:r>
              <w:rPr>
                <w:sz w:val="19"/>
              </w:rPr>
              <w:t>Progresión léxica para intervención temprana: 5 escenarios diarios, 9 progresiones (onomatopeya → adjetivo) y 8 cápsulas de contraste, uniendo imagen, voz y acción física.</w:t>
            </w:r>
          </w:p>
        </w:tc>
      </w:tr>
      <w:tr>
        <w:tc>
          <w:tcPr>
            <w:tcW w:type="dxa" w:w="2721"/>
          </w:tcPr>
          <w:p>
            <w:r>
              <w:rPr>
                <w:b/>
                <w:sz w:val="19"/>
              </w:rPr>
              <w:t>👂 Audición</w:t>
            </w:r>
            <w:r>
              <w:rPr>
                <w:b w:val="0"/>
                <w:sz w:val="19"/>
              </w:rPr>
              <w:t xml:space="preserve"> — 18 terapias</w:t>
            </w:r>
          </w:p>
        </w:tc>
        <w:tc>
          <w:tcPr>
            <w:tcW w:type="dxa" w:w="6917"/>
          </w:tcPr>
          <w:p>
            <w:r>
              <w:rPr>
                <w:sz w:val="19"/>
              </w:rPr>
              <w:t>Protocolo ACOPROS: fonética-fonología, semántica, morfosintaxis, pragmática y escucha en ruido (RA-1…RA-5) para pacientes con audífono, implante coclear o hipoacusia.</w:t>
            </w:r>
          </w:p>
        </w:tc>
      </w:tr>
      <w:tr>
        <w:tc>
          <w:tcPr>
            <w:tcW w:type="dxa" w:w="2721"/>
          </w:tcPr>
          <w:p>
            <w:r>
              <w:rPr>
                <w:b/>
                <w:sz w:val="19"/>
              </w:rPr>
              <w:t>💬 Lenguaje</w:t>
            </w:r>
            <w:r>
              <w:rPr>
                <w:b w:val="0"/>
                <w:sz w:val="19"/>
              </w:rPr>
              <w:t xml:space="preserve"> — 7 terapias</w:t>
            </w:r>
          </w:p>
        </w:tc>
        <w:tc>
          <w:tcPr>
            <w:tcW w:type="dxa" w:w="6917"/>
          </w:tcPr>
          <w:p>
            <w:r>
              <w:rPr>
                <w:sz w:val="19"/>
              </w:rPr>
              <w:t>Protocolo familiar: atención conjunta, imitación, comprensión, expresión, comunicación funcional, regulación conductual e interacción social.</w:t>
            </w:r>
          </w:p>
        </w:tc>
      </w:tr>
      <w:tr>
        <w:tc>
          <w:tcPr>
            <w:tcW w:type="dxa" w:w="2721"/>
          </w:tcPr>
          <w:p>
            <w:r>
              <w:rPr>
                <w:b/>
                <w:sz w:val="19"/>
              </w:rPr>
              <w:t>🧠 TEA</w:t>
            </w:r>
            <w:r>
              <w:rPr>
                <w:b w:val="0"/>
                <w:sz w:val="19"/>
              </w:rPr>
              <w:t xml:space="preserve"> — 6 terapias</w:t>
            </w:r>
          </w:p>
        </w:tc>
        <w:tc>
          <w:tcPr>
            <w:tcW w:type="dxa" w:w="6917"/>
          </w:tcPr>
          <w:p>
            <w:r>
              <w:rPr>
                <w:sz w:val="19"/>
              </w:rPr>
              <w:t>Protocolo PRT + TCC para el espectro autista: atención conjunta triangulada, quiebre pragmático (con consentimiento), espejo asimétrico, transición interrumpida, categorización bajo ruido y múltiples señales. Todos los estresores son manuales (Panel del Adulto).</w:t>
            </w:r>
          </w:p>
        </w:tc>
      </w:tr>
      <w:tr>
        <w:tc>
          <w:tcPr>
            <w:tcW w:type="dxa" w:w="2721"/>
          </w:tcPr>
          <w:p>
            <w:r>
              <w:rPr>
                <w:b/>
                <w:sz w:val="19"/>
              </w:rPr>
              <w:t>📖 Dislexia</w:t>
            </w:r>
            <w:r>
              <w:rPr>
                <w:b w:val="0"/>
                <w:sz w:val="19"/>
              </w:rPr>
              <w:t xml:space="preserve"> — 6 terapias</w:t>
            </w:r>
          </w:p>
        </w:tc>
        <w:tc>
          <w:tcPr>
            <w:tcW w:type="dxa" w:w="6917"/>
          </w:tcPr>
          <w:p>
            <w:r>
              <w:rPr>
                <w:sz w:val="19"/>
              </w:rPr>
              <w:t>Fonología y acceso léxico: intruso fonológico, rastreo léxico con interferencia, síntesis fonémica rítmica, criba de pseudopalabras, rastreo visual de rotaciones (b/d · p/q) y denominación rápida (RAN).</w:t>
            </w:r>
          </w:p>
        </w:tc>
      </w:tr>
    </w:tbl>
    <w:p>
      <w:pPr>
        <w:spacing w:after="40"/>
      </w:pPr>
    </w:p>
    <w:p>
      <w:pPr>
        <w:spacing w:after="120"/>
      </w:pPr>
      <w:r>
        <w:rPr>
          <w:b w:val="0"/>
          <w:i w:val="0"/>
          <w:color w:val="6B7280"/>
          <w:sz w:val="19"/>
        </w:rPr>
        <w:t>Además, el Test de Ling es una comprobación auditiva rápida (6 sonidos) previa a los ejercicios de audición; Academy forma al cuidador (ver CU-03), y la gamificación (XP, racha, niveles e insignias) mantiene la motivación en todos los bloques.</w:t>
      </w:r>
    </w:p>
    <w:p>
      <w:pPr>
        <w:pStyle w:val="Heading3"/>
      </w:pPr>
      <w:r>
        <w:t>Novedades de la versión 6</w:t>
      </w:r>
    </w:p>
    <w:p>
      <w:pPr>
        <w:spacing w:after="120"/>
      </w:pPr>
      <w:r>
        <w:rPr>
          <w:b w:val="0"/>
          <w:i w:val="0"/>
        </w:rPr>
        <w:t>La versión 6 pule la experiencia de las sesiones y prepara la app para pruebas con profesionales:</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Novedad</w:t>
            </w:r>
          </w:p>
        </w:tc>
        <w:tc>
          <w:tcPr>
            <w:tcW w:type="dxa" w:w="6917"/>
            <w:shd w:val="clear" w:fill="E6F9F8"/>
          </w:tcPr>
          <w:p>
            <w:r>
              <w:rPr>
                <w:b/>
                <w:color w:val="00A39E"/>
                <w:sz w:val="18"/>
              </w:rPr>
              <w:t>Qué aporta</w:t>
            </w:r>
          </w:p>
        </w:tc>
      </w:tr>
      <w:tr>
        <w:tc>
          <w:tcPr>
            <w:tcW w:type="dxa" w:w="2721"/>
          </w:tcPr>
          <w:p>
            <w:r>
              <w:rPr>
                <w:b/>
                <w:sz w:val="19"/>
              </w:rPr>
              <w:t>🔊 Voz más humana</w:t>
            </w:r>
          </w:p>
        </w:tc>
        <w:tc>
          <w:tcPr>
            <w:tcW w:type="dxa" w:w="6917"/>
          </w:tcPr>
          <w:p>
            <w:r>
              <w:rPr>
                <w:sz w:val="19"/>
              </w:rPr>
              <w:t>El motor prioriza voces neuronales/enhanced (Google neural/WaveNet, iOS Enhanced/Siri) y descarta las metálicas. Añade prosodia natural (pausas por frase, entonación en preguntas y exclamaciones) y frases de ánimo rotativas.</w:t>
            </w:r>
          </w:p>
        </w:tc>
      </w:tr>
      <w:tr>
        <w:tc>
          <w:tcPr>
            <w:tcW w:type="dxa" w:w="2721"/>
          </w:tcPr>
          <w:p>
            <w:r>
              <w:rPr>
                <w:b/>
                <w:sz w:val="19"/>
              </w:rPr>
              <w:t>🔄 Rondas variadas</w:t>
            </w:r>
          </w:p>
        </w:tc>
        <w:tc>
          <w:tcPr>
            <w:tcW w:type="dxa" w:w="6917"/>
          </w:tcPr>
          <w:p>
            <w:r>
              <w:rPr>
                <w:sz w:val="19"/>
              </w:rPr>
              <w:t>Cada mini-juego de Audición y Lenguaje rota hasta 3 contenidos distintos con el botón “🔄 Otra ronda”, siguiendo un flujo numerado PASO 1→4 (consigna → juego → movimiento → evaluación).</w:t>
            </w:r>
          </w:p>
        </w:tc>
      </w:tr>
      <w:tr>
        <w:tc>
          <w:tcPr>
            <w:tcW w:type="dxa" w:w="2721"/>
          </w:tcPr>
          <w:p>
            <w:r>
              <w:rPr>
                <w:b/>
                <w:sz w:val="19"/>
              </w:rPr>
              <w:t>🎯 Sesión completa</w:t>
            </w:r>
          </w:p>
        </w:tc>
        <w:tc>
          <w:tcPr>
            <w:tcW w:type="dxa" w:w="6917"/>
          </w:tcPr>
          <w:p>
            <w:r>
              <w:rPr>
                <w:sz w:val="19"/>
              </w:rPr>
              <w:t>Botón por bloque que encadena todos los ejercicios prescritos en una sola sesión (pasando por el Test de Ling si procede), en vez de practicar de uno en uno.</w:t>
            </w:r>
          </w:p>
        </w:tc>
      </w:tr>
      <w:tr>
        <w:tc>
          <w:tcPr>
            <w:tcW w:type="dxa" w:w="2721"/>
          </w:tcPr>
          <w:p>
            <w:r>
              <w:rPr>
                <w:b/>
                <w:sz w:val="19"/>
              </w:rPr>
              <w:t>🧭 Fase de turno visible</w:t>
            </w:r>
          </w:p>
        </w:tc>
        <w:tc>
          <w:tcPr>
            <w:tcW w:type="dxa" w:w="6917"/>
          </w:tcPr>
          <w:p>
            <w:r>
              <w:rPr>
                <w:sz w:val="19"/>
              </w:rPr>
              <w:t>Pares Mínimos y Expansión Semántica muestran la barra Escucha → Repite → Veredicto → Misión, con consignas rotativas y doble vuelta evaluada (objetivo + opuesta).</w:t>
            </w:r>
          </w:p>
        </w:tc>
      </w:tr>
      <w:tr>
        <w:tc>
          <w:tcPr>
            <w:tcW w:type="dxa" w:w="2721"/>
          </w:tcPr>
          <w:p>
            <w:r>
              <w:rPr>
                <w:b/>
                <w:sz w:val="19"/>
              </w:rPr>
              <w:t>🖼️ Fichas sin imágenes rotas</w:t>
            </w:r>
          </w:p>
        </w:tc>
        <w:tc>
          <w:tcPr>
            <w:tcW w:type="dxa" w:w="6917"/>
          </w:tcPr>
          <w:p>
            <w:r>
              <w:rPr>
                <w:sz w:val="19"/>
              </w:rPr>
              <w:t>Pictogramas SVG de alto contraste para las palabras cuyos emojis se ven como cuadros vacíos o de bajo contraste en muchos Android, con emoji de reserva.</w:t>
            </w:r>
          </w:p>
        </w:tc>
      </w:tr>
      <w:tr>
        <w:tc>
          <w:tcPr>
            <w:tcW w:type="dxa" w:w="2721"/>
          </w:tcPr>
          <w:p>
            <w:r>
              <w:rPr>
                <w:b/>
                <w:sz w:val="19"/>
              </w:rPr>
              <w:t>☁️ Sincronización opcional</w:t>
            </w:r>
          </w:p>
        </w:tc>
        <w:tc>
          <w:tcPr>
            <w:tcW w:type="dxa" w:w="6917"/>
          </w:tcPr>
          <w:p>
            <w:r>
              <w:rPr>
                <w:sz w:val="19"/>
              </w:rPr>
              <w:t>Acceso profesional con correo y contraseña (Firebase Authentication) y copia de pacientes/sesiones en la nube (Cloud Firestore). Es aditivo: la app sigue funcionando en local sin conexión.</w:t>
            </w:r>
          </w:p>
        </w:tc>
      </w:tr>
    </w:tbl>
    <w:p>
      <w:pPr>
        <w:spacing w:after="40"/>
      </w:pPr>
    </w:p>
    <w:p>
      <w:pPr>
        <w:pStyle w:val="Heading3"/>
      </w:pPr>
      <w:r>
        <w:t>Novedades de la versión 7</w:t>
      </w:r>
    </w:p>
    <w:p>
      <w:pPr>
        <w:spacing w:after="120"/>
      </w:pPr>
      <w:r>
        <w:rPr>
          <w:b w:val="0"/>
          <w:i w:val="0"/>
        </w:rPr>
        <w:t>La versión 7 prepara la app para el piloto clínico: recoge evidencia de usabilidad de forma anónima, sin conexión y sin fricción para las familias, y añade una salida para que el logopeda la exporte. Nada de esto interfiere con la sesión: la captura no bloquea las animaciones ni el audio.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Novedad</w:t>
            </w:r>
          </w:p>
        </w:tc>
        <w:tc>
          <w:tcPr>
            <w:tcW w:type="dxa" w:w="6917"/>
            <w:shd w:val="clear" w:fill="E6F9F8"/>
          </w:tcPr>
          <w:p>
            <w:r>
              <w:rPr>
                <w:b/>
                <w:color w:val="00A39E"/>
                <w:sz w:val="18"/>
              </w:rPr>
              <w:t>Qué aporta</w:t>
            </w:r>
          </w:p>
        </w:tc>
      </w:tr>
      <w:tr>
        <w:tc>
          <w:tcPr>
            <w:tcW w:type="dxa" w:w="2721"/>
          </w:tcPr>
          <w:p>
            <w:r>
              <w:rPr>
                <w:b/>
                <w:sz w:val="19"/>
              </w:rPr>
              <w:t>📊 Telemetría de usabilidad</w:t>
            </w:r>
          </w:p>
        </w:tc>
        <w:tc>
          <w:tcPr>
            <w:tcW w:type="dxa" w:w="6917"/>
          </w:tcPr>
          <w:p>
            <w:r>
              <w:rPr>
                <w:sz w:val="19"/>
              </w:rPr>
              <w:t>Mide, sin molestar, tres señales por sesión: tiempo en cada pantalla, toques fuera de zona útil (misclicks) y la proporción de cápsulas de movimiento que se saltan. Son datos anónimos, sin nombres, sin audio y sin el contenido de las respuestas.</w:t>
            </w:r>
          </w:p>
        </w:tc>
      </w:tr>
      <w:tr>
        <w:tc>
          <w:tcPr>
            <w:tcW w:type="dxa" w:w="2721"/>
          </w:tcPr>
          <w:p>
            <w:r>
              <w:rPr>
                <w:b/>
                <w:sz w:val="19"/>
              </w:rPr>
              <w:t>💬 Encuesta rápida (SUS)</w:t>
            </w:r>
          </w:p>
        </w:tc>
        <w:tc>
          <w:tcPr>
            <w:tcW w:type="dxa" w:w="6917"/>
          </w:tcPr>
          <w:p>
            <w:r>
              <w:rPr>
                <w:sz w:val="19"/>
              </w:rPr>
              <w:t>Una única pregunta de satisfacción de 1 a 5 con caritas, centrada en la facilidad para integrar el ejercicio en la rutina del niño/a. Aparece solo en un hito grande (completar 4 bloques distintos) y como mucho una vez por semana, para no cansar.</w:t>
            </w:r>
          </w:p>
        </w:tc>
      </w:tr>
      <w:tr>
        <w:tc>
          <w:tcPr>
            <w:tcW w:type="dxa" w:w="2721"/>
          </w:tcPr>
          <w:p>
            <w:r>
              <w:rPr>
                <w:b/>
                <w:sz w:val="19"/>
              </w:rPr>
              <w:t>🔒 Guardado cifrado y purga</w:t>
            </w:r>
          </w:p>
        </w:tc>
        <w:tc>
          <w:tcPr>
            <w:tcW w:type="dxa" w:w="6917"/>
          </w:tcPr>
          <w:p>
            <w:r>
              <w:rPr>
                <w:sz w:val="19"/>
              </w:rPr>
              <w:t>Telemetría y encuesta se guardan juntas (mismo identificador de sesión) en un archivo cifrado en el dispositivo, que solo se vacía tras una exportación correcta para no acumular datos semana a semana.</w:t>
            </w:r>
          </w:p>
        </w:tc>
      </w:tr>
      <w:tr>
        <w:tc>
          <w:tcPr>
            <w:tcW w:type="dxa" w:w="2721"/>
          </w:tcPr>
          <w:p>
            <w:r>
              <w:rPr>
                <w:b/>
                <w:sz w:val="19"/>
              </w:rPr>
              <w:t>📤 Exportación dual</w:t>
            </w:r>
          </w:p>
        </w:tc>
        <w:tc>
          <w:tcPr>
            <w:tcW w:type="dxa" w:w="6917"/>
          </w:tcPr>
          <w:p>
            <w:r>
              <w:rPr>
                <w:sz w:val="19"/>
              </w:rPr>
              <w:t>Con el PIN profesional, la app genera a la vez un código QR con el resumen (offline, escaneable) y abre el menú de compartir para enviar el registro completo por email o WhatsApp cuando haya conexión (ver CU-14).</w:t>
            </w:r>
          </w:p>
        </w:tc>
      </w:tr>
    </w:tbl>
    <w:p>
      <w:pPr>
        <w:spacing w:after="40"/>
      </w:pPr>
    </w:p>
    <w:p>
      <w:pPr>
        <w:pStyle w:val="Heading3"/>
      </w:pPr>
      <w:r>
        <w:t>Novedades de la versión 8</w:t>
      </w:r>
    </w:p>
    <w:p>
      <w:pPr>
        <w:spacing w:after="120"/>
      </w:pPr>
      <w:r>
        <w:rPr>
          <w:b w:val="0"/>
          <w:i w:val="0"/>
        </w:rPr>
        <w:t>La versión 8 abre Valeria+ a más lenguas y variedades del habla y suma un paradigma de carga comunicativa controlada para el piloto. El contenido terapéutico (lo que se locuta, se muestra y se evalúa) puede sonar en tres variedades; la interfaz sigue en castellano.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Novedad</w:t>
            </w:r>
          </w:p>
        </w:tc>
        <w:tc>
          <w:tcPr>
            <w:tcW w:type="dxa" w:w="6917"/>
            <w:shd w:val="clear" w:fill="E6F9F8"/>
          </w:tcPr>
          <w:p>
            <w:r>
              <w:rPr>
                <w:b/>
                <w:color w:val="00A39E"/>
                <w:sz w:val="18"/>
              </w:rPr>
              <w:t>Qué aporta</w:t>
            </w:r>
          </w:p>
        </w:tc>
      </w:tr>
      <w:tr>
        <w:tc>
          <w:tcPr>
            <w:tcW w:type="dxa" w:w="2721"/>
          </w:tcPr>
          <w:p>
            <w:r>
              <w:rPr>
                <w:b/>
                <w:sz w:val="19"/>
              </w:rPr>
              <w:t>🌍 Tres variedades</w:t>
            </w:r>
          </w:p>
        </w:tc>
        <w:tc>
          <w:tcPr>
            <w:tcW w:type="dxa" w:w="6917"/>
          </w:tcPr>
          <w:p>
            <w:r>
              <w:rPr>
                <w:sz w:val="19"/>
              </w:rPr>
              <w:t>El contenido se locuta y evalúa en Castellano, Galego (Proxecto Nós) o Dominicano (es-DO, Quisqueya Habla), elegibles en la tarjeta “Voz de la app” (ver CU-15). Cada variedad usa su propio banco de pares mínimos.</w:t>
            </w:r>
          </w:p>
        </w:tc>
      </w:tr>
      <w:tr>
        <w:tc>
          <w:tcPr>
            <w:tcW w:type="dxa" w:w="2721"/>
          </w:tcPr>
          <w:p>
            <w:r>
              <w:rPr>
                <w:b/>
                <w:sz w:val="19"/>
              </w:rPr>
              <w:t>🔊 Voz neuronal offline</w:t>
            </w:r>
          </w:p>
        </w:tc>
        <w:tc>
          <w:tcPr>
            <w:tcW w:type="dxa" w:w="6917"/>
          </w:tcPr>
          <w:p>
            <w:r>
              <w:rPr>
                <w:sz w:val="19"/>
              </w:rPr>
              <w:t>Castellano y gallego suenan con voces neuronales pregeneradas (Sharvard y Celtia) empaquetadas en la app: locución natural sin conexión ni servidor. Lo no cubierto recae con suavidad en la voz del sistema.</w:t>
            </w:r>
          </w:p>
        </w:tc>
      </w:tr>
      <w:tr>
        <w:tc>
          <w:tcPr>
            <w:tcW w:type="dxa" w:w="2721"/>
          </w:tcPr>
          <w:p>
            <w:r>
              <w:rPr>
                <w:b/>
                <w:sz w:val="19"/>
              </w:rPr>
              <w:t>🇩🇴 Respeto dialectal</w:t>
            </w:r>
          </w:p>
        </w:tc>
        <w:tc>
          <w:tcPr>
            <w:tcW w:type="dxa" w:w="6917"/>
          </w:tcPr>
          <w:p>
            <w:r>
              <w:rPr>
                <w:sz w:val="19"/>
              </w:rPr>
              <w:t>En dominicano la app no marca como error los rasgos normales del habla caribeña (seseo, aspiración de la “s”, cambio de “r/l” a final de sílaba): evita falsos positivos que estigmaticen el habla de la familia.</w:t>
            </w:r>
          </w:p>
        </w:tc>
      </w:tr>
      <w:tr>
        <w:tc>
          <w:tcPr>
            <w:tcW w:type="dxa" w:w="2721"/>
          </w:tcPr>
          <w:p>
            <w:r>
              <w:rPr>
                <w:b/>
                <w:sz w:val="19"/>
              </w:rPr>
              <w:t>🎛️ Panel del Adulto · Carga Comunicativa</w:t>
            </w:r>
          </w:p>
        </w:tc>
        <w:tc>
          <w:tcPr>
            <w:tcW w:type="dxa" w:w="6917"/>
          </w:tcPr>
          <w:p>
            <w:r>
              <w:rPr>
                <w:sz w:val="19"/>
              </w:rPr>
              <w:t>Tres módulos manuales para el piloto (escucha en ruido, oso distractor de doble tarea y quiebre pragmático). Los activa siempre el adulto: la app nunca ajusta nada sola (ver CU-16).</w:t>
            </w:r>
          </w:p>
        </w:tc>
      </w:tr>
      <w:tr>
        <w:tc>
          <w:tcPr>
            <w:tcW w:type="dxa" w:w="2721"/>
          </w:tcPr>
          <w:p>
            <w:r>
              <w:rPr>
                <w:b/>
                <w:sz w:val="19"/>
              </w:rPr>
              <w:t>💬 Frases portadoras</w:t>
            </w:r>
          </w:p>
        </w:tc>
        <w:tc>
          <w:tcPr>
            <w:tcW w:type="dxa" w:w="6917"/>
          </w:tcPr>
          <w:p>
            <w:r>
              <w:rPr>
                <w:sz w:val="19"/>
              </w:rPr>
              <w:t>En Pares Mínimos la palabra objetivo ya no se dicta aislada: se incrusta en una frase con entonación natural seguida de una pregunta, sin repetirse en diez ensayos seguidos.</w:t>
            </w:r>
          </w:p>
        </w:tc>
      </w:tr>
    </w:tbl>
    <w:p>
      <w:pPr>
        <w:spacing w:after="40"/>
      </w:pPr>
    </w:p>
    <w:p>
      <w:pPr>
        <w:pStyle w:val="Heading3"/>
      </w:pPr>
      <w:r>
        <w:t>Novedades de la versión 8.1</w:t>
      </w:r>
    </w:p>
    <w:p>
      <w:pPr>
        <w:spacing w:after="120"/>
      </w:pPr>
      <w:r>
        <w:rPr>
          <w:b w:val="0"/>
          <w:i w:val="0"/>
        </w:rPr>
        <w:t>La versión 8.1 pule tres puntos detectados en el uso real tras el registro del paciente:</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Mejora</w:t>
            </w:r>
          </w:p>
        </w:tc>
        <w:tc>
          <w:tcPr>
            <w:tcW w:type="dxa" w:w="6917"/>
            <w:shd w:val="clear" w:fill="E6F9F8"/>
          </w:tcPr>
          <w:p>
            <w:r>
              <w:rPr>
                <w:b/>
                <w:color w:val="00A39E"/>
                <w:sz w:val="18"/>
              </w:rPr>
              <w:t>Qué cambia</w:t>
            </w:r>
          </w:p>
        </w:tc>
      </w:tr>
      <w:tr>
        <w:tc>
          <w:tcPr>
            <w:tcW w:type="dxa" w:w="2721"/>
          </w:tcPr>
          <w:p>
            <w:r>
              <w:rPr>
                <w:b/>
                <w:sz w:val="19"/>
              </w:rPr>
              <w:t>🔘 Botón de reingreso más visible</w:t>
            </w:r>
          </w:p>
        </w:tc>
        <w:tc>
          <w:tcPr>
            <w:tcW w:type="dxa" w:w="6917"/>
          </w:tcPr>
          <w:p>
            <w:r>
              <w:rPr>
                <w:sz w:val="19"/>
              </w:rPr>
              <w:t>En Bienvenida, “Ya tengo un paciente registrado” deja de ser un enlace pequeño y pasa a ser un botón de tamaño completo, al nivel de “Comenzar” (ver CU-07).</w:t>
            </w:r>
          </w:p>
        </w:tc>
      </w:tr>
      <w:tr>
        <w:tc>
          <w:tcPr>
            <w:tcW w:type="dxa" w:w="2721"/>
          </w:tcPr>
          <w:p>
            <w:r>
              <w:rPr>
                <w:b/>
                <w:sz w:val="19"/>
              </w:rPr>
              <w:t>🪪 Resultados con el paciente real</w:t>
            </w:r>
          </w:p>
        </w:tc>
        <w:tc>
          <w:tcPr>
            <w:tcW w:type="dxa" w:w="6917"/>
          </w:tcPr>
          <w:p>
            <w:r>
              <w:rPr>
                <w:sz w:val="19"/>
              </w:rPr>
              <w:t>La cabecera del panel de resultados y del Test de Ling, y el informe que se comparte, muestran ahora el nombre y NHC de la ficha registrada (antes aparecía un dato de muestra fijo). Si no hay ficha, se indica con un rótulo neutro (ver CU-08 y CU-12).</w:t>
            </w:r>
          </w:p>
        </w:tc>
      </w:tr>
      <w:tr>
        <w:tc>
          <w:tcPr>
            <w:tcW w:type="dxa" w:w="2721"/>
          </w:tcPr>
          <w:p>
            <w:r>
              <w:rPr>
                <w:b/>
                <w:sz w:val="19"/>
              </w:rPr>
              <w:t>🔊 La voz gallega siempre arranca</w:t>
            </w:r>
          </w:p>
        </w:tc>
        <w:tc>
          <w:tcPr>
            <w:tcW w:type="dxa" w:w="6917"/>
          </w:tcPr>
          <w:p>
            <w:r>
              <w:rPr>
                <w:sz w:val="19"/>
              </w:rPr>
              <w:t>En galego, la Expansión Semántica y los ejercicios de Audición y Lenguaje (contenido compartido con el castellano) suenan con la voz neuronal castellana mientras Celtia no los cubra, en vez de quedar en silencio en dispositivos sin voz gallega (ver CU-15).</w:t>
            </w:r>
          </w:p>
        </w:tc>
      </w:tr>
    </w:tbl>
    <w:p>
      <w:pPr>
        <w:spacing w:after="40"/>
      </w:pPr>
    </w:p>
    <w:p>
      <w:pPr>
        <w:pStyle w:val="Heading3"/>
      </w:pPr>
      <w:r>
        <w:t>Novedades de la versión 8.2</w:t>
      </w:r>
    </w:p>
    <w:p>
      <w:pPr>
        <w:spacing w:after="120"/>
      </w:pPr>
      <w:r>
        <w:rPr>
          <w:b w:val="0"/>
          <w:i w:val="0"/>
        </w:rPr>
        <w:t>La versión 8.2 suma Academy, un espacio de formación para el adulto. En la terapia auditivo-verbal el cuidador es quien dirige cada sesión, así que aprender a hacerlo bien forma parte del tratamiento. Academy no es para el niño: es para quien lo acompaña.</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Novedad</w:t>
            </w:r>
          </w:p>
        </w:tc>
        <w:tc>
          <w:tcPr>
            <w:tcW w:type="dxa" w:w="6917"/>
            <w:shd w:val="clear" w:fill="E6F9F8"/>
          </w:tcPr>
          <w:p>
            <w:r>
              <w:rPr>
                <w:b/>
                <w:color w:val="00A39E"/>
                <w:sz w:val="18"/>
              </w:rPr>
              <w:t>Qué aporta</w:t>
            </w:r>
          </w:p>
        </w:tc>
      </w:tr>
      <w:tr>
        <w:tc>
          <w:tcPr>
            <w:tcW w:type="dxa" w:w="2721"/>
          </w:tcPr>
          <w:p>
            <w:r>
              <w:rPr>
                <w:b/>
                <w:sz w:val="19"/>
              </w:rPr>
              <w:t>🎓 Academy</w:t>
            </w:r>
          </w:p>
        </w:tc>
        <w:tc>
          <w:tcPr>
            <w:tcW w:type="dxa" w:w="6917"/>
          </w:tcPr>
          <w:p>
            <w:r>
              <w:rPr>
                <w:sz w:val="19"/>
              </w:rPr>
              <w:t>Una tarjeta destacada en la pantalla de terapias abre un curso breve de Cápsulas de Conocimiento (unos 2 minutos cada una) sobre cómo aprenden a hablar los niños, el porqué de las dinámicas de movimiento (TPR) y los vicios a evitar durante la terapia en casa (ver CU-03).</w:t>
            </w:r>
          </w:p>
        </w:tc>
      </w:tr>
      <w:tr>
        <w:tc>
          <w:tcPr>
            <w:tcW w:type="dxa" w:w="2721"/>
          </w:tcPr>
          <w:p>
            <w:r>
              <w:rPr>
                <w:b/>
                <w:sz w:val="19"/>
              </w:rPr>
              <w:t>✅ Quiz rápido</w:t>
            </w:r>
          </w:p>
        </w:tc>
        <w:tc>
          <w:tcPr>
            <w:tcW w:type="dxa" w:w="6917"/>
          </w:tcPr>
          <w:p>
            <w:r>
              <w:rPr>
                <w:sz w:val="19"/>
              </w:rPr>
              <w:t>Cada cápsula termina con un mini-test de una o dos preguntas con respuesta explicada, para fijar la idea sin que se haga pesado.</w:t>
            </w:r>
          </w:p>
        </w:tc>
      </w:tr>
      <w:tr>
        <w:tc>
          <w:tcPr>
            <w:tcW w:type="dxa" w:w="2721"/>
          </w:tcPr>
          <w:p>
            <w:r>
              <w:rPr>
                <w:b/>
                <w:sz w:val="19"/>
              </w:rPr>
              <w:t>📊 Progreso visible</w:t>
            </w:r>
          </w:p>
        </w:tc>
        <w:tc>
          <w:tcPr>
            <w:tcW w:type="dxa" w:w="6917"/>
          </w:tcPr>
          <w:p>
            <w:r>
              <w:rPr>
                <w:sz w:val="19"/>
              </w:rPr>
              <w:t>La tarjeta muestra una barra de avance, el nivel (de Novato a Cuidador experto), los puntos y las insignias, que se actualizan al instante al completar una cápsula. El avance se guarda cifrado en el dispositivo.</w:t>
            </w:r>
          </w:p>
        </w:tc>
      </w:tr>
    </w:tbl>
    <w:p>
      <w:pPr>
        <w:spacing w:after="40"/>
      </w:pPr>
    </w:p>
    <w:p>
      <w:pPr>
        <w:pStyle w:val="Heading3"/>
      </w:pPr>
      <w:r>
        <w:t>Novedades de la versión 9</w:t>
      </w:r>
    </w:p>
    <w:p>
      <w:pPr>
        <w:spacing w:after="120"/>
      </w:pPr>
      <w:r>
        <w:rPr>
          <w:b w:val="0"/>
          <w:i w:val="0"/>
        </w:rPr>
        <w:t>La versión 9 amplía el alcance clínico de la app: incorpora dos bloques de terapia nuevos, amplía los protocolos existentes, suma una cuarta variedad de habla y convierte Academy en un hub de formación por patología. Todo respeta el mismo principio: el adulto es el juez y los estresores se activan siempre a mano (muro MDR).</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Novedad</w:t>
            </w:r>
          </w:p>
        </w:tc>
        <w:tc>
          <w:tcPr>
            <w:tcW w:type="dxa" w:w="6917"/>
            <w:shd w:val="clear" w:fill="E6F9F8"/>
          </w:tcPr>
          <w:p>
            <w:r>
              <w:rPr>
                <w:b/>
                <w:color w:val="00A39E"/>
                <w:sz w:val="18"/>
              </w:rPr>
              <w:t>Qué aporta</w:t>
            </w:r>
          </w:p>
        </w:tc>
      </w:tr>
      <w:tr>
        <w:tc>
          <w:tcPr>
            <w:tcW w:type="dxa" w:w="2721"/>
          </w:tcPr>
          <w:p>
            <w:r>
              <w:rPr>
                <w:b/>
                <w:sz w:val="19"/>
              </w:rPr>
              <w:t>🧠 Bloque TEA</w:t>
            </w:r>
          </w:p>
        </w:tc>
        <w:tc>
          <w:tcPr>
            <w:tcW w:type="dxa" w:w="6917"/>
          </w:tcPr>
          <w:p>
            <w:r>
              <w:rPr>
                <w:sz w:val="19"/>
              </w:rPr>
              <w:t>Seis terapias para el espectro autista (PRT + TCC): atención conjunta triangulada, reparación comunicativa, flexibilidad cognitiva, categorización bajo carga sensorial y múltiples señales. Los estresores (ruido, quiebre) los activa el adulto, con consentimiento informado para el quiebre pragmático.</w:t>
            </w:r>
          </w:p>
        </w:tc>
      </w:tr>
      <w:tr>
        <w:tc>
          <w:tcPr>
            <w:tcW w:type="dxa" w:w="2721"/>
          </w:tcPr>
          <w:p>
            <w:r>
              <w:rPr>
                <w:b/>
                <w:sz w:val="19"/>
              </w:rPr>
              <w:t>📖 Bloque Dislexia</w:t>
            </w:r>
          </w:p>
        </w:tc>
        <w:tc>
          <w:tcPr>
            <w:tcW w:type="dxa" w:w="6917"/>
          </w:tcPr>
          <w:p>
            <w:r>
              <w:rPr>
                <w:sz w:val="19"/>
              </w:rPr>
              <w:t>Seis terapias de conciencia fonológica y acceso léxico: intruso fonológico, rastreo léxico con interferencia, síntesis fonémica rítmica, criba de pseudopalabras, rastreo de rotaciones (b/d · p/q) y denominación rápida (RAN). El “cronómetro” es siempre la persecución dactilar del adulto, nunca un reloj automático.</w:t>
            </w:r>
          </w:p>
        </w:tc>
      </w:tr>
      <w:tr>
        <w:tc>
          <w:tcPr>
            <w:tcW w:type="dxa" w:w="2721"/>
          </w:tcPr>
          <w:p>
            <w:r>
              <w:rPr>
                <w:b/>
                <w:sz w:val="19"/>
              </w:rPr>
              <w:t>👂 Audición ampliada</w:t>
            </w:r>
          </w:p>
        </w:tc>
        <w:tc>
          <w:tcPr>
            <w:tcW w:type="dxa" w:w="6917"/>
          </w:tcPr>
          <w:p>
            <w:r>
              <w:rPr>
                <w:sz w:val="19"/>
              </w:rPr>
              <w:t>El bloque de Audición pasa de 13 a 18 terapias con la categoría “Escucha en ruido” (RA-1…RA-5): figura-fondo con ruido, lectura labiofacial, formato cerrado degradado, secuencia con espera y localización del sonido. El ruido lo sube y baja el adulto con el deslizador del Panel del Adulto.</w:t>
            </w:r>
          </w:p>
        </w:tc>
      </w:tr>
      <w:tr>
        <w:tc>
          <w:tcPr>
            <w:tcW w:type="dxa" w:w="2721"/>
          </w:tcPr>
          <w:p>
            <w:r>
              <w:rPr>
                <w:b/>
                <w:sz w:val="19"/>
              </w:rPr>
              <w:t>🗣️ Pares Mínimos ampliados</w:t>
            </w:r>
          </w:p>
        </w:tc>
        <w:tc>
          <w:tcPr>
            <w:tcW w:type="dxa" w:w="6917"/>
          </w:tcPr>
          <w:p>
            <w:r>
              <w:rPr>
                <w:sz w:val="19"/>
              </w:rPr>
              <w:t>El banco castellano pasa de 10 a 15 pares con dos grupos nuevos (nasales y laterales): gota/bota, beso/queso, foca/boca, miel/piel y pato/palo. Los objetivos nuevos entran en el motor de frases portadoras.</w:t>
            </w:r>
          </w:p>
        </w:tc>
      </w:tr>
      <w:tr>
        <w:tc>
          <w:tcPr>
            <w:tcW w:type="dxa" w:w="2721"/>
          </w:tcPr>
          <w:p>
            <w:r>
              <w:rPr>
                <w:b/>
                <w:sz w:val="19"/>
              </w:rPr>
              <w:t>🌍 Cuarta variedad: Euskera</w:t>
            </w:r>
          </w:p>
        </w:tc>
        <w:tc>
          <w:tcPr>
            <w:tcW w:type="dxa" w:w="6917"/>
          </w:tcPr>
          <w:p>
            <w:r>
              <w:rPr>
                <w:sz w:val="19"/>
              </w:rPr>
              <w:t>El contenido puede locutarse y evaluarse en euskera batua con voz neuronal HiTZ-TTS pregenerada (UPV/EHU · Aholab, proyecto ILENIA/NEL-GAITU). El reconocimiento usa eu-ES y, donde no exista, recae en es-ES con un pliegue de la ⟨h⟩ muda (ver CU-15).</w:t>
            </w:r>
          </w:p>
        </w:tc>
      </w:tr>
      <w:tr>
        <w:tc>
          <w:tcPr>
            <w:tcW w:type="dxa" w:w="2721"/>
          </w:tcPr>
          <w:p>
            <w:r>
              <w:rPr>
                <w:b/>
                <w:sz w:val="19"/>
              </w:rPr>
              <w:t>🎓 Academy multidominio</w:t>
            </w:r>
          </w:p>
        </w:tc>
        <w:tc>
          <w:tcPr>
            <w:tcW w:type="dxa" w:w="6917"/>
          </w:tcPr>
          <w:p>
            <w:r>
              <w:rPr>
                <w:sz w:val="19"/>
              </w:rPr>
              <w:t>Academy deja de ser un curso único y se organiza en cinco dominios (Lenguaje, Hipoacusia, Dislalias, Dislexia y TEA), cada uno con su propia escala de niveles e insignias. Un feed de prioridad destaca el dominio que corresponde a la patología de la ficha (ver CU-03).</w:t>
            </w:r>
          </w:p>
        </w:tc>
      </w:tr>
    </w:tbl>
    <w:p>
      <w:pPr>
        <w:spacing w:after="40"/>
      </w:pPr>
    </w:p>
    <w:p>
      <w:r>
        <w:br w:type="page"/>
      </w:r>
    </w:p>
    <w:p>
      <w:pPr>
        <w:keepNext/>
        <w:spacing w:after="0"/>
      </w:pPr>
      <w:r>
        <w:rPr>
          <w:b/>
          <w:i w:val="0"/>
          <w:color w:val="00C4BE"/>
          <w:sz w:val="17"/>
        </w:rPr>
        <w:t>CAPÍTULO 2</w:t>
      </w:r>
    </w:p>
    <w:p>
      <w:pPr>
        <w:pStyle w:val="Heading1"/>
      </w:pPr>
      <w:r>
        <w:t>Roles y modos de acceso</w:t>
      </w:r>
    </w:p>
    <w:p>
      <w:r>
        <w:rPr>
          <w:b w:val="0"/>
        </w:rPr>
        <w:t xml:space="preserve">Valeria+ distingue dos formas de usar la app sobre el mismo dispositivo. El cambio no requiere cerrar sesión: se controla con un </w:t>
      </w:r>
      <w:r>
        <w:rPr>
          <w:b/>
        </w:rPr>
        <w:t>PIN de 4 dígitos</w:t>
      </w:r>
      <w:r>
        <w:rPr>
          <w:b w:val="0"/>
        </w:rPr>
        <w:t xml:space="preserve"> del logopeda, compartido por todos los bloques (componente común de la versión 5).</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E6F9F8"/>
          </w:tcPr>
          <w:p>
            <w:r>
              <w:rPr>
                <w:b/>
                <w:color w:val="00A39E"/>
                <w:sz w:val="18"/>
              </w:rPr>
              <w:t>Modo</w:t>
            </w:r>
          </w:p>
        </w:tc>
        <w:tc>
          <w:tcPr>
            <w:tcW w:type="dxa" w:w="2041"/>
            <w:shd w:val="clear" w:fill="E6F9F8"/>
          </w:tcPr>
          <w:p>
            <w:r>
              <w:rPr>
                <w:b/>
                <w:color w:val="00A39E"/>
                <w:sz w:val="18"/>
              </w:rPr>
              <w:t>Quién</w:t>
            </w:r>
          </w:p>
        </w:tc>
        <w:tc>
          <w:tcPr>
            <w:tcW w:type="dxa" w:w="5556"/>
            <w:shd w:val="clear" w:fill="E6F9F8"/>
          </w:tcPr>
          <w:p>
            <w:r>
              <w:rPr>
                <w:b/>
                <w:color w:val="00A39E"/>
                <w:sz w:val="18"/>
              </w:rPr>
              <w:t>Qué puede hacer</w:t>
            </w:r>
          </w:p>
        </w:tc>
      </w:tr>
      <w:tr>
        <w:tc>
          <w:tcPr>
            <w:tcW w:type="dxa" w:w="2041"/>
          </w:tcPr>
          <w:p>
            <w:r>
              <w:rPr>
                <w:b/>
                <w:sz w:val="19"/>
              </w:rPr>
              <w:t>Modo Familia</w:t>
            </w:r>
            <w:r>
              <w:rPr>
                <w:b w:val="0"/>
                <w:sz w:val="19"/>
              </w:rPr>
              <w:br/>
              <w:t>(por defecto)</w:t>
            </w:r>
          </w:p>
        </w:tc>
        <w:tc>
          <w:tcPr>
            <w:tcW w:type="dxa" w:w="2041"/>
          </w:tcPr>
          <w:p>
            <w:r>
              <w:rPr>
                <w:sz w:val="19"/>
              </w:rPr>
              <w:t>Tutor, madre, padre o cuidador</w:t>
            </w:r>
          </w:p>
        </w:tc>
        <w:tc>
          <w:tcPr>
            <w:tcW w:type="dxa" w:w="5556"/>
          </w:tcPr>
          <w:p>
            <w:r>
              <w:rPr>
                <w:sz w:val="19"/>
              </w:rPr>
              <w:t>Practicar lo prescrito, realizar las sesiones, activar recordatorios y consultar el progreso. No puede cambiar qué terapias, pares o actividades están activos.</w:t>
            </w:r>
          </w:p>
        </w:tc>
      </w:tr>
      <w:tr>
        <w:tc>
          <w:tcPr>
            <w:tcW w:type="dxa" w:w="2041"/>
          </w:tcPr>
          <w:p>
            <w:r>
              <w:rPr>
                <w:b/>
                <w:sz w:val="19"/>
              </w:rPr>
              <w:t>Modo Profesional</w:t>
            </w:r>
            <w:r>
              <w:rPr>
                <w:b w:val="0"/>
                <w:sz w:val="19"/>
              </w:rPr>
              <w:br/>
              <w:t>(requiere PIN)</w:t>
            </w:r>
          </w:p>
        </w:tc>
        <w:tc>
          <w:tcPr>
            <w:tcW w:type="dxa" w:w="2041"/>
          </w:tcPr>
          <w:p>
            <w:r>
              <w:rPr>
                <w:sz w:val="19"/>
              </w:rPr>
              <w:t>Logopeda / profesional</w:t>
            </w:r>
          </w:p>
        </w:tc>
        <w:tc>
          <w:tcPr>
            <w:tcW w:type="dxa" w:w="5556"/>
          </w:tcPr>
          <w:p>
            <w:r>
              <w:rPr>
                <w:sz w:val="19"/>
              </w:rPr>
              <w:t>Todo lo anterior más prescribir: activar o desactivar terapias en cada uno de los bloques prescribibles y guardar la selección. Se desbloquea con el PIN y se vuelve a bloquear al guardar.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PIN DE DEMOSTRACIÓN</w:t>
            </w:r>
          </w:p>
          <w:p>
            <w:pPr>
              <w:spacing w:after="40"/>
            </w:pPr>
            <w:r>
              <w:rPr>
                <w:b w:val="0"/>
                <w:sz w:val="19"/>
              </w:rPr>
              <w:t xml:space="preserve">El PIN de ejemplo es </w:t>
            </w:r>
            <w:r>
              <w:rPr>
                <w:b/>
                <w:sz w:val="19"/>
              </w:rPr>
              <w:t>1985</w:t>
            </w:r>
            <w:r>
              <w:rPr>
                <w:b w:val="0"/>
                <w:sz w:val="19"/>
              </w:rPr>
              <w:t>. En un despliegue real, el logopeda debe sustituirlo por uno propio. El PIN nunca se guarda en texto plano: se valida contra un hash SHA-256 (compatible con Hermes en Android).</w:t>
            </w:r>
          </w:p>
        </w:tc>
      </w:tr>
    </w:tbl>
    <w:p>
      <w:pPr>
        <w:spacing w:after="40"/>
      </w:pPr>
    </w:p>
    <w:p>
      <w:pPr>
        <w:pStyle w:val="Heading3"/>
      </w:pPr>
      <w:r>
        <w:t>Privacidad de los datos</w:t>
      </w:r>
    </w:p>
    <w:p>
      <w:pPr>
        <w:spacing w:after="120"/>
      </w:pPr>
      <w:r>
        <w:rPr>
          <w:b w:val="0"/>
          <w:i w:val="0"/>
        </w:rPr>
        <w:t>Toda la información del paciente (ficha, historial de sesiones, evolución por fonema, progreso) se guarda localmente en el dispositivo mediante almacenamiento cifrado. La app está pensada para cumplir RGPD/HIPAA en el manejo de datos personales (PII). Sin conexión, la app es plenamente funcional: no necesita ningún servidor para operar.</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SINCRONIZACIÓN EN LA NUBE (OPCIONAL · V6)</w:t>
            </w:r>
          </w:p>
          <w:p>
            <w:pPr>
              <w:spacing w:after="40"/>
            </w:pPr>
            <w:r>
              <w:rPr>
                <w:sz w:val="19"/>
              </w:rPr>
              <w:t>Para pruebas con profesionales, la versión 6 añade un acceso profesional con correo y contraseña (Firebase Authentication) que permite guardar una copia de pacientes y sesiones en la nube (Cloud Firestore). Es una capa aditiva y opcional: cada profesional autenticado solo accede a sus propios datos, protegidos por reglas de seguridad. Si no se activa, todo sigue guardándose únicamente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TELEMETRÍA DE USABILIDAD DEL PILOTO (V7)</w:t>
            </w:r>
          </w:p>
          <w:p>
            <w:pPr>
              <w:spacing w:after="40"/>
            </w:pPr>
            <w:r>
              <w:rPr>
                <w:sz w:val="19"/>
              </w:rPr>
              <w:t>Durante el piloto, la app recoge métricas de usabilidad anónimas (tiempo por pantalla, toques fuera de zona útil y cápsulas de movimiento saltadas) y una encuesta breve de satisfacción. No incluyen nombres, ni audio, ni el contenido de las respuestas; se guardan cifradas en el dispositivo bajo un identificador de sesión y se purgan tras exportarlas (ver CU-14). Al tratarse de un estudio con menores, el consentimiento informado de las familias se gestiona en el protocolo del piloto, fuera de la app.</w:t>
            </w:r>
          </w:p>
        </w:tc>
      </w:tr>
    </w:tbl>
    <w:p>
      <w:pPr>
        <w:spacing w:after="40"/>
      </w:pPr>
    </w:p>
    <w:p>
      <w:r>
        <w:br w:type="page"/>
      </w:r>
    </w:p>
    <w:p>
      <w:pPr>
        <w:keepNext/>
        <w:spacing w:after="0"/>
      </w:pPr>
      <w:r>
        <w:rPr>
          <w:b/>
          <w:i w:val="0"/>
          <w:color w:val="00C4BE"/>
          <w:sz w:val="17"/>
        </w:rPr>
        <w:t>CAPÍTULO 3</w:t>
      </w:r>
    </w:p>
    <w:p>
      <w:pPr>
        <w:pStyle w:val="Heading1"/>
      </w:pPr>
      <w:r>
        <w:t>Mapa de pantallas y glosario</w:t>
      </w:r>
    </w:p>
    <w:p>
      <w:pPr>
        <w:spacing w:after="120"/>
      </w:pPr>
      <w:r>
        <w:rPr>
          <w:b w:val="0"/>
          <w:i w:val="0"/>
        </w:rPr>
        <w:t>Tras el alta o la selección del paciente se llega al hub de Prescripción, desde donde se abre cualquiera de los seis bloques (o Academy). El Test de Ling solo precede a los ejercicios de audición cuando el paciente usa audífono o implante coclear.</w:t>
      </w:r>
    </w:p>
    <w:p>
      <w:pPr>
        <w:spacing w:after="120"/>
        <w:jc w:val="center"/>
      </w:pPr>
      <w:r>
        <w:rPr>
          <w:b/>
          <w:i w:val="0"/>
          <w:color w:val="00A39E"/>
        </w:rPr>
        <w:t>Bienvenida  →  Créditos  →  Ficha / Selección  →  Hub de bloques  →  Pares Mínimos · Expansión Semántica · Audición* · Lenguaje · TEA · Dislexia  →  Resultados</w:t>
      </w:r>
    </w:p>
    <w:p>
      <w:pPr>
        <w:spacing w:after="120"/>
      </w:pPr>
      <w:r>
        <w:rPr>
          <w:b w:val="0"/>
          <w:i w:val="0"/>
          <w:color w:val="6B7280"/>
          <w:sz w:val="18"/>
        </w:rPr>
        <w:t>* Los ejercicios de Audición pasan antes por el Test de Ling si la patología indica audífono o implante.</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512000" cy="3272123"/>
                  <wp:docPr id="1" name="Picture 1"/>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2" name="Picture 2"/>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3" name="Picture 3"/>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1512000" cy="3272123"/>
                          </a:xfrm>
                          <a:prstGeom prst="rect"/>
                        </pic:spPr>
                      </pic:pic>
                    </a:graphicData>
                  </a:graphic>
                </wp:inline>
              </w:drawing>
            </w:r>
          </w:p>
        </w:tc>
      </w:tr>
      <w:tr>
        <w:tc>
          <w:tcPr>
            <w:tcW w:type="dxa" w:w="3213"/>
          </w:tcPr>
          <w:p>
            <w:pPr>
              <w:jc w:val="center"/>
            </w:pPr>
            <w:r>
              <w:rPr>
                <w:b/>
                <w:color w:val="00A39E"/>
                <w:sz w:val="17"/>
              </w:rPr>
              <w:t xml:space="preserve">Fig. 1 · </w:t>
            </w:r>
            <w:r>
              <w:rPr>
                <w:color w:val="4B5563"/>
                <w:sz w:val="17"/>
              </w:rPr>
              <w:t>Bienvenida: “Comenzar” o “Ya tengo un paciente registrado”.</w:t>
            </w:r>
          </w:p>
        </w:tc>
        <w:tc>
          <w:tcPr>
            <w:tcW w:type="dxa" w:w="3213"/>
          </w:tcPr>
          <w:p>
            <w:pPr>
              <w:jc w:val="center"/>
            </w:pPr>
            <w:r>
              <w:rPr>
                <w:b/>
                <w:color w:val="00A39E"/>
                <w:sz w:val="17"/>
              </w:rPr>
              <w:t xml:space="preserve">Fig. 2 · </w:t>
            </w:r>
            <w:r>
              <w:rPr>
                <w:color w:val="4B5563"/>
                <w:sz w:val="17"/>
              </w:rPr>
              <w:t>Créditos del proyecto y colaboradores.</w:t>
            </w:r>
          </w:p>
        </w:tc>
        <w:tc>
          <w:tcPr>
            <w:tcW w:type="dxa" w:w="3213"/>
          </w:tcPr>
          <w:p>
            <w:pPr>
              <w:jc w:val="center"/>
            </w:pPr>
            <w:r>
              <w:rPr>
                <w:b/>
                <w:color w:val="00A39E"/>
                <w:sz w:val="17"/>
              </w:rPr>
              <w:t xml:space="preserve">Fig. 3 · </w:t>
            </w:r>
            <w:r>
              <w:rPr>
                <w:color w:val="4B5563"/>
                <w:sz w:val="17"/>
              </w:rPr>
              <w:t>Hub de Prescripción: los bloques de terapia y la tarjeta Academy.</w:t>
            </w:r>
          </w:p>
        </w:tc>
      </w:tr>
    </w:tbl>
    <w:p>
      <w:pPr>
        <w:spacing w:after="40"/>
      </w:pPr>
    </w:p>
    <w:p>
      <w:pPr>
        <w:pStyle w:val="Heading3"/>
      </w:pPr>
      <w:r>
        <w:t>Glosario</w:t>
      </w:r>
    </w:p>
    <w:tbl>
      <w:tblPr>
        <w:tblStyle w:val="TableGrid"/>
        <w:tblW w:type="auto" w:w="0"/>
        <w:jc w:val="center"/>
        <w:tblLook w:firstColumn="1" w:firstRow="1" w:lastColumn="0" w:lastRow="0" w:noHBand="0" w:noVBand="1" w:val="04A0"/>
      </w:tblPr>
      <w:tblGrid>
        <w:gridCol w:w="4819"/>
        <w:gridCol w:w="4819"/>
      </w:tblGrid>
      <w:tr>
        <w:tc>
          <w:tcPr>
            <w:tcW w:type="dxa" w:w="2381"/>
            <w:shd w:val="clear" w:fill="E6F9F8"/>
          </w:tcPr>
          <w:p>
            <w:r>
              <w:rPr>
                <w:b/>
                <w:color w:val="00A39E"/>
                <w:sz w:val="18"/>
              </w:rPr>
              <w:t>Término</w:t>
            </w:r>
          </w:p>
        </w:tc>
        <w:tc>
          <w:tcPr>
            <w:tcW w:type="dxa" w:w="7257"/>
            <w:shd w:val="clear" w:fill="E6F9F8"/>
          </w:tcPr>
          <w:p>
            <w:r>
              <w:rPr>
                <w:b/>
                <w:color w:val="00A39E"/>
                <w:sz w:val="18"/>
              </w:rPr>
              <w:t>Significado</w:t>
            </w:r>
          </w:p>
        </w:tc>
      </w:tr>
      <w:tr>
        <w:tc>
          <w:tcPr>
            <w:tcW w:type="dxa" w:w="2381"/>
          </w:tcPr>
          <w:p>
            <w:r>
              <w:rPr>
                <w:sz w:val="19"/>
              </w:rPr>
              <w:t>Hub de bloques</w:t>
            </w:r>
          </w:p>
        </w:tc>
        <w:tc>
          <w:tcPr>
            <w:tcW w:type="dxa" w:w="7257"/>
          </w:tcPr>
          <w:p>
            <w:r>
              <w:rPr>
                <w:sz w:val="19"/>
              </w:rPr>
              <w:t>Pantalla “Prescripción de Terapias”: seis tarjetas (Pares Mínimos, Expansión Semántica, Audición, Lenguaje, TEA y Dislexia) más la tarjeta Academy, desde donde se practica o prescribe.</w:t>
            </w:r>
          </w:p>
        </w:tc>
      </w:tr>
      <w:tr>
        <w:tc>
          <w:tcPr>
            <w:tcW w:type="dxa" w:w="2381"/>
          </w:tcPr>
          <w:p>
            <w:r>
              <w:rPr>
                <w:sz w:val="19"/>
              </w:rPr>
              <w:t>Par mínimo</w:t>
            </w:r>
          </w:p>
        </w:tc>
        <w:tc>
          <w:tcPr>
            <w:tcW w:type="dxa" w:w="7257"/>
          </w:tcPr>
          <w:p>
            <w:r>
              <w:rPr>
                <w:sz w:val="19"/>
              </w:rPr>
              <w:t>Dos palabras que solo se distinguen por un fonema (rana / lana). Entrenan el contraste que el niño sustituye.</w:t>
            </w:r>
          </w:p>
        </w:tc>
      </w:tr>
      <w:tr>
        <w:tc>
          <w:tcPr>
            <w:tcW w:type="dxa" w:w="2381"/>
          </w:tcPr>
          <w:p>
            <w:r>
              <w:rPr>
                <w:sz w:val="19"/>
              </w:rPr>
              <w:t>Sustitución</w:t>
            </w:r>
          </w:p>
        </w:tc>
        <w:tc>
          <w:tcPr>
            <w:tcW w:type="dxa" w:w="7257"/>
          </w:tcPr>
          <w:p>
            <w:r>
              <w:rPr>
                <w:sz w:val="19"/>
              </w:rPr>
              <w:t>Error fonológico habitual: el niño dice la palabra contraria (r̄ → l). La app la detecta y la corrige.</w:t>
            </w:r>
          </w:p>
        </w:tc>
      </w:tr>
      <w:tr>
        <w:tc>
          <w:tcPr>
            <w:tcW w:type="dxa" w:w="2381"/>
          </w:tcPr>
          <w:p>
            <w:r>
              <w:rPr>
                <w:sz w:val="19"/>
              </w:rPr>
              <w:t>Sello doble</w:t>
            </w:r>
          </w:p>
        </w:tc>
        <w:tc>
          <w:tcPr>
            <w:tcW w:type="dxa" w:w="7257"/>
          </w:tcPr>
          <w:p>
            <w:r>
              <w:rPr>
                <w:sz w:val="19"/>
              </w:rPr>
              <w:t>Mecánica anti-pasividad: padre e hijo pulsan dos huellas a la vez para avanzar (o mantienen una pulsada 2 s).</w:t>
            </w:r>
          </w:p>
        </w:tc>
      </w:tr>
      <w:tr>
        <w:tc>
          <w:tcPr>
            <w:tcW w:type="dxa" w:w="2381"/>
          </w:tcPr>
          <w:p>
            <w:r>
              <w:rPr>
                <w:sz w:val="19"/>
              </w:rPr>
              <w:t>TPR</w:t>
            </w:r>
          </w:p>
        </w:tc>
        <w:tc>
          <w:tcPr>
            <w:tcW w:type="dxa" w:w="7257"/>
          </w:tcPr>
          <w:p>
            <w:r>
              <w:rPr>
                <w:sz w:val="19"/>
              </w:rPr>
              <w:t>Total Physical Response: aprender una palabra asociándola a una acción física del cuerpo.</w:t>
            </w:r>
          </w:p>
        </w:tc>
      </w:tr>
      <w:tr>
        <w:tc>
          <w:tcPr>
            <w:tcW w:type="dxa" w:w="2381"/>
          </w:tcPr>
          <w:p>
            <w:r>
              <w:rPr>
                <w:sz w:val="19"/>
              </w:rPr>
              <w:t>Fase de turno</w:t>
            </w:r>
          </w:p>
        </w:tc>
        <w:tc>
          <w:tcPr>
            <w:tcW w:type="dxa" w:w="7257"/>
          </w:tcPr>
          <w:p>
            <w:r>
              <w:rPr>
                <w:sz w:val="19"/>
              </w:rPr>
              <w:t>Barra guía de Pares Mínimos y Expansión Semántica que marca en qué momento va el ejercicio: Escucha → Repite → Veredicto → Misión.</w:t>
            </w:r>
          </w:p>
        </w:tc>
      </w:tr>
      <w:tr>
        <w:tc>
          <w:tcPr>
            <w:tcW w:type="dxa" w:w="2381"/>
          </w:tcPr>
          <w:p>
            <w:r>
              <w:rPr>
                <w:sz w:val="19"/>
              </w:rPr>
              <w:t>Sesión completa</w:t>
            </w:r>
          </w:p>
        </w:tc>
        <w:tc>
          <w:tcPr>
            <w:tcW w:type="dxa" w:w="7257"/>
          </w:tcPr>
          <w:p>
            <w:r>
              <w:rPr>
                <w:sz w:val="19"/>
              </w:rPr>
              <w:t>Botón que encadena en una sola sesión todos los ejercicios prescritos de un bloque, en vez de lanzarlos de uno en uno.</w:t>
            </w:r>
          </w:p>
        </w:tc>
      </w:tr>
      <w:tr>
        <w:tc>
          <w:tcPr>
            <w:tcW w:type="dxa" w:w="2381"/>
          </w:tcPr>
          <w:p>
            <w:r>
              <w:rPr>
                <w:sz w:val="19"/>
              </w:rPr>
              <w:t>Otra ronda</w:t>
            </w:r>
          </w:p>
        </w:tc>
        <w:tc>
          <w:tcPr>
            <w:tcW w:type="dxa" w:w="7257"/>
          </w:tcPr>
          <w:p>
            <w:r>
              <w:rPr>
                <w:sz w:val="19"/>
              </w:rPr>
              <w:t>Botón que rota el contenido de un mini-juego de Audición/Lenguaje (hasta 3 variantes) para que no se memorice el mismo ítem.</w:t>
            </w:r>
          </w:p>
        </w:tc>
      </w:tr>
      <w:tr>
        <w:tc>
          <w:tcPr>
            <w:tcW w:type="dxa" w:w="2381"/>
          </w:tcPr>
          <w:p>
            <w:r>
              <w:rPr>
                <w:sz w:val="19"/>
              </w:rPr>
              <w:t>Progresión léxica</w:t>
            </w:r>
          </w:p>
        </w:tc>
        <w:tc>
          <w:tcPr>
            <w:tcW w:type="dxa" w:w="7257"/>
          </w:tcPr>
          <w:p>
            <w:r>
              <w:rPr>
                <w:sz w:val="19"/>
              </w:rPr>
              <w:t>Secuencia que sube de onomatopeya → sustantivo → verbo → adjetivo sobre un mismo tema (el coche, el perro…).</w:t>
            </w:r>
          </w:p>
        </w:tc>
      </w:tr>
      <w:tr>
        <w:tc>
          <w:tcPr>
            <w:tcW w:type="dxa" w:w="2381"/>
          </w:tcPr>
          <w:p>
            <w:r>
              <w:rPr>
                <w:sz w:val="19"/>
              </w:rPr>
              <w:t>Test de Ling</w:t>
            </w:r>
          </w:p>
        </w:tc>
        <w:tc>
          <w:tcPr>
            <w:tcW w:type="dxa" w:w="7257"/>
          </w:tcPr>
          <w:p>
            <w:r>
              <w:rPr>
                <w:sz w:val="19"/>
              </w:rPr>
              <w:t>Comprobación de 6 sonidos (m, u, a, i, sh, s) que verifica si el niño oye desde graves hasta agudos.</w:t>
            </w:r>
          </w:p>
        </w:tc>
      </w:tr>
      <w:tr>
        <w:tc>
          <w:tcPr>
            <w:tcW w:type="dxa" w:w="2381"/>
          </w:tcPr>
          <w:p>
            <w:r>
              <w:rPr>
                <w:sz w:val="19"/>
              </w:rPr>
              <w:t>Escala EPT-3</w:t>
            </w:r>
          </w:p>
        </w:tc>
        <w:tc>
          <w:tcPr>
            <w:tcW w:type="dxa" w:w="7257"/>
          </w:tcPr>
          <w:p>
            <w:r>
              <w:rPr>
                <w:sz w:val="19"/>
              </w:rPr>
              <w:t>Valoración unificada de 3 niveles: ★ Emergente · ★★ En proceso · ★★★ Consolidado.</w:t>
            </w:r>
          </w:p>
        </w:tc>
      </w:tr>
      <w:tr>
        <w:tc>
          <w:tcPr>
            <w:tcW w:type="dxa" w:w="2381"/>
          </w:tcPr>
          <w:p>
            <w:r>
              <w:rPr>
                <w:sz w:val="19"/>
              </w:rPr>
              <w:t>Racha (🔥)</w:t>
            </w:r>
          </w:p>
        </w:tc>
        <w:tc>
          <w:tcPr>
            <w:tcW w:type="dxa" w:w="7257"/>
          </w:tcPr>
          <w:p>
            <w:r>
              <w:rPr>
                <w:sz w:val="19"/>
              </w:rPr>
              <w:t>Días consecutivos en los que se ha completado al menos una sesión.</w:t>
            </w:r>
          </w:p>
        </w:tc>
      </w:tr>
      <w:tr>
        <w:tc>
          <w:tcPr>
            <w:tcW w:type="dxa" w:w="2381"/>
          </w:tcPr>
          <w:p>
            <w:r>
              <w:rPr>
                <w:sz w:val="19"/>
              </w:rPr>
              <w:t>NHC</w:t>
            </w:r>
          </w:p>
        </w:tc>
        <w:tc>
          <w:tcPr>
            <w:tcW w:type="dxa" w:w="7257"/>
          </w:tcPr>
          <w:p>
            <w:r>
              <w:rPr>
                <w:sz w:val="19"/>
              </w:rPr>
              <w:t>Número de Historia Clínica del paciente.</w:t>
            </w:r>
          </w:p>
        </w:tc>
      </w:tr>
      <w:tr>
        <w:tc>
          <w:tcPr>
            <w:tcW w:type="dxa" w:w="2381"/>
          </w:tcPr>
          <w:p>
            <w:r>
              <w:rPr>
                <w:sz w:val="19"/>
              </w:rPr>
              <w:t>Telemetría de usabilidad</w:t>
            </w:r>
          </w:p>
        </w:tc>
        <w:tc>
          <w:tcPr>
            <w:tcW w:type="dxa" w:w="7257"/>
          </w:tcPr>
          <w:p>
            <w:r>
              <w:rPr>
                <w:sz w:val="19"/>
              </w:rPr>
              <w:t>Métricas anónimas que la app recoge durante el piloto para medir lo fácil que resulta de usar (tiempo por pantalla, misclicks, abandono de cápsulas). Sin datos personales.</w:t>
            </w:r>
          </w:p>
        </w:tc>
      </w:tr>
      <w:tr>
        <w:tc>
          <w:tcPr>
            <w:tcW w:type="dxa" w:w="2381"/>
          </w:tcPr>
          <w:p>
            <w:r>
              <w:rPr>
                <w:sz w:val="19"/>
              </w:rPr>
              <w:t>Misclick</w:t>
            </w:r>
          </w:p>
        </w:tc>
        <w:tc>
          <w:tcPr>
            <w:tcW w:type="dxa" w:w="7257"/>
          </w:tcPr>
          <w:p>
            <w:r>
              <w:rPr>
                <w:sz w:val="19"/>
              </w:rPr>
              <w:t>Toque en una zona “muerta” de la pantalla, fuera de cualquier botón o elemento útil. Un exceso señala que algo no se entiende o el objetivo es pequeño.</w:t>
            </w:r>
          </w:p>
        </w:tc>
      </w:tr>
      <w:tr>
        <w:tc>
          <w:tcPr>
            <w:tcW w:type="dxa" w:w="2381"/>
          </w:tcPr>
          <w:p>
            <w:r>
              <w:rPr>
                <w:sz w:val="19"/>
              </w:rPr>
              <w:t>Abandono TPR</w:t>
            </w:r>
          </w:p>
        </w:tc>
        <w:tc>
          <w:tcPr>
            <w:tcW w:type="dxa" w:w="7257"/>
          </w:tcPr>
          <w:p>
            <w:r>
              <w:rPr>
                <w:sz w:val="19"/>
              </w:rPr>
              <w:t>Proporción de cápsulas de movimiento (TPR) que se saltan en vez de completarse. Ayuda a saber si las pausas activas encajan en la sesión.</w:t>
            </w:r>
          </w:p>
        </w:tc>
      </w:tr>
      <w:tr>
        <w:tc>
          <w:tcPr>
            <w:tcW w:type="dxa" w:w="2381"/>
          </w:tcPr>
          <w:p>
            <w:r>
              <w:rPr>
                <w:sz w:val="19"/>
              </w:rPr>
              <w:t>SUS (encuesta)</w:t>
            </w:r>
          </w:p>
        </w:tc>
        <w:tc>
          <w:tcPr>
            <w:tcW w:type="dxa" w:w="7257"/>
          </w:tcPr>
          <w:p>
            <w:r>
              <w:rPr>
                <w:sz w:val="19"/>
              </w:rPr>
              <w:t>System Usability Scale adaptada: una pregunta de 1 a 5 sobre la facilidad de uso real. Aparece con moderación (hito de 4 bloques distintos y máx. 1 vez/semana).</w:t>
            </w:r>
          </w:p>
        </w:tc>
      </w:tr>
      <w:tr>
        <w:tc>
          <w:tcPr>
            <w:tcW w:type="dxa" w:w="2381"/>
          </w:tcPr>
          <w:p>
            <w:r>
              <w:rPr>
                <w:sz w:val="19"/>
              </w:rPr>
              <w:t>Exportación dual</w:t>
            </w:r>
          </w:p>
        </w:tc>
        <w:tc>
          <w:tcPr>
            <w:tcW w:type="dxa" w:w="7257"/>
          </w:tcPr>
          <w:p>
            <w:r>
              <w:rPr>
                <w:sz w:val="19"/>
              </w:rPr>
              <w:t>Salida del piloto en dos formatos a la vez: un QR con el resumen (offline) y el menú de compartir con el registro completo (online). Requiere el PIN profesional.</w:t>
            </w:r>
          </w:p>
        </w:tc>
      </w:tr>
      <w:tr>
        <w:tc>
          <w:tcPr>
            <w:tcW w:type="dxa" w:w="2381"/>
          </w:tcPr>
          <w:p>
            <w:r>
              <w:rPr>
                <w:sz w:val="19"/>
              </w:rPr>
              <w:t>Variedad</w:t>
            </w:r>
          </w:p>
        </w:tc>
        <w:tc>
          <w:tcPr>
            <w:tcW w:type="dxa" w:w="7257"/>
          </w:tcPr>
          <w:p>
            <w:r>
              <w:rPr>
                <w:sz w:val="19"/>
              </w:rPr>
              <w:t>Lengua o forma del habla en que la app locuta y evalúa el contenido: Castellano, Galego (Proxecto Nós), Dominicano (es-DO, Quisqueya Habla) o Euskera (batua, proyecto ILENIA/NEL-GAITU). Se elige en “Voz de la app”.</w:t>
            </w:r>
          </w:p>
        </w:tc>
      </w:tr>
      <w:tr>
        <w:tc>
          <w:tcPr>
            <w:tcW w:type="dxa" w:w="2381"/>
          </w:tcPr>
          <w:p>
            <w:r>
              <w:rPr>
                <w:sz w:val="19"/>
              </w:rPr>
              <w:t>Voz neuronal</w:t>
            </w:r>
          </w:p>
        </w:tc>
        <w:tc>
          <w:tcPr>
            <w:tcW w:type="dxa" w:w="7257"/>
          </w:tcPr>
          <w:p>
            <w:r>
              <w:rPr>
                <w:sz w:val="19"/>
              </w:rPr>
              <w:t>Locución pregenerada con modelos de voz de alta calidad (Sharvard en castellano, Celtia en gallego, HiTZ-TTS en euskera) empaquetada en la app; suena natural y funciona sin conexión.</w:t>
            </w:r>
          </w:p>
        </w:tc>
      </w:tr>
      <w:tr>
        <w:tc>
          <w:tcPr>
            <w:tcW w:type="dxa" w:w="2381"/>
          </w:tcPr>
          <w:p>
            <w:r>
              <w:rPr>
                <w:sz w:val="19"/>
              </w:rPr>
              <w:t>Pliegue vasco</w:t>
            </w:r>
          </w:p>
        </w:tc>
        <w:tc>
          <w:tcPr>
            <w:tcW w:type="dxa" w:w="7257"/>
          </w:tcPr>
          <w:p>
            <w:r>
              <w:rPr>
                <w:sz w:val="19"/>
              </w:rPr>
              <w:t>Ajuste que ignora la ⟨h⟩ muda del euskera al comparar la voz del niño con la esperada, para que el reconocimiento no la penalice. No afecta a las sibilantes ni africadas, que son contraste clínico y valora el adulto.</w:t>
            </w:r>
          </w:p>
        </w:tc>
      </w:tr>
      <w:tr>
        <w:tc>
          <w:tcPr>
            <w:tcW w:type="dxa" w:w="2381"/>
          </w:tcPr>
          <w:p>
            <w:r>
              <w:rPr>
                <w:sz w:val="19"/>
              </w:rPr>
              <w:t>TEA</w:t>
            </w:r>
          </w:p>
        </w:tc>
        <w:tc>
          <w:tcPr>
            <w:tcW w:type="dxa" w:w="7257"/>
          </w:tcPr>
          <w:p>
            <w:r>
              <w:rPr>
                <w:sz w:val="19"/>
              </w:rPr>
              <w:t>Trastorno del Espectro Autista. Bloque de 6 terapias (PRT + TCC) centrado en atención conjunta, reparación comunicativa, flexibilidad y regulación, con estresores siempre manuales.</w:t>
            </w:r>
          </w:p>
        </w:tc>
      </w:tr>
      <w:tr>
        <w:tc>
          <w:tcPr>
            <w:tcW w:type="dxa" w:w="2381"/>
          </w:tcPr>
          <w:p>
            <w:r>
              <w:rPr>
                <w:sz w:val="19"/>
              </w:rPr>
              <w:t>Dislexia</w:t>
            </w:r>
          </w:p>
        </w:tc>
        <w:tc>
          <w:tcPr>
            <w:tcW w:type="dxa" w:w="7257"/>
          </w:tcPr>
          <w:p>
            <w:r>
              <w:rPr>
                <w:sz w:val="19"/>
              </w:rPr>
              <w:t>Bloque de 6 terapias de conciencia fonológica y acceso léxico (intruso fonológico, síntesis fonémica, pseudopalabras, rotaciones b/d·p/q y denominación rápida).</w:t>
            </w:r>
          </w:p>
        </w:tc>
      </w:tr>
      <w:tr>
        <w:tc>
          <w:tcPr>
            <w:tcW w:type="dxa" w:w="2381"/>
          </w:tcPr>
          <w:p>
            <w:r>
              <w:rPr>
                <w:sz w:val="19"/>
              </w:rPr>
              <w:t>RAN</w:t>
            </w:r>
          </w:p>
        </w:tc>
        <w:tc>
          <w:tcPr>
            <w:tcW w:type="dxa" w:w="7257"/>
          </w:tcPr>
          <w:p>
            <w:r>
              <w:rPr>
                <w:sz w:val="19"/>
              </w:rPr>
              <w:t>Rapid Automatized Naming (denominación rápida): nombrar en voz alta una serie de dibujos en orden de lectura. El ritmo lo marca la mano del adulto, nunca un cronómetro.</w:t>
            </w:r>
          </w:p>
        </w:tc>
      </w:tr>
      <w:tr>
        <w:tc>
          <w:tcPr>
            <w:tcW w:type="dxa" w:w="2381"/>
          </w:tcPr>
          <w:p>
            <w:r>
              <w:rPr>
                <w:sz w:val="19"/>
              </w:rPr>
              <w:t>Escucha en ruido</w:t>
            </w:r>
          </w:p>
        </w:tc>
        <w:tc>
          <w:tcPr>
            <w:tcW w:type="dxa" w:w="7257"/>
          </w:tcPr>
          <w:p>
            <w:r>
              <w:rPr>
                <w:sz w:val="19"/>
              </w:rPr>
              <w:t>Categoría de Audición (RA-1…RA-5) que entrena la comprensión con ruido de fondo. El adulto sube o baja el ruido a mano con el deslizador del Panel del Adulto.</w:t>
            </w:r>
          </w:p>
        </w:tc>
      </w:tr>
      <w:tr>
        <w:tc>
          <w:tcPr>
            <w:tcW w:type="dxa" w:w="2381"/>
          </w:tcPr>
          <w:p>
            <w:r>
              <w:rPr>
                <w:sz w:val="19"/>
              </w:rPr>
              <w:t>Rasgo dialectal</w:t>
            </w:r>
          </w:p>
        </w:tc>
        <w:tc>
          <w:tcPr>
            <w:tcW w:type="dxa" w:w="7257"/>
          </w:tcPr>
          <w:p>
            <w:r>
              <w:rPr>
                <w:sz w:val="19"/>
              </w:rPr>
              <w:t>Característica normal del habla de una región (p. ej. el seseo dominicano). No es un error clínico y la app no lo penaliza.</w:t>
            </w:r>
          </w:p>
        </w:tc>
      </w:tr>
      <w:tr>
        <w:tc>
          <w:tcPr>
            <w:tcW w:type="dxa" w:w="2381"/>
          </w:tcPr>
          <w:p>
            <w:r>
              <w:rPr>
                <w:sz w:val="19"/>
              </w:rPr>
              <w:t>Frase portadora</w:t>
            </w:r>
          </w:p>
        </w:tc>
        <w:tc>
          <w:tcPr>
            <w:tcW w:type="dxa" w:w="7257"/>
          </w:tcPr>
          <w:p>
            <w:r>
              <w:rPr>
                <w:sz w:val="19"/>
              </w:rPr>
              <w:t>Frase natural en la que se incrusta la palabra objetivo (“El oso encontró una rana…”) para practicarla con entonación real en vez de aislada.</w:t>
            </w:r>
          </w:p>
        </w:tc>
      </w:tr>
      <w:tr>
        <w:tc>
          <w:tcPr>
            <w:tcW w:type="dxa" w:w="2381"/>
          </w:tcPr>
          <w:p>
            <w:r>
              <w:rPr>
                <w:sz w:val="19"/>
              </w:rPr>
              <w:t>Carga comunicativa</w:t>
            </w:r>
          </w:p>
        </w:tc>
        <w:tc>
          <w:tcPr>
            <w:tcW w:type="dxa" w:w="7257"/>
          </w:tcPr>
          <w:p>
            <w:r>
              <w:rPr>
                <w:sz w:val="19"/>
              </w:rPr>
              <w:t>Conjunto de retos que el adulto activa a mano en su panel: ruido de fondo, distractor visual y quiebre de la comunicación. Nunca los activa la app sola.</w:t>
            </w:r>
          </w:p>
        </w:tc>
      </w:tr>
      <w:tr>
        <w:tc>
          <w:tcPr>
            <w:tcW w:type="dxa" w:w="2381"/>
          </w:tcPr>
          <w:p>
            <w:r>
              <w:rPr>
                <w:sz w:val="19"/>
              </w:rPr>
              <w:t>Quiebre pragmático</w:t>
            </w:r>
          </w:p>
        </w:tc>
        <w:tc>
          <w:tcPr>
            <w:tcW w:type="dxa" w:w="7257"/>
          </w:tcPr>
          <w:p>
            <w:r>
              <w:rPr>
                <w:sz w:val="19"/>
              </w:rPr>
              <w:t>Tarea en la que el adulto rompe la comunicación a propósito (murmura o pide algo absurdo) para observar cómo el niño la repara.</w:t>
            </w:r>
          </w:p>
        </w:tc>
      </w:tr>
    </w:tbl>
    <w:p>
      <w:pPr>
        <w:spacing w:after="40"/>
      </w:pPr>
    </w:p>
    <w:p>
      <w:r>
        <w:br w:type="page"/>
      </w:r>
    </w:p>
    <w:p>
      <w:pPr>
        <w:keepNext/>
        <w:spacing w:after="0"/>
      </w:pPr>
      <w:r>
        <w:rPr>
          <w:b/>
          <w:i w:val="0"/>
          <w:color w:val="00C4BE"/>
          <w:sz w:val="17"/>
        </w:rPr>
        <w:t>CASOS DE USO</w:t>
      </w:r>
    </w:p>
    <w:p>
      <w:pPr>
        <w:pStyle w:val="Heading1"/>
      </w:pPr>
      <w:r>
        <w:t>Guía paso a paso</w:t>
      </w:r>
    </w:p>
    <w:p>
      <w:pPr>
        <w:spacing w:after="120"/>
      </w:pPr>
      <w:r>
        <w:rPr>
          <w:b w:val="0"/>
          <w:i w:val="0"/>
        </w:rPr>
        <w:t>Cada caso de uso describe una tarea completa e incluye capturas reales de la app. Las etiquetas “Profesional” y “Familia” indican el actor principal.</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CU-01 · Profesional / Familia</w:t>
            </w:r>
          </w:p>
          <w:p>
            <w:pPr>
              <w:spacing w:after="80"/>
            </w:pPr>
            <w:r>
              <w:rPr>
                <w:b/>
                <w:color w:val="FFFFFF"/>
                <w:sz w:val="28"/>
              </w:rPr>
              <w:t>Alta de un nuevo paciente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 que crea la ficha</w:t>
            </w:r>
          </w:p>
        </w:tc>
        <w:tc>
          <w:tcPr>
            <w:tcW w:type="dxa" w:w="4819"/>
          </w:tcPr>
          <w:p>
            <w:r>
              <w:rPr>
                <w:b/>
                <w:color w:val="6B7280"/>
                <w:sz w:val="15"/>
              </w:rPr>
              <w:t>PANTALLA</w:t>
            </w:r>
          </w:p>
          <w:p>
            <w:r>
              <w:rPr>
                <w:b/>
                <w:sz w:val="19"/>
              </w:rPr>
              <w:t>Bienvenida → Créditos → Ficha de Registro</w:t>
            </w:r>
          </w:p>
        </w:tc>
      </w:tr>
      <w:tr>
        <w:tc>
          <w:tcPr>
            <w:tcW w:type="dxa" w:w="4819"/>
          </w:tcPr>
          <w:p>
            <w:r>
              <w:rPr>
                <w:b/>
                <w:color w:val="6B7280"/>
                <w:sz w:val="15"/>
              </w:rPr>
              <w:t>PRECONDICIÓN</w:t>
            </w:r>
          </w:p>
          <w:p>
            <w:r>
              <w:rPr>
                <w:b/>
                <w:sz w:val="19"/>
              </w:rPr>
              <w:t>App instalada y abierta</w:t>
            </w:r>
          </w:p>
        </w:tc>
        <w:tc>
          <w:tcPr>
            <w:tcW w:type="dxa" w:w="4819"/>
          </w:tcPr>
          <w:p>
            <w:r>
              <w:rPr>
                <w:b/>
                <w:color w:val="6B7280"/>
                <w:sz w:val="15"/>
              </w:rPr>
              <w:t>RESULTADO</w:t>
            </w:r>
          </w:p>
          <w:p>
            <w:r>
              <w:rPr>
                <w:b/>
                <w:sz w:val="19"/>
              </w:rPr>
              <w:t>Ficha guardada y cifrada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pantalla de </w:t>
      </w:r>
      <w:r>
        <w:rPr>
          <w:b/>
        </w:rPr>
        <w:t>Bienvenida</w:t>
      </w:r>
      <w:r>
        <w:rPr>
          <w:b w:val="0"/>
        </w:rPr>
        <w:t xml:space="preserve">, pulsar </w:t>
      </w:r>
      <w:r>
        <w:rPr>
          <w:b/>
        </w:rPr>
        <w:t>“Comenzar”</w:t>
      </w:r>
      <w:r>
        <w:rPr>
          <w:b w:val="0"/>
        </w:rPr>
        <w:t xml:space="preserve"> y avanzar por Créditos.</w:t>
      </w:r>
    </w:p>
    <w:p>
      <w:pPr>
        <w:spacing w:after="60"/>
        <w:ind w:left="454" w:hanging="255"/>
      </w:pPr>
      <w:r>
        <w:rPr>
          <w:b/>
        </w:rPr>
        <w:t xml:space="preserve">2. </w:t>
      </w:r>
      <w:r>
        <w:rPr>
          <w:b w:val="0"/>
        </w:rPr>
        <w:t xml:space="preserve">En la </w:t>
      </w:r>
      <w:r>
        <w:rPr>
          <w:b/>
        </w:rPr>
        <w:t>Ficha de Registro</w:t>
      </w:r>
      <w:r>
        <w:rPr>
          <w:b w:val="0"/>
        </w:rPr>
        <w:t xml:space="preserve">, rellenar los datos del </w:t>
      </w:r>
      <w:r>
        <w:rPr>
          <w:b/>
        </w:rPr>
        <w:t>Niño/a</w:t>
      </w:r>
      <w:r>
        <w:rPr>
          <w:b w:val="0"/>
        </w:rPr>
        <w:t xml:space="preserve">: nombre y apellidos (obligatorio), fecha de nacimiento, </w:t>
      </w:r>
      <w:r>
        <w:rPr>
          <w:b/>
        </w:rPr>
        <w:t>NHC</w:t>
      </w:r>
      <w:r>
        <w:rPr>
          <w:b w:val="0"/>
        </w:rPr>
        <w:t xml:space="preserve"> (obligatorio) y género.</w:t>
      </w:r>
    </w:p>
    <w:p>
      <w:pPr>
        <w:spacing w:after="60"/>
        <w:ind w:left="454" w:hanging="255"/>
      </w:pPr>
      <w:r>
        <w:rPr>
          <w:b/>
        </w:rPr>
        <w:t xml:space="preserve">3. </w:t>
      </w:r>
      <w:r>
        <w:rPr>
          <w:b w:val="0"/>
        </w:rPr>
        <w:t xml:space="preserve">Completar el bloque </w:t>
      </w:r>
      <w:r>
        <w:rPr>
          <w:b/>
        </w:rPr>
        <w:t>Tutor / Cuidador</w:t>
      </w:r>
      <w:r>
        <w:rPr>
          <w:b w:val="0"/>
        </w:rPr>
        <w:t xml:space="preserve">: nombre (obligatorio), vínculo familiar, </w:t>
      </w:r>
      <w:r>
        <w:rPr>
          <w:b/>
        </w:rPr>
        <w:t>correo</w:t>
      </w:r>
      <w:r>
        <w:rPr>
          <w:b w:val="0"/>
        </w:rPr>
        <w:t xml:space="preserve"> (obligatorio y con formato válido) y teléfono/WhatsApp para los reportes.</w:t>
      </w:r>
    </w:p>
    <w:p>
      <w:pPr>
        <w:spacing w:after="60"/>
        <w:ind w:left="454" w:hanging="255"/>
      </w:pPr>
      <w:r>
        <w:rPr>
          <w:b/>
        </w:rPr>
        <w:t xml:space="preserve">4. </w:t>
      </w:r>
      <w:r>
        <w:rPr>
          <w:b w:val="0"/>
        </w:rPr>
        <w:t xml:space="preserve">Completar </w:t>
      </w:r>
      <w:r>
        <w:rPr>
          <w:b/>
        </w:rPr>
        <w:t>Diagnóstico y equipo médico</w:t>
      </w:r>
      <w:r>
        <w:rPr>
          <w:b w:val="0"/>
        </w:rPr>
        <w:t>: patología, médico prescriptor y logopeda asignado.</w:t>
      </w:r>
    </w:p>
    <w:p>
      <w:pPr>
        <w:spacing w:after="60"/>
        <w:ind w:left="454" w:hanging="255"/>
      </w:pPr>
      <w:r>
        <w:rPr>
          <w:b/>
        </w:rPr>
        <w:t xml:space="preserve">5. </w:t>
      </w:r>
      <w:r>
        <w:rPr>
          <w:b w:val="0"/>
        </w:rPr>
        <w:t xml:space="preserve">Pulsar </w:t>
      </w:r>
      <w:r>
        <w:rPr>
          <w:b/>
        </w:rPr>
        <w:t>“Guardar ficha”</w:t>
      </w:r>
      <w:r>
        <w:rPr>
          <w:b w:val="0"/>
        </w:rPr>
        <w:t>. Aparece la confirmación “Ficha guardada y cifrada”.</w:t>
      </w:r>
    </w:p>
    <w:p>
      <w:pPr>
        <w:spacing w:after="60"/>
        <w:ind w:left="454" w:hanging="255"/>
      </w:pPr>
      <w:r>
        <w:rPr>
          <w:b/>
        </w:rPr>
        <w:t xml:space="preserve">6. </w:t>
      </w:r>
      <w:r>
        <w:rPr>
          <w:b w:val="0"/>
        </w:rPr>
        <w:t xml:space="preserve">Pulsar </w:t>
      </w:r>
      <w:r>
        <w:rPr>
          <w:b/>
        </w:rPr>
        <w:t>“Continuar a Prescripción →”</w:t>
      </w:r>
      <w:r>
        <w:rPr>
          <w:b w:val="0"/>
        </w:rPr>
        <w:t xml:space="preserve"> para pasar al hub de bloques.</w:t>
      </w:r>
    </w:p>
    <w:p>
      <w:pPr>
        <w:keepNext/>
        <w:spacing w:after="60" w:before="160"/>
      </w:pPr>
      <w:r>
        <w:rPr>
          <w:b/>
          <w:i w:val="0"/>
          <w:color w:val="4B5563"/>
          <w:sz w:val="21"/>
        </w:rPr>
        <w:t>Flujos alternativos</w:t>
      </w:r>
    </w:p>
    <w:p>
      <w:pPr>
        <w:spacing w:after="60"/>
        <w:ind w:left="454" w:hanging="255"/>
      </w:pPr>
      <w:r>
        <w:t xml:space="preserve">•  </w:t>
      </w:r>
      <w:r>
        <w:rPr>
          <w:b/>
        </w:rPr>
        <w:t>Falta un campo obligatorio o el correo es inválido:</w:t>
      </w:r>
      <w:r>
        <w:rPr>
          <w:b w:val="0"/>
        </w:rPr>
        <w:t xml:space="preserve"> el campo se resalta en rojo y no se guarda hasta corregirlo.</w:t>
      </w:r>
    </w:p>
    <w:p>
      <w:pPr>
        <w:spacing w:after="60"/>
        <w:ind w:left="454" w:hanging="255"/>
      </w:pPr>
      <w:r>
        <w:t xml:space="preserve">•  </w:t>
      </w:r>
      <w:r>
        <w:rPr>
          <w:b/>
        </w:rPr>
        <w:t>La patología indica audífono o implante coclear:</w:t>
      </w:r>
      <w:r>
        <w:rPr>
          <w:b w:val="0"/>
        </w:rPr>
        <w:t xml:space="preserve"> se recordará para lanzar el Test de Ling antes de los ejercicios de audición (ver CU-08).</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DATO CLAVE</w:t>
            </w:r>
          </w:p>
          <w:p>
            <w:pPr>
              <w:spacing w:after="40"/>
            </w:pPr>
            <w:r>
              <w:rPr>
                <w:sz w:val="19"/>
              </w:rPr>
              <w:t>La patología determina el circuito de la sesión (p. ej. una dislalia orienta hacia Pares Mínimos; un implante, hacia el Test de Ling). Elíjala con cuidado.</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4" name="Picture 4"/>
                  <wp:cNvGraphicFramePr>
                    <a:graphicFrameLocks noChangeAspect="1"/>
                  </wp:cNvGraphicFramePr>
                  <a:graphic>
                    <a:graphicData uri="http://schemas.openxmlformats.org/drawingml/2006/picture">
                      <pic:pic>
                        <pic:nvPicPr>
                          <pic:cNvPr id="0" name="03-ficha-registro.png"/>
                          <pic:cNvPicPr/>
                        </pic:nvPicPr>
                        <pic:blipFill>
                          <a:blip r:embed="rId13"/>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5" name="Picture 5"/>
                  <wp:cNvGraphicFramePr>
                    <a:graphicFrameLocks noChangeAspect="1"/>
                  </wp:cNvGraphicFramePr>
                  <a:graphic>
                    <a:graphicData uri="http://schemas.openxmlformats.org/drawingml/2006/picture">
                      <pic:pic>
                        <pic:nvPicPr>
                          <pic:cNvPr id="0" name="04-ficha-guardada.png"/>
                          <pic:cNvPicPr/>
                        </pic:nvPicPr>
                        <pic:blipFill>
                          <a:blip r:embed="rId14"/>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4 · </w:t>
            </w:r>
            <w:r>
              <w:rPr>
                <w:color w:val="4B5563"/>
                <w:sz w:val="17"/>
              </w:rPr>
              <w:t>Ficha de Registro: datos del niño/a (nombre, fecha, NHC y género).</w:t>
            </w:r>
          </w:p>
        </w:tc>
        <w:tc>
          <w:tcPr>
            <w:tcW w:type="dxa" w:w="4819"/>
          </w:tcPr>
          <w:p>
            <w:pPr>
              <w:jc w:val="center"/>
            </w:pPr>
            <w:r>
              <w:rPr>
                <w:b/>
                <w:color w:val="00A39E"/>
                <w:sz w:val="17"/>
              </w:rPr>
              <w:t xml:space="preserve">Fig. 5 · </w:t>
            </w:r>
            <w:r>
              <w:rPr>
                <w:color w:val="4B5563"/>
                <w:sz w:val="17"/>
              </w:rPr>
              <w:t>Ficha guardada y cifrada; aparece “Continuar a Prescripción →”.</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CU-02 · Profesional / Familia</w:t>
            </w:r>
          </w:p>
          <w:p>
            <w:pPr>
              <w:spacing w:after="80"/>
            </w:pPr>
            <w:r>
              <w:rPr>
                <w:b/>
                <w:color w:val="FFFFFF"/>
                <w:sz w:val="28"/>
              </w:rPr>
              <w:t>Elegir un bloque de terapia (hub de bloques)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Prescripción de Terapias (hub)</w:t>
            </w:r>
          </w:p>
        </w:tc>
      </w:tr>
      <w:tr>
        <w:tc>
          <w:tcPr>
            <w:tcW w:type="dxa" w:w="4819"/>
          </w:tcPr>
          <w:p>
            <w:r>
              <w:rPr>
                <w:b/>
                <w:color w:val="6B7280"/>
                <w:sz w:val="15"/>
              </w:rPr>
              <w:t>PRECONDICIÓN</w:t>
            </w:r>
          </w:p>
          <w:p>
            <w:r>
              <w:rPr>
                <w:b/>
                <w:sz w:val="19"/>
              </w:rPr>
              <w:t>Ficha del paciente activa</w:t>
            </w:r>
          </w:p>
        </w:tc>
        <w:tc>
          <w:tcPr>
            <w:tcW w:type="dxa" w:w="4819"/>
          </w:tcPr>
          <w:p>
            <w:r>
              <w:rPr>
                <w:b/>
                <w:color w:val="6B7280"/>
                <w:sz w:val="15"/>
              </w:rPr>
              <w:t>RESULTADO</w:t>
            </w:r>
          </w:p>
          <w:p>
            <w:r>
              <w:rPr>
                <w:b/>
                <w:sz w:val="19"/>
              </w:rPr>
              <w:t>Bloque de terapia abierto para practicar o prescribir</w:t>
            </w:r>
          </w:p>
        </w:tc>
      </w:tr>
    </w:tbl>
    <w:p>
      <w:pPr>
        <w:spacing w:after="40"/>
      </w:pPr>
    </w:p>
    <w:p>
      <w:pPr>
        <w:spacing w:after="120"/>
      </w:pPr>
      <w:r>
        <w:rPr>
          <w:b w:val="0"/>
          <w:i w:val="0"/>
        </w:rPr>
        <w:t>El hub es el centro de mando de cada sesión. Muestra la racha 🔥 y el nivel 🏅 del paciente y presenta los seis bloques como tarjetas. Audición, Lenguaje, TEA y Dislexia indican además cuántas terapias hay activas.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Tocar la tarjeta del bloque deseado: </w:t>
      </w:r>
      <w:r>
        <w:rPr>
          <w:b/>
        </w:rPr>
        <w:t>Pares Mínimos</w:t>
      </w:r>
      <w:r>
        <w:rPr>
          <w:b w:val="0"/>
        </w:rPr>
        <w:t xml:space="preserve"> (CU-04), </w:t>
      </w:r>
      <w:r>
        <w:rPr>
          <w:b/>
        </w:rPr>
        <w:t>Expansión Semántica</w:t>
      </w:r>
      <w:r>
        <w:rPr>
          <w:b w:val="0"/>
        </w:rPr>
        <w:t xml:space="preserve"> (CU-05), </w:t>
      </w:r>
      <w:r>
        <w:rPr>
          <w:b/>
        </w:rPr>
        <w:t>Audición</w:t>
      </w:r>
      <w:r>
        <w:rPr>
          <w:b w:val="0"/>
        </w:rPr>
        <w:t xml:space="preserve">, </w:t>
      </w:r>
      <w:r>
        <w:rPr>
          <w:b/>
        </w:rPr>
        <w:t>Lenguaje</w:t>
      </w:r>
      <w:r>
        <w:rPr>
          <w:b w:val="0"/>
        </w:rPr>
        <w:t xml:space="preserve">, </w:t>
      </w:r>
      <w:r>
        <w:rPr>
          <w:b/>
        </w:rPr>
        <w:t>TEA</w:t>
      </w:r>
      <w:r>
        <w:rPr>
          <w:b w:val="0"/>
        </w:rPr>
        <w:t xml:space="preserve"> o </w:t>
      </w:r>
      <w:r>
        <w:rPr>
          <w:b/>
        </w:rPr>
        <w:t>Dislexia</w:t>
      </w:r>
      <w:r>
        <w:rPr>
          <w:b w:val="0"/>
        </w:rPr>
        <w:t xml:space="preserve"> (CU-06 / CU-09).</w:t>
      </w:r>
    </w:p>
    <w:p>
      <w:pPr>
        <w:spacing w:after="60"/>
        <w:ind w:left="454" w:hanging="255"/>
      </w:pPr>
      <w:r>
        <w:rPr>
          <w:b/>
        </w:rPr>
        <w:t xml:space="preserve">2. </w:t>
      </w:r>
      <w:r>
        <w:rPr>
          <w:b w:val="0"/>
        </w:rPr>
        <w:t xml:space="preserve">Antes de la primera sesión, abrir la tarjeta destacada </w:t>
      </w:r>
      <w:r>
        <w:rPr>
          <w:b/>
        </w:rPr>
        <w:t>“Academy”</w:t>
      </w:r>
      <w:r>
        <w:rPr>
          <w:b w:val="0"/>
        </w:rPr>
        <w:t xml:space="preserve"> para formarse como cuidador (ver CU-03): en la terapia auditivo-verbal el adulto dirige la sesión, así que conviene empezar por ahí.</w:t>
      </w:r>
    </w:p>
    <w:p>
      <w:pPr>
        <w:spacing w:after="60"/>
        <w:ind w:left="454" w:hanging="255"/>
      </w:pPr>
      <w:r>
        <w:rPr>
          <w:b/>
        </w:rPr>
        <w:t xml:space="preserve">3. </w:t>
      </w:r>
      <w:r>
        <w:rPr>
          <w:b w:val="0"/>
        </w:rPr>
        <w:t xml:space="preserve">Desde la misma pantalla se activan los </w:t>
      </w:r>
      <w:r>
        <w:rPr>
          <w:b/>
        </w:rPr>
        <w:t>recordatorios de sesión</w:t>
      </w:r>
      <w:r>
        <w:rPr>
          <w:b w:val="0"/>
        </w:rPr>
        <w:t xml:space="preserve"> (ver CU-10).</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EMPIEZA POR ACADEMY</w:t>
            </w:r>
          </w:p>
          <w:p>
            <w:pPr>
              <w:spacing w:after="40"/>
            </w:pPr>
            <w:r>
              <w:rPr>
                <w:sz w:val="19"/>
              </w:rPr>
              <w:t>La tarjeta Academy (CU-03) comparte jerarquía visual con los bloques de terapia y no depende de nada previo: es el primer paso recomendado para que el adulto acompañe con criterio.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DÓNDE PRACTICA CADA QUIÉN</w:t>
            </w:r>
          </w:p>
          <w:p>
            <w:pPr>
              <w:spacing w:after="40"/>
            </w:pPr>
            <w:r>
              <w:rPr>
                <w:sz w:val="19"/>
              </w:rPr>
              <w:t>En Modo Familia todos los bloques son accesibles para practicar lo prescrito; solo el logopeda, con el PIN, cambia qué está activo en cada uno.</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CU-03 · Familia</w:t>
            </w:r>
          </w:p>
          <w:p>
            <w:pPr>
              <w:spacing w:after="80"/>
            </w:pPr>
            <w:r>
              <w:rPr>
                <w:b/>
                <w:color w:val="FFFFFF"/>
                <w:sz w:val="28"/>
              </w:rPr>
              <w:t>Academy: formarse con las Cápsulas de Conocimiento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dirige la sesión (familia o cuidador)</w:t>
            </w:r>
          </w:p>
        </w:tc>
        <w:tc>
          <w:tcPr>
            <w:tcW w:type="dxa" w:w="4819"/>
          </w:tcPr>
          <w:p>
            <w:r>
              <w:rPr>
                <w:b/>
                <w:color w:val="6B7280"/>
                <w:sz w:val="15"/>
              </w:rPr>
              <w:t>PANTALLA</w:t>
            </w:r>
          </w:p>
          <w:p>
            <w:r>
              <w:rPr>
                <w:b/>
                <w:sz w:val="19"/>
              </w:rPr>
              <w:t>Prescripción de Terapias → Academy (hub de dominios)</w:t>
            </w:r>
          </w:p>
        </w:tc>
      </w:tr>
      <w:tr>
        <w:tc>
          <w:tcPr>
            <w:tcW w:type="dxa" w:w="4819"/>
          </w:tcPr>
          <w:p>
            <w:r>
              <w:rPr>
                <w:b/>
                <w:color w:val="6B7280"/>
                <w:sz w:val="15"/>
              </w:rPr>
              <w:t>PRECONDICIÓN</w:t>
            </w:r>
          </w:p>
          <w:p>
            <w:r>
              <w:rPr>
                <w:b/>
                <w:sz w:val="19"/>
              </w:rPr>
              <w:t>Ninguna; disponible desde el primer día</w:t>
            </w:r>
          </w:p>
        </w:tc>
        <w:tc>
          <w:tcPr>
            <w:tcW w:type="dxa" w:w="4819"/>
          </w:tcPr>
          <w:p>
            <w:r>
              <w:rPr>
                <w:b/>
                <w:color w:val="6B7280"/>
                <w:sz w:val="15"/>
              </w:rPr>
              <w:t>RESULTADO</w:t>
            </w:r>
          </w:p>
          <w:p>
            <w:r>
              <w:rPr>
                <w:b/>
                <w:sz w:val="19"/>
              </w:rPr>
              <w:t>Cápsula completada y progreso guardado en su dominio</w:t>
            </w:r>
          </w:p>
        </w:tc>
      </w:tr>
    </w:tbl>
    <w:p>
      <w:pPr>
        <w:spacing w:after="40"/>
      </w:pPr>
    </w:p>
    <w:p>
      <w:pPr>
        <w:spacing w:after="120"/>
      </w:pPr>
      <w:r>
        <w:rPr>
          <w:b w:val="0"/>
          <w:i w:val="0"/>
        </w:rPr>
        <w:t>Academy es el espacio de formación para el adulto. En la terapia auditivo-verbal la persona que acompaña al niño es el motor de la sesión, así que Academy le enseña —en pequeñas dosis— a hacerlo mejor. Desde la v9 no es un curso único: se organiza en cinco dominios de formación, cada uno con su propia lista de cápsulas, su escala de niveles (de Novato a “Experto en…”) y sus insignias. Un feed de prioridad destaca arriba el dominio que corresponde a la patología de la ficha del paciente, para que el cuidador empiece por lo que más le sirve.</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Dominio</w:t>
            </w:r>
          </w:p>
        </w:tc>
        <w:tc>
          <w:tcPr>
            <w:tcW w:type="dxa" w:w="6917"/>
            <w:shd w:val="clear" w:fill="E6F9F8"/>
          </w:tcPr>
          <w:p>
            <w:r>
              <w:rPr>
                <w:b/>
                <w:color w:val="00A39E"/>
                <w:sz w:val="18"/>
              </w:rPr>
              <w:t>Qué se aprende</w:t>
            </w:r>
          </w:p>
        </w:tc>
      </w:tr>
      <w:tr>
        <w:tc>
          <w:tcPr>
            <w:tcW w:type="dxa" w:w="2721"/>
          </w:tcPr>
          <w:p>
            <w:r>
              <w:rPr>
                <w:b/>
                <w:sz w:val="19"/>
              </w:rPr>
              <w:t>💬 Lenguaje</w:t>
            </w:r>
          </w:p>
        </w:tc>
        <w:tc>
          <w:tcPr>
            <w:tcW w:type="dxa" w:w="6917"/>
          </w:tcPr>
          <w:p>
            <w:r>
              <w:rPr>
                <w:sz w:val="19"/>
              </w:rPr>
              <w:t>Cómo aprenden a hablar los niños (el baño de lenguaje y la conversación por turnos), el porqué del movimiento (TPR) y los vicios a evitar: remodelar en vez de corregir y comentar más que preguntar.</w:t>
            </w:r>
          </w:p>
        </w:tc>
      </w:tr>
      <w:tr>
        <w:tc>
          <w:tcPr>
            <w:tcW w:type="dxa" w:w="2721"/>
          </w:tcPr>
          <w:p>
            <w:r>
              <w:rPr>
                <w:b/>
                <w:sz w:val="19"/>
              </w:rPr>
              <w:t>👂 Hipoacusia / Sordera</w:t>
            </w:r>
          </w:p>
        </w:tc>
        <w:tc>
          <w:tcPr>
            <w:tcW w:type="dxa" w:w="6917"/>
          </w:tcPr>
          <w:p>
            <w:r>
              <w:rPr>
                <w:sz w:val="19"/>
              </w:rPr>
              <w:t>Qué es la sordera y su abordaje, más micro-guías de hardware para el manejo y cuidado del audífono, el implante coclear y los dispositivos osteointegrados.</w:t>
            </w:r>
          </w:p>
        </w:tc>
      </w:tr>
      <w:tr>
        <w:tc>
          <w:tcPr>
            <w:tcW w:type="dxa" w:w="2721"/>
          </w:tcPr>
          <w:p>
            <w:r>
              <w:rPr>
                <w:b/>
                <w:sz w:val="19"/>
              </w:rPr>
              <w:t>🗣️ Dislalias</w:t>
            </w:r>
          </w:p>
        </w:tc>
        <w:tc>
          <w:tcPr>
            <w:tcW w:type="dxa" w:w="6917"/>
          </w:tcPr>
          <w:p>
            <w:r>
              <w:rPr>
                <w:sz w:val="19"/>
              </w:rPr>
              <w:t>Puntos de articulación de cada sonido, a qué edad se espera cada uno y cómo practicar en casa los sonidos difíciles (la erre, las praxias de la boca).</w:t>
            </w:r>
          </w:p>
        </w:tc>
      </w:tr>
      <w:tr>
        <w:tc>
          <w:tcPr>
            <w:tcW w:type="dxa" w:w="2721"/>
          </w:tcPr>
          <w:p>
            <w:r>
              <w:rPr>
                <w:b/>
                <w:sz w:val="19"/>
              </w:rPr>
              <w:t>🔤 Dislexia</w:t>
            </w:r>
          </w:p>
        </w:tc>
        <w:tc>
          <w:tcPr>
            <w:tcW w:type="dxa" w:w="6917"/>
          </w:tcPr>
          <w:p>
            <w:r>
              <w:rPr>
                <w:sz w:val="19"/>
              </w:rPr>
              <w:t>Conciencia fonológica y apoyo a la lectura emergente: cómo suena y se segmenta cada palabra antes de leerla.</w:t>
            </w:r>
          </w:p>
        </w:tc>
      </w:tr>
      <w:tr>
        <w:tc>
          <w:tcPr>
            <w:tcW w:type="dxa" w:w="2721"/>
          </w:tcPr>
          <w:p>
            <w:r>
              <w:rPr>
                <w:b/>
                <w:sz w:val="19"/>
              </w:rPr>
              <w:t>🧩 TEA</w:t>
            </w:r>
          </w:p>
        </w:tc>
        <w:tc>
          <w:tcPr>
            <w:tcW w:type="dxa" w:w="6917"/>
          </w:tcPr>
          <w:p>
            <w:r>
              <w:rPr>
                <w:sz w:val="19"/>
              </w:rPr>
              <w:t>Comunicación, anticipación y regulación en el espectro autista: cómo sostener la atención conjunta y reparar la comunicación sin presión.</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w:t>
      </w:r>
      <w:r>
        <w:rPr>
          <w:b/>
        </w:rPr>
        <w:t>Prescripción de Terapias</w:t>
      </w:r>
      <w:r>
        <w:rPr>
          <w:b w:val="0"/>
        </w:rPr>
        <w:t xml:space="preserve">, pulsar la tarjeta </w:t>
      </w:r>
      <w:r>
        <w:rPr>
          <w:b/>
        </w:rPr>
        <w:t>“Academy”</w:t>
      </w:r>
      <w:r>
        <w:rPr>
          <w:b w:val="0"/>
        </w:rPr>
        <w:t xml:space="preserve"> (bajo el rótulo “Tu formación”).</w:t>
      </w:r>
    </w:p>
    <w:p>
      <w:pPr>
        <w:spacing w:after="60"/>
        <w:ind w:left="454" w:hanging="255"/>
      </w:pPr>
      <w:r>
        <w:rPr>
          <w:b/>
        </w:rPr>
        <w:t xml:space="preserve">2. </w:t>
      </w:r>
      <w:r>
        <w:rPr>
          <w:b w:val="0"/>
        </w:rPr>
        <w:t xml:space="preserve">El </w:t>
      </w:r>
      <w:r>
        <w:rPr>
          <w:b/>
        </w:rPr>
        <w:t>feed de prioridad</w:t>
      </w:r>
      <w:r>
        <w:rPr>
          <w:b w:val="0"/>
        </w:rPr>
        <w:t xml:space="preserve"> propone el dominio que encaja con la patología de la ficha; también se puede elegir cualquier otro </w:t>
      </w:r>
      <w:r>
        <w:rPr>
          <w:b/>
        </w:rPr>
        <w:t>dominio</w:t>
      </w:r>
      <w:r>
        <w:rPr>
          <w:b w:val="0"/>
        </w:rPr>
        <w:t xml:space="preserve"> del hub.</w:t>
      </w:r>
    </w:p>
    <w:p>
      <w:pPr>
        <w:spacing w:after="60"/>
        <w:ind w:left="454" w:hanging="255"/>
      </w:pPr>
      <w:r>
        <w:rPr>
          <w:b/>
        </w:rPr>
        <w:t xml:space="preserve">3. </w:t>
      </w:r>
      <w:r>
        <w:rPr>
          <w:b w:val="0"/>
        </w:rPr>
        <w:t xml:space="preserve">Elegir una </w:t>
      </w:r>
      <w:r>
        <w:rPr>
          <w:b/>
        </w:rPr>
        <w:t>Cápsula de Conocimiento</w:t>
      </w:r>
      <w:r>
        <w:rPr>
          <w:b w:val="0"/>
        </w:rPr>
        <w:t xml:space="preserve"> de la lista del dominio (unos 2 minutos cada una) —o, en Hipoacusia, una </w:t>
      </w:r>
      <w:r>
        <w:rPr>
          <w:b/>
        </w:rPr>
        <w:t>micro-guía de hardware</w:t>
      </w:r>
      <w:r>
        <w:rPr>
          <w:b w:val="0"/>
        </w:rPr>
        <w:t>.</w:t>
      </w:r>
    </w:p>
    <w:p>
      <w:pPr>
        <w:spacing w:after="60"/>
        <w:ind w:left="454" w:hanging="255"/>
      </w:pPr>
      <w:r>
        <w:rPr>
          <w:b/>
        </w:rPr>
        <w:t xml:space="preserve">4. </w:t>
      </w:r>
      <w:r>
        <w:rPr>
          <w:b w:val="0"/>
        </w:rPr>
        <w:t xml:space="preserve">Leer las </w:t>
      </w:r>
      <w:r>
        <w:rPr>
          <w:b/>
        </w:rPr>
        <w:t>diapositivas</w:t>
      </w:r>
      <w:r>
        <w:rPr>
          <w:b w:val="0"/>
        </w:rPr>
        <w:t xml:space="preserve"> y responder el </w:t>
      </w:r>
      <w:r>
        <w:rPr>
          <w:b/>
        </w:rPr>
        <w:t>quiz rápido</w:t>
      </w:r>
      <w:r>
        <w:rPr>
          <w:b w:val="0"/>
        </w:rPr>
        <w:t xml:space="preserve"> del final; cada respuesta muestra una breve explicación.</w:t>
      </w:r>
    </w:p>
    <w:p>
      <w:pPr>
        <w:spacing w:after="60"/>
        <w:ind w:left="454" w:hanging="255"/>
      </w:pPr>
      <w:r>
        <w:rPr>
          <w:b/>
        </w:rPr>
        <w:t xml:space="preserve">5. </w:t>
      </w:r>
      <w:r>
        <w:rPr>
          <w:b w:val="0"/>
        </w:rPr>
        <w:t xml:space="preserve">Al aprobar, la app suma </w:t>
      </w:r>
      <w:r>
        <w:rPr>
          <w:b/>
        </w:rPr>
        <w:t>puntos e insignias en ese dominio</w:t>
      </w:r>
      <w:r>
        <w:rPr>
          <w:b w:val="0"/>
        </w:rPr>
        <w:t xml:space="preserve"> y su </w:t>
      </w:r>
      <w:r>
        <w:rPr>
          <w:b/>
        </w:rPr>
        <w:t>barra de progreso avanza al instante</w:t>
      </w:r>
      <w:r>
        <w:rPr>
          <w:b w:val="0"/>
        </w:rPr>
        <w:t>, sin re-dibujar el resto del hub.</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ES PARA EL ADULTO, NO PARA EL NIÑO</w:t>
            </w:r>
          </w:p>
          <w:p>
            <w:pPr>
              <w:spacing w:after="40"/>
            </w:pPr>
            <w:r>
              <w:rPr>
                <w:sz w:val="19"/>
              </w:rPr>
              <w:t>Academy vive junto a los menús de la app, que maneja siempre el adulto; la tableta se cede al niño solo cuando el ejercicio ya ha empezado. Por eso el niño no llega por error a esta formación.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EL PROGRESO NO SE PIERDE</w:t>
            </w:r>
          </w:p>
          <w:p>
            <w:pPr>
              <w:spacing w:after="40"/>
            </w:pPr>
            <w:r>
              <w:rPr>
                <w:sz w:val="19"/>
              </w:rPr>
              <w:t>El avance (cápsulas hechas, nivel e insignias) se guarda cifrado en el dispositivo, igual que el resto de datos, y funciona sin conexión.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CU-04 · Familia</w:t>
            </w:r>
          </w:p>
          <w:p>
            <w:pPr>
              <w:spacing w:after="80"/>
            </w:pPr>
            <w:r>
              <w:rPr>
                <w:b/>
                <w:color w:val="FFFFFF"/>
                <w:sz w:val="28"/>
              </w:rPr>
              <w:t>Pares Mínimos para dislalias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 (en pareja)</w:t>
            </w:r>
          </w:p>
        </w:tc>
        <w:tc>
          <w:tcPr>
            <w:tcW w:type="dxa" w:w="4819"/>
          </w:tcPr>
          <w:p>
            <w:r>
              <w:rPr>
                <w:b/>
                <w:color w:val="6B7280"/>
                <w:sz w:val="15"/>
              </w:rPr>
              <w:t>PANTALLA</w:t>
            </w:r>
          </w:p>
          <w:p>
            <w:r>
              <w:rPr>
                <w:b/>
                <w:sz w:val="19"/>
              </w:rPr>
              <w:t>Pares Mínimos · Dislalias</w:t>
            </w:r>
          </w:p>
        </w:tc>
      </w:tr>
      <w:tr>
        <w:tc>
          <w:tcPr>
            <w:tcW w:type="dxa" w:w="4819"/>
          </w:tcPr>
          <w:p>
            <w:r>
              <w:rPr>
                <w:b/>
                <w:color w:val="6B7280"/>
                <w:sz w:val="15"/>
              </w:rPr>
              <w:t>PRECONDICIÓN</w:t>
            </w:r>
          </w:p>
          <w:p>
            <w:r>
              <w:rPr>
                <w:b/>
                <w:sz w:val="19"/>
              </w:rPr>
              <w:t>Par prescrito por el logopeda</w:t>
            </w:r>
          </w:p>
        </w:tc>
        <w:tc>
          <w:tcPr>
            <w:tcW w:type="dxa" w:w="4819"/>
          </w:tcPr>
          <w:p>
            <w:r>
              <w:rPr>
                <w:b/>
                <w:color w:val="6B7280"/>
                <w:sz w:val="15"/>
              </w:rPr>
              <w:t>RESULTADO</w:t>
            </w:r>
          </w:p>
          <w:p>
            <w:r>
              <w:rPr>
                <w:b/>
                <w:sz w:val="19"/>
              </w:rPr>
              <w:t>Sesión de 10 ensayos valorada + evolución del fonema</w:t>
            </w:r>
          </w:p>
        </w:tc>
      </w:tr>
    </w:tbl>
    <w:p>
      <w:pPr>
        <w:spacing w:after="40"/>
      </w:pPr>
    </w:p>
    <w:p>
      <w:r>
        <w:rPr>
          <w:b w:val="0"/>
        </w:rPr>
        <w:t xml:space="preserve">Bloque para </w:t>
      </w:r>
      <w:r>
        <w:rPr>
          <w:b/>
        </w:rPr>
        <w:t>dislalias fonológicas</w:t>
      </w:r>
      <w:r>
        <w:rPr>
          <w:b w:val="0"/>
        </w:rPr>
        <w:t xml:space="preserve">. Se muestran dos fichas casi iguales (por ejemplo </w:t>
      </w:r>
      <w:r>
        <w:rPr>
          <w:b/>
        </w:rPr>
        <w:t>rana / lana</w:t>
      </w:r>
      <w:r>
        <w:rPr>
          <w:b w:val="0"/>
        </w:rPr>
        <w:t xml:space="preserve">); la app pide una en voz alta y el niño la dice al micrófono. Con reconocimiento de voz, la app detecta si salió el fonema o la sustitución habitual; sin micrófono, </w:t>
      </w:r>
      <w:r>
        <w:rPr>
          <w:b/>
        </w:rPr>
        <w:t>el padre hace de juez</w:t>
      </w:r>
      <w:r>
        <w:rPr>
          <w:b w:val="0"/>
        </w:rPr>
        <w:t xml:space="preserve">. Una </w:t>
      </w:r>
      <w:r>
        <w:rPr>
          <w:b/>
        </w:rPr>
        <w:t>barra de fase de turno</w:t>
      </w:r>
      <w:r>
        <w:rPr>
          <w:b w:val="0"/>
        </w:rPr>
        <w:t xml:space="preserve"> (Escucha → Repite → Veredicto → Misión) muestra en todo momento en qué paso va el ensayo.</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banco de contrastes</w:t>
      </w:r>
      <w:r>
        <w:rPr>
          <w:b w:val="0"/>
        </w:rPr>
        <w:t>, elegir un par prescrito (15 disponibles en 6 grupos: rotacismo, sigmatismo, velares, labiodental, nasales y laterales). Pulsar ▶.</w:t>
      </w:r>
    </w:p>
    <w:p>
      <w:pPr>
        <w:spacing w:after="60"/>
        <w:ind w:left="454" w:hanging="255"/>
      </w:pPr>
      <w:r>
        <w:rPr>
          <w:b/>
        </w:rPr>
        <w:t xml:space="preserve">2. </w:t>
      </w:r>
      <w:r>
        <w:rPr>
          <w:b w:val="0"/>
        </w:rPr>
        <w:t xml:space="preserve">La app </w:t>
      </w:r>
      <w:r>
        <w:rPr>
          <w:b/>
        </w:rPr>
        <w:t>pide una ficha</w:t>
      </w:r>
      <w:r>
        <w:rPr>
          <w:b w:val="0"/>
        </w:rPr>
        <w:t xml:space="preserve"> en voz alta (“¡Dile a papá cuál quieres! Di: rana”). El niño la dice. La fase de turno avanza de Escucha a Repite.</w:t>
      </w:r>
    </w:p>
    <w:p>
      <w:pPr>
        <w:spacing w:after="60"/>
        <w:ind w:left="454" w:hanging="255"/>
      </w:pPr>
      <w:r>
        <w:rPr>
          <w:b/>
        </w:rPr>
        <w:t xml:space="preserve">3. </w:t>
      </w:r>
      <w:r>
        <w:rPr>
          <w:b w:val="0"/>
        </w:rPr>
        <w:t xml:space="preserve">La app evalúa: </w:t>
      </w:r>
      <w:r>
        <w:rPr>
          <w:b/>
        </w:rPr>
        <w:t>acierto</w:t>
      </w:r>
      <w:r>
        <w:rPr>
          <w:b w:val="0"/>
        </w:rPr>
        <w:t xml:space="preserve"> (3★ al primer intento, 2★ tras corrección), </w:t>
      </w:r>
      <w:r>
        <w:rPr>
          <w:b/>
        </w:rPr>
        <w:t>sustitución</w:t>
      </w:r>
      <w:r>
        <w:rPr>
          <w:b w:val="0"/>
        </w:rPr>
        <w:t xml:space="preserve"> detectada (corrección específica del par) o </w:t>
      </w:r>
      <w:r>
        <w:rPr>
          <w:b/>
        </w:rPr>
        <w:t>aproximación</w:t>
      </w:r>
      <w:r>
        <w:rPr>
          <w:b w:val="0"/>
        </w:rPr>
        <w:t xml:space="preserve"> (reintento).</w:t>
      </w:r>
    </w:p>
    <w:p>
      <w:pPr>
        <w:spacing w:after="60"/>
        <w:ind w:left="454" w:hanging="255"/>
      </w:pPr>
      <w:r>
        <w:rPr>
          <w:b/>
        </w:rPr>
        <w:t xml:space="preserve">4. </w:t>
      </w:r>
      <w:r>
        <w:rPr>
          <w:b w:val="0"/>
        </w:rPr>
        <w:t xml:space="preserve">Cada acierto trae una </w:t>
      </w:r>
      <w:r>
        <w:rPr>
          <w:b/>
        </w:rPr>
        <w:t>misión física</w:t>
      </w:r>
      <w:r>
        <w:rPr>
          <w:b w:val="0"/>
        </w:rPr>
        <w:t xml:space="preserve"> (“¡Salto de rana!”) y termina con el </w:t>
      </w:r>
      <w:r>
        <w:rPr>
          <w:b/>
        </w:rPr>
        <w:t>sello doble</w:t>
      </w:r>
      <w:r>
        <w:rPr>
          <w:b w:val="0"/>
        </w:rPr>
        <w:t>: padre e hijo pulsan dos huellas a la vez para continuar.</w:t>
      </w:r>
    </w:p>
    <w:p>
      <w:pPr>
        <w:spacing w:after="60"/>
        <w:ind w:left="454" w:hanging="255"/>
      </w:pPr>
      <w:r>
        <w:rPr>
          <w:b/>
        </w:rPr>
        <w:t xml:space="preserve">5. </w:t>
      </w:r>
      <w:r>
        <w:rPr>
          <w:b w:val="0"/>
        </w:rPr>
        <w:t xml:space="preserve">A lo largo de los 10 ensayos hay </w:t>
      </w:r>
      <w:r>
        <w:rPr>
          <w:b/>
        </w:rPr>
        <w:t>rotación de roles</w:t>
      </w:r>
      <w:r>
        <w:rPr>
          <w:b w:val="0"/>
        </w:rPr>
        <w:t xml:space="preserve"> (“¡Ahora mandas tú!”) y una </w:t>
      </w:r>
      <w:r>
        <w:rPr>
          <w:b/>
        </w:rPr>
        <w:t>cápsula TPR</w:t>
      </w:r>
      <w:r>
        <w:rPr>
          <w:b w:val="0"/>
        </w:rPr>
        <w:t xml:space="preserve"> de movimiento. Al final se guarda la sesión y la evolución del fonema.</w:t>
      </w:r>
    </w:p>
    <w:p>
      <w:pPr>
        <w:keepNext/>
        <w:spacing w:after="60" w:before="160"/>
      </w:pPr>
      <w:r>
        <w:rPr>
          <w:b/>
          <w:i w:val="0"/>
          <w:color w:val="4B5563"/>
          <w:sz w:val="21"/>
        </w:rPr>
        <w:t>Flujos alternativos</w:t>
      </w:r>
    </w:p>
    <w:p>
      <w:pPr>
        <w:spacing w:after="60"/>
        <w:ind w:left="454" w:hanging="255"/>
      </w:pPr>
      <w:r>
        <w:t xml:space="preserve">•  </w:t>
      </w:r>
      <w:r>
        <w:rPr>
          <w:b/>
        </w:rPr>
        <w:t>El padre es el juez final:</w:t>
      </w:r>
      <w:r>
        <w:rPr>
          <w:b w:val="0"/>
        </w:rPr>
        <w:t xml:space="preserve"> si la app oyó mal, corrige el veredicto con “dijo rana / dijo lana”.</w:t>
      </w:r>
    </w:p>
    <w:p>
      <w:pPr>
        <w:spacing w:after="60"/>
        <w:ind w:left="454" w:hanging="255"/>
      </w:pPr>
      <w:r>
        <w:t xml:space="preserve">•  </w:t>
      </w:r>
      <w:r>
        <w:rPr>
          <w:b/>
        </w:rPr>
        <w:t>Dos correcciones seguidas:</w:t>
      </w:r>
      <w:r>
        <w:rPr>
          <w:b w:val="0"/>
        </w:rPr>
        <w:t xml:space="preserve"> la app pasa a imitación asistida (1★) para no frustrar; nunca hay un tercer fallo seguido.</w:t>
      </w:r>
    </w:p>
    <w:p>
      <w:pPr>
        <w:spacing w:after="60"/>
        <w:ind w:left="454" w:hanging="255"/>
      </w:pPr>
      <w:r>
        <w:t xml:space="preserve">•  </w:t>
      </w:r>
      <w:r>
        <w:rPr>
          <w:b/>
        </w:rPr>
        <w:t>Sin reconocimiento de voz</w:t>
      </w:r>
      <w:r>
        <w:rPr>
          <w:b w:val="0"/>
        </w:rPr>
        <w:t xml:space="preserve"> (Expo Go / navegador): el padre valora con los botones “Dijo …”.</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ANTI-PASIVIDAD</w:t>
            </w:r>
          </w:p>
          <w:p>
            <w:pPr>
              <w:spacing w:after="40"/>
            </w:pPr>
            <w:r>
              <w:rPr>
                <w:sz w:val="19"/>
              </w:rPr>
              <w:t>Nada avanza sin las manos de los dos: el sello doble obliga a que el adulto participe en cada ensayo. La rotación de roles convierte al niño en “juez” que discrimina qué palabra dijo el adulto.</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6" name="Picture 6"/>
                  <wp:cNvGraphicFramePr>
                    <a:graphicFrameLocks noChangeAspect="1"/>
                  </wp:cNvGraphicFramePr>
                  <a:graphic>
                    <a:graphicData uri="http://schemas.openxmlformats.org/drawingml/2006/picture">
                      <pic:pic>
                        <pic:nvPicPr>
                          <pic:cNvPr id="0" name="06-pares-banco.png"/>
                          <pic:cNvPicPr/>
                        </pic:nvPicPr>
                        <pic:blipFill>
                          <a:blip r:embed="rId15"/>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7" name="Picture 7"/>
                  <wp:cNvGraphicFramePr>
                    <a:graphicFrameLocks noChangeAspect="1"/>
                  </wp:cNvGraphicFramePr>
                  <a:graphic>
                    <a:graphicData uri="http://schemas.openxmlformats.org/drawingml/2006/picture">
                      <pic:pic>
                        <pic:nvPicPr>
                          <pic:cNvPr id="0" name="08-pares-juego.png"/>
                          <pic:cNvPicPr/>
                        </pic:nvPicPr>
                        <pic:blipFill>
                          <a:blip r:embed="rId1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8" name="Picture 8"/>
                  <wp:cNvGraphicFramePr>
                    <a:graphicFrameLocks noChangeAspect="1"/>
                  </wp:cNvGraphicFramePr>
                  <a:graphic>
                    <a:graphicData uri="http://schemas.openxmlformats.org/drawingml/2006/picture">
                      <pic:pic>
                        <pic:nvPicPr>
                          <pic:cNvPr id="0" name="09-pares-veredicto.png"/>
                          <pic:cNvPicPr/>
                        </pic:nvPicPr>
                        <pic:blipFill>
                          <a:blip r:embed="rId17"/>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6 · </w:t>
            </w:r>
            <w:r>
              <w:rPr>
                <w:color w:val="4B5563"/>
                <w:sz w:val="17"/>
              </w:rPr>
              <w:t>Banco de contrastes: los pares agrupados por tipo de error.</w:t>
            </w:r>
          </w:p>
        </w:tc>
        <w:tc>
          <w:tcPr>
            <w:tcW w:type="dxa" w:w="3213"/>
          </w:tcPr>
          <w:p>
            <w:pPr>
              <w:jc w:val="center"/>
            </w:pPr>
            <w:r>
              <w:rPr>
                <w:b/>
                <w:color w:val="00A39E"/>
                <w:sz w:val="17"/>
              </w:rPr>
              <w:t xml:space="preserve">Fig. 7 · </w:t>
            </w:r>
            <w:r>
              <w:rPr>
                <w:color w:val="4B5563"/>
                <w:sz w:val="17"/>
              </w:rPr>
              <w:t>Ensayo: dos fichas, la consigna y el juez del padre.</w:t>
            </w:r>
          </w:p>
        </w:tc>
        <w:tc>
          <w:tcPr>
            <w:tcW w:type="dxa" w:w="3213"/>
          </w:tcPr>
          <w:p>
            <w:pPr>
              <w:jc w:val="center"/>
            </w:pPr>
            <w:r>
              <w:rPr>
                <w:b/>
                <w:color w:val="00A39E"/>
                <w:sz w:val="17"/>
              </w:rPr>
              <w:t xml:space="preserve">Fig. 8 · </w:t>
            </w:r>
            <w:r>
              <w:rPr>
                <w:color w:val="4B5563"/>
                <w:sz w:val="17"/>
              </w:rPr>
              <w:t>Acierto: misión física de celebración y sello doble.</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CU-05 · Familia</w:t>
            </w:r>
          </w:p>
          <w:p>
            <w:pPr>
              <w:spacing w:after="80"/>
            </w:pPr>
            <w:r>
              <w:rPr>
                <w:b/>
                <w:color w:val="FFFFFF"/>
                <w:sz w:val="28"/>
              </w:rPr>
              <w:t>Expansión Semántica / progresión léxica</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Expansión Semántica · Progresión Léxica</w:t>
            </w:r>
          </w:p>
        </w:tc>
      </w:tr>
      <w:tr>
        <w:tc>
          <w:tcPr>
            <w:tcW w:type="dxa" w:w="4819"/>
          </w:tcPr>
          <w:p>
            <w:r>
              <w:rPr>
                <w:b/>
                <w:color w:val="6B7280"/>
                <w:sz w:val="15"/>
              </w:rPr>
              <w:t>PRECONDICIÓN</w:t>
            </w:r>
          </w:p>
          <w:p>
            <w:r>
              <w:rPr>
                <w:b/>
                <w:sz w:val="19"/>
              </w:rPr>
              <w:t>Actividad prescrita por el logopeda</w:t>
            </w:r>
          </w:p>
        </w:tc>
        <w:tc>
          <w:tcPr>
            <w:tcW w:type="dxa" w:w="4819"/>
          </w:tcPr>
          <w:p>
            <w:r>
              <w:rPr>
                <w:b/>
                <w:color w:val="6B7280"/>
                <w:sz w:val="15"/>
              </w:rPr>
              <w:t>RESULTADO</w:t>
            </w:r>
          </w:p>
          <w:p>
            <w:r>
              <w:rPr>
                <w:b/>
                <w:sz w:val="19"/>
              </w:rPr>
              <w:t>Palabras trabajadas uniendo símbolo, voz y cuerpo</w:t>
            </w:r>
          </w:p>
        </w:tc>
      </w:tr>
    </w:tbl>
    <w:p>
      <w:pPr>
        <w:spacing w:after="40"/>
      </w:pPr>
    </w:p>
    <w:p>
      <w:r>
        <w:rPr>
          <w:b w:val="0"/>
        </w:rPr>
        <w:t xml:space="preserve">Rehabilitación léxica </w:t>
      </w:r>
      <w:r>
        <w:rPr>
          <w:b/>
        </w:rPr>
        <w:t>offline</w:t>
      </w:r>
      <w:r>
        <w:rPr>
          <w:b w:val="0"/>
        </w:rPr>
        <w:t xml:space="preserve"> para intervención temprana. Cada palabra une imagen, voz y una </w:t>
      </w:r>
      <w:r>
        <w:rPr>
          <w:b/>
        </w:rPr>
        <w:t>acción física del adulto</w:t>
      </w:r>
      <w:r>
        <w:rPr>
          <w:b w:val="0"/>
        </w:rPr>
        <w:t xml:space="preserve"> que la ancla al mundo real del niño. Tres modos de práctica en pestañas:</w:t>
      </w:r>
    </w:p>
    <w:tbl>
      <w:tblPr>
        <w:tblStyle w:val="TableGrid"/>
        <w:tblW w:type="auto" w:w="0"/>
        <w:jc w:val="center"/>
        <w:tblLook w:firstColumn="1" w:firstRow="1" w:lastColumn="0" w:lastRow="0" w:noHBand="0" w:noVBand="1" w:val="04A0"/>
      </w:tblPr>
      <w:tblGrid>
        <w:gridCol w:w="4819"/>
        <w:gridCol w:w="4819"/>
      </w:tblGrid>
      <w:tr>
        <w:tc>
          <w:tcPr>
            <w:tcW w:type="dxa" w:w="2041"/>
            <w:shd w:val="clear" w:fill="E6F9F8"/>
          </w:tcPr>
          <w:p>
            <w:r>
              <w:rPr>
                <w:b/>
                <w:color w:val="00A39E"/>
                <w:sz w:val="18"/>
              </w:rPr>
              <w:t>Modo</w:t>
            </w:r>
          </w:p>
        </w:tc>
        <w:tc>
          <w:tcPr>
            <w:tcW w:type="dxa" w:w="7597"/>
            <w:shd w:val="clear" w:fill="E6F9F8"/>
          </w:tcPr>
          <w:p>
            <w:r>
              <w:rPr>
                <w:b/>
                <w:color w:val="00A39E"/>
                <w:sz w:val="18"/>
              </w:rPr>
              <w:t>Qué contiene</w:t>
            </w:r>
          </w:p>
        </w:tc>
      </w:tr>
      <w:tr>
        <w:tc>
          <w:tcPr>
            <w:tcW w:type="dxa" w:w="2041"/>
          </w:tcPr>
          <w:p>
            <w:r>
              <w:rPr>
                <w:b/>
                <w:sz w:val="19"/>
              </w:rPr>
              <w:t>Escenarios</w:t>
            </w:r>
          </w:p>
        </w:tc>
        <w:tc>
          <w:tcPr>
            <w:tcW w:type="dxa" w:w="7597"/>
          </w:tcPr>
          <w:p>
            <w:r>
              <w:rPr>
                <w:sz w:val="19"/>
              </w:rPr>
              <w:t>5 rutinas diarias (mañana, comida, parque…), 6 palabras cada una.</w:t>
            </w:r>
          </w:p>
        </w:tc>
      </w:tr>
      <w:tr>
        <w:tc>
          <w:tcPr>
            <w:tcW w:type="dxa" w:w="2041"/>
          </w:tcPr>
          <w:p>
            <w:r>
              <w:rPr>
                <w:b/>
                <w:sz w:val="19"/>
              </w:rPr>
              <w:t>Progresión</w:t>
            </w:r>
          </w:p>
        </w:tc>
        <w:tc>
          <w:tcPr>
            <w:tcW w:type="dxa" w:w="7597"/>
          </w:tcPr>
          <w:p>
            <w:r>
              <w:rPr>
                <w:sz w:val="19"/>
              </w:rPr>
              <w:t>9 secuencias que suben Onomatopeya → Sustantivo → Verbo → Adjetivo (el coche, el perro, la vaca, el gato, la lluvia, el tren, el pájaro, el pan, el globo…). “El desayuno” da el salto a la combinación de dos palabras (“quiero pan”).</w:t>
            </w:r>
          </w:p>
        </w:tc>
      </w:tr>
      <w:tr>
        <w:tc>
          <w:tcPr>
            <w:tcW w:type="dxa" w:w="2041"/>
          </w:tcPr>
          <w:p>
            <w:r>
              <w:rPr>
                <w:b/>
                <w:sz w:val="19"/>
              </w:rPr>
              <w:t>Contrastes</w:t>
            </w:r>
          </w:p>
        </w:tc>
        <w:tc>
          <w:tcPr>
            <w:tcW w:type="dxa" w:w="7597"/>
          </w:tcPr>
          <w:p>
            <w:r>
              <w:rPr>
                <w:sz w:val="19"/>
              </w:rPr>
              <w:t>8 cápsulas TPR de pares: grande/pequeño, limpio/sucio, abrir/cerrar, subir/bajar, lleno/vacío, meter/sacar…</w:t>
            </w:r>
          </w:p>
        </w:tc>
      </w:tr>
    </w:tbl>
    <w:p>
      <w:pPr>
        <w:spacing w:after="40"/>
      </w:pPr>
    </w:p>
    <w:p>
      <w:pPr>
        <w:spacing w:after="120"/>
      </w:pPr>
      <w:r>
        <w:rPr>
          <w:b w:val="0"/>
          <w:i w:val="0"/>
        </w:rPr>
        <w:t>Como en Pares Mínimos, una barra de fase de turno (Escucha → Repite → Veredicto → Misión) guía cada paso.</w:t>
      </w:r>
    </w:p>
    <w:p>
      <w:pPr>
        <w:keepNext/>
        <w:spacing w:after="60" w:before="160"/>
      </w:pPr>
      <w:r>
        <w:rPr>
          <w:b/>
          <w:i w:val="0"/>
          <w:color w:val="4B5563"/>
          <w:sz w:val="21"/>
        </w:rPr>
        <w:t>Flujo principal</w:t>
      </w:r>
    </w:p>
    <w:p>
      <w:pPr>
        <w:spacing w:after="60"/>
        <w:ind w:left="454" w:hanging="255"/>
      </w:pPr>
      <w:r>
        <w:rPr>
          <w:b/>
        </w:rPr>
        <w:t xml:space="preserve">1. </w:t>
      </w:r>
      <w:r>
        <w:t>Elegir la pestaña (Escenarios, Progresión o Contrastes) y pulsar ▶ en una actividad prescrita.</w:t>
      </w:r>
    </w:p>
    <w:p>
      <w:pPr>
        <w:spacing w:after="60"/>
        <w:ind w:left="454" w:hanging="255"/>
      </w:pPr>
      <w:r>
        <w:rPr>
          <w:b/>
        </w:rPr>
        <w:t xml:space="preserve">2. </w:t>
      </w:r>
      <w:r>
        <w:rPr>
          <w:b w:val="0"/>
        </w:rPr>
        <w:t xml:space="preserve">La app </w:t>
      </w:r>
      <w:r>
        <w:rPr>
          <w:b/>
        </w:rPr>
        <w:t>enseña la imagen y dice la palabra</w:t>
      </w:r>
      <w:r>
        <w:rPr>
          <w:b w:val="0"/>
        </w:rPr>
        <w:t xml:space="preserve"> (“Esto es la cama… Di: cama”). El niño la repite.</w:t>
      </w:r>
    </w:p>
    <w:p>
      <w:pPr>
        <w:spacing w:after="60"/>
        <w:ind w:left="454" w:hanging="255"/>
      </w:pPr>
      <w:r>
        <w:rPr>
          <w:b/>
        </w:rPr>
        <w:t xml:space="preserve">3. </w:t>
      </w:r>
      <w:r>
        <w:rPr>
          <w:b w:val="0"/>
        </w:rPr>
        <w:t xml:space="preserve">El micrófono valora el intento aceptando las </w:t>
      </w:r>
      <w:r>
        <w:rPr>
          <w:b/>
        </w:rPr>
        <w:t>aproximaciones propias de la edad</w:t>
      </w:r>
      <w:r>
        <w:rPr>
          <w:b w:val="0"/>
        </w:rPr>
        <w:t>; sin micrófono, el adulto decide (“Lo dijo / Casi”).</w:t>
      </w:r>
    </w:p>
    <w:p>
      <w:pPr>
        <w:spacing w:after="60"/>
        <w:ind w:left="454" w:hanging="255"/>
      </w:pPr>
      <w:r>
        <w:rPr>
          <w:b/>
        </w:rPr>
        <w:t xml:space="preserve">4. </w:t>
      </w:r>
      <w:r>
        <w:rPr>
          <w:b w:val="0"/>
        </w:rPr>
        <w:t xml:space="preserve">Cada palabra se cierra con la </w:t>
      </w:r>
      <w:r>
        <w:rPr>
          <w:b/>
        </w:rPr>
        <w:t>acción física del adulto</w:t>
      </w:r>
      <w:r>
        <w:rPr>
          <w:b w:val="0"/>
        </w:rPr>
        <w:t xml:space="preserve"> (“Da unas palmaditas en la cama y sentaos en ella”). Se avanza al siguiente paso.</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POR QUÉ FUNCIONA</w:t>
            </w:r>
          </w:p>
          <w:p>
            <w:pPr>
              <w:spacing w:after="40"/>
            </w:pPr>
            <w:r>
              <w:rPr>
                <w:sz w:val="19"/>
              </w:rPr>
              <w:t>La palabra se aprende cuando el niño la vive con el cuerpo, no solo cuando la oye. Las cápsulas de contraste añaden una “segunda vuelta” con la palabra opuesta para consolidar el par.</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9" name="Picture 9"/>
                  <wp:cNvGraphicFramePr>
                    <a:graphicFrameLocks noChangeAspect="1"/>
                  </wp:cNvGraphicFramePr>
                  <a:graphic>
                    <a:graphicData uri="http://schemas.openxmlformats.org/drawingml/2006/picture">
                      <pic:pic>
                        <pic:nvPicPr>
                          <pic:cNvPr id="0" name="10-expansion-escenarios.png"/>
                          <pic:cNvPicPr/>
                        </pic:nvPicPr>
                        <pic:blipFill>
                          <a:blip r:embed="rId18"/>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0" name="Picture 10"/>
                  <wp:cNvGraphicFramePr>
                    <a:graphicFrameLocks noChangeAspect="1"/>
                  </wp:cNvGraphicFramePr>
                  <a:graphic>
                    <a:graphicData uri="http://schemas.openxmlformats.org/drawingml/2006/picture">
                      <pic:pic>
                        <pic:nvPicPr>
                          <pic:cNvPr id="0" name="11-expansion-progresion.png"/>
                          <pic:cNvPicPr/>
                        </pic:nvPicPr>
                        <pic:blipFill>
                          <a:blip r:embed="rId19"/>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1" name="Picture 11"/>
                  <wp:cNvGraphicFramePr>
                    <a:graphicFrameLocks noChangeAspect="1"/>
                  </wp:cNvGraphicFramePr>
                  <a:graphic>
                    <a:graphicData uri="http://schemas.openxmlformats.org/drawingml/2006/picture">
                      <pic:pic>
                        <pic:nvPicPr>
                          <pic:cNvPr id="0" name="12-expansion-juego.png"/>
                          <pic:cNvPicPr/>
                        </pic:nvPicPr>
                        <pic:blipFill>
                          <a:blip r:embed="rId20"/>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9 · </w:t>
            </w:r>
            <w:r>
              <w:rPr>
                <w:color w:val="4B5563"/>
                <w:sz w:val="17"/>
              </w:rPr>
              <w:t>Escenarios diarios: mañana, comida y parque.</w:t>
            </w:r>
          </w:p>
        </w:tc>
        <w:tc>
          <w:tcPr>
            <w:tcW w:type="dxa" w:w="3213"/>
          </w:tcPr>
          <w:p>
            <w:pPr>
              <w:jc w:val="center"/>
            </w:pPr>
            <w:r>
              <w:rPr>
                <w:b/>
                <w:color w:val="00A39E"/>
                <w:sz w:val="17"/>
              </w:rPr>
              <w:t xml:space="preserve">Fig. 10 · </w:t>
            </w:r>
            <w:r>
              <w:rPr>
                <w:color w:val="4B5563"/>
                <w:sz w:val="17"/>
              </w:rPr>
              <w:t>Progresión léxica: de onomatopeya a adjetivo.</w:t>
            </w:r>
          </w:p>
        </w:tc>
        <w:tc>
          <w:tcPr>
            <w:tcW w:type="dxa" w:w="3213"/>
          </w:tcPr>
          <w:p>
            <w:pPr>
              <w:jc w:val="center"/>
            </w:pPr>
            <w:r>
              <w:rPr>
                <w:b/>
                <w:color w:val="00A39E"/>
                <w:sz w:val="17"/>
              </w:rPr>
              <w:t xml:space="preserve">Fig. 11 · </w:t>
            </w:r>
            <w:r>
              <w:rPr>
                <w:color w:val="4B5563"/>
                <w:sz w:val="17"/>
              </w:rPr>
              <w:t>Paso: imagen, consigna y misión física del adulto.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CU-06 · Profesional</w:t>
            </w:r>
          </w:p>
          <w:p>
            <w:pPr>
              <w:spacing w:after="80"/>
            </w:pPr>
            <w:r>
              <w:rPr>
                <w:b/>
                <w:color w:val="FFFFFF"/>
                <w:sz w:val="28"/>
              </w:rPr>
              <w:t>Prescribir terapias (Audición, Lenguaje, TEA y Dislexia ·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Hub → Audición / Lenguaje / TEA / Dislexia</w:t>
            </w:r>
          </w:p>
        </w:tc>
      </w:tr>
      <w:tr>
        <w:tc>
          <w:tcPr>
            <w:tcW w:type="dxa" w:w="4819"/>
          </w:tcPr>
          <w:p>
            <w:r>
              <w:rPr>
                <w:b/>
                <w:color w:val="6B7280"/>
                <w:sz w:val="15"/>
              </w:rPr>
              <w:t>PRECONDICIÓN</w:t>
            </w:r>
          </w:p>
          <w:p>
            <w:r>
              <w:rPr>
                <w:b/>
                <w:sz w:val="19"/>
              </w:rPr>
              <w:t>Ficha creada · PIN disponible</w:t>
            </w:r>
          </w:p>
        </w:tc>
        <w:tc>
          <w:tcPr>
            <w:tcW w:type="dxa" w:w="4819"/>
          </w:tcPr>
          <w:p>
            <w:r>
              <w:rPr>
                <w:b/>
                <w:color w:val="6B7280"/>
                <w:sz w:val="15"/>
              </w:rPr>
              <w:t>RESULTADO</w:t>
            </w:r>
          </w:p>
          <w:p>
            <w:r>
              <w:rPr>
                <w:b/>
                <w:sz w:val="19"/>
              </w:rPr>
              <w:t>Selección de terapias guardada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hub, abrir </w:t>
      </w:r>
      <w:r>
        <w:rPr>
          <w:b/>
        </w:rPr>
        <w:t>Audición</w:t>
      </w:r>
      <w:r>
        <w:rPr>
          <w:b w:val="0"/>
        </w:rPr>
        <w:t xml:space="preserve"> (18 terapias), </w:t>
      </w:r>
      <w:r>
        <w:rPr>
          <w:b/>
        </w:rPr>
        <w:t>Lenguaje</w:t>
      </w:r>
      <w:r>
        <w:rPr>
          <w:b w:val="0"/>
        </w:rPr>
        <w:t xml:space="preserve"> (7), </w:t>
      </w:r>
      <w:r>
        <w:rPr>
          <w:b/>
        </w:rPr>
        <w:t>TEA</w:t>
      </w:r>
      <w:r>
        <w:rPr>
          <w:b w:val="0"/>
        </w:rPr>
        <w:t xml:space="preserve"> (6) o </w:t>
      </w:r>
      <w:r>
        <w:rPr>
          <w:b/>
        </w:rPr>
        <w:t>Dislexia</w:t>
      </w:r>
      <w:r>
        <w:rPr>
          <w:b w:val="0"/>
        </w:rPr>
        <w:t xml:space="preserve"> (6).</w:t>
      </w:r>
    </w:p>
    <w:p>
      <w:pPr>
        <w:spacing w:after="60"/>
        <w:ind w:left="454" w:hanging="255"/>
      </w:pPr>
      <w:r>
        <w:rPr>
          <w:b/>
        </w:rPr>
        <w:t xml:space="preserve">2. </w:t>
      </w:r>
      <w:r>
        <w:rPr>
          <w:b w:val="0"/>
        </w:rPr>
        <w:t xml:space="preserve">Pulsar </w:t>
      </w:r>
      <w:r>
        <w:rPr>
          <w:b/>
        </w:rPr>
        <w:t>“Desbloquear Edición Profesional”</w:t>
      </w:r>
      <w:r>
        <w:rPr>
          <w:b w:val="0"/>
        </w:rPr>
        <w:t xml:space="preserve"> e introducir el </w:t>
      </w:r>
      <w:r>
        <w:rPr>
          <w:b/>
        </w:rPr>
        <w:t>PIN</w:t>
      </w:r>
      <w:r>
        <w:rPr>
          <w:b w:val="0"/>
        </w:rPr>
        <w:t xml:space="preserve"> (demo: </w:t>
      </w:r>
      <w:r>
        <w:rPr>
          <w:b/>
        </w:rPr>
        <w:t>1985</w:t>
      </w:r>
      <w:r>
        <w:rPr>
          <w:b w:val="0"/>
        </w:rPr>
        <w:t>).</w:t>
      </w:r>
    </w:p>
    <w:p>
      <w:pPr>
        <w:spacing w:after="60"/>
        <w:ind w:left="454" w:hanging="255"/>
      </w:pPr>
      <w:r>
        <w:rPr>
          <w:b/>
        </w:rPr>
        <w:t xml:space="preserve">3. </w:t>
      </w:r>
      <w:r>
        <w:t>Activar o desactivar cada terapia con su interruptor. El contador “N prescritos” se actualiza al momento.</w:t>
      </w:r>
    </w:p>
    <w:p>
      <w:pPr>
        <w:spacing w:after="60"/>
        <w:ind w:left="454" w:hanging="255"/>
      </w:pPr>
      <w:r>
        <w:rPr>
          <w:b/>
        </w:rPr>
        <w:t xml:space="preserve">4. </w:t>
      </w:r>
      <w:r>
        <w:rPr>
          <w:b w:val="0"/>
        </w:rPr>
        <w:t xml:space="preserve">Pulsar </w:t>
      </w:r>
      <w:r>
        <w:rPr>
          <w:b/>
        </w:rPr>
        <w:t>“Guardar Prescripción”</w:t>
      </w:r>
      <w:r>
        <w:rPr>
          <w:b w:val="0"/>
        </w:rPr>
        <w:t>. La selección se guarda y la edición vuelve a bloquearse.</w:t>
      </w:r>
    </w:p>
    <w:p>
      <w:pPr>
        <w:keepNext/>
        <w:spacing w:after="60" w:before="160"/>
      </w:pPr>
      <w:r>
        <w:rPr>
          <w:b/>
          <w:i w:val="0"/>
          <w:color w:val="4B5563"/>
          <w:sz w:val="21"/>
        </w:rPr>
        <w:t>Flujos alternativos</w:t>
      </w:r>
    </w:p>
    <w:p>
      <w:pPr>
        <w:spacing w:after="60"/>
        <w:ind w:left="454" w:hanging="255"/>
      </w:pPr>
      <w:r>
        <w:t xml:space="preserve">•  </w:t>
      </w:r>
      <w:r>
        <w:rPr>
          <w:b/>
        </w:rPr>
        <w:t>PIN incorrecto:</w:t>
      </w:r>
      <w:r>
        <w:rPr>
          <w:b w:val="0"/>
        </w:rPr>
        <w:t xml:space="preserve"> los puntos se marcan en rojo y se pueden reintroducir.</w:t>
      </w:r>
    </w:p>
    <w:p>
      <w:pPr>
        <w:spacing w:after="60"/>
        <w:ind w:left="454" w:hanging="255"/>
      </w:pPr>
      <w:r>
        <w:t xml:space="preserve">•  </w:t>
      </w:r>
      <w:r>
        <w:rPr>
          <w:b/>
        </w:rPr>
        <w:t>Solo consulta (sin PIN):</w:t>
      </w:r>
      <w:r>
        <w:rPr>
          <w:b w:val="0"/>
        </w:rPr>
        <w:t xml:space="preserve"> se ve la lista, pero los interruptores están atenuados.</w:t>
      </w:r>
    </w:p>
    <w:p>
      <w:pPr>
        <w:spacing w:after="60"/>
        <w:ind w:left="454" w:hanging="255"/>
      </w:pPr>
      <w:r>
        <w:t xml:space="preserve">•  </w:t>
      </w:r>
      <w:r>
        <w:rPr>
          <w:b/>
        </w:rPr>
        <w:t>Practicar sin editar:</w:t>
      </w:r>
      <w:r>
        <w:rPr>
          <w:b w:val="0"/>
        </w:rPr>
        <w:t xml:space="preserve"> el botón ▶ de cada fila inicia esa terapia, incluso en Modo Familia. El mismo PIN prescribe en los seis bloques (Pares Mínimos, Expansión Semántica, Audición, Lenguaje, TEA y Dislexia).</w:t>
      </w:r>
    </w:p>
    <w:p>
      <w:pPr>
        <w:spacing w:after="60"/>
        <w:ind w:left="454" w:hanging="255"/>
      </w:pPr>
      <w:r>
        <w:t xml:space="preserve">•  </w:t>
      </w:r>
      <w:r>
        <w:rPr>
          <w:b/>
        </w:rPr>
        <w:t>Consentimiento del módulo TEA:</w:t>
      </w:r>
      <w:r>
        <w:rPr>
          <w:b w:val="0"/>
        </w:rPr>
        <w:t xml:space="preserve"> el Quiebre Pragmático Inducido (TEA-2) exige aceptar antes un encuadre de consentimiento informado; hasta entonces queda bloqueado.</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ESTRESORES SIEMPRE MANUALES</w:t>
            </w:r>
          </w:p>
          <w:p>
            <w:pPr>
              <w:spacing w:after="40"/>
            </w:pPr>
            <w:r>
              <w:rPr>
                <w:sz w:val="19"/>
              </w:rPr>
              <w:t>En TEA y Dislexia, el ruido, la latencia y la persecución los aplica el adulto a mano; la app nunca ajusta la dificultad ni cronometra sola (muro MDR).</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2" name="Picture 12"/>
                  <wp:cNvGraphicFramePr>
                    <a:graphicFrameLocks noChangeAspect="1"/>
                  </wp:cNvGraphicFramePr>
                  <a:graphic>
                    <a:graphicData uri="http://schemas.openxmlformats.org/drawingml/2006/picture">
                      <pic:pic>
                        <pic:nvPicPr>
                          <pic:cNvPr id="0" name="07-pin-profesional.png"/>
                          <pic:cNvPicPr/>
                        </pic:nvPicPr>
                        <pic:blipFill>
                          <a:blip r:embed="rId21"/>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3" name="Picture 13"/>
                  <wp:cNvGraphicFramePr>
                    <a:graphicFrameLocks noChangeAspect="1"/>
                  </wp:cNvGraphicFramePr>
                  <a:graphic>
                    <a:graphicData uri="http://schemas.openxmlformats.org/drawingml/2006/picture">
                      <pic:pic>
                        <pic:nvPicPr>
                          <pic:cNvPr id="0" name="13-audicion-lista.png"/>
                          <pic:cNvPicPr/>
                        </pic:nvPicPr>
                        <pic:blipFill>
                          <a:blip r:embed="rId22"/>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12 · </w:t>
            </w:r>
            <w:r>
              <w:rPr>
                <w:color w:val="4B5563"/>
                <w:sz w:val="17"/>
              </w:rPr>
              <w:t>Teclado de PIN compartido por todos los bloques.</w:t>
            </w:r>
          </w:p>
        </w:tc>
        <w:tc>
          <w:tcPr>
            <w:tcW w:type="dxa" w:w="4819"/>
          </w:tcPr>
          <w:p>
            <w:pPr>
              <w:jc w:val="center"/>
            </w:pPr>
            <w:r>
              <w:rPr>
                <w:b/>
                <w:color w:val="00A39E"/>
                <w:sz w:val="17"/>
              </w:rPr>
              <w:t xml:space="preserve">Fig. 13 · </w:t>
            </w:r>
            <w:r>
              <w:rPr>
                <w:color w:val="4B5563"/>
                <w:sz w:val="17"/>
              </w:rPr>
              <w:t>Audición: las 18 terapias con su interruptor de prescripción.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CU-07 · Familia</w:t>
            </w:r>
          </w:p>
          <w:p>
            <w:pPr>
              <w:spacing w:after="80"/>
            </w:pPr>
            <w:r>
              <w:rPr>
                <w:b/>
                <w:color w:val="FFFFFF"/>
                <w:sz w:val="28"/>
              </w:rPr>
              <w:t>Retomar un paciente e iniciar una sesión</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cuidador</w:t>
            </w:r>
          </w:p>
        </w:tc>
        <w:tc>
          <w:tcPr>
            <w:tcW w:type="dxa" w:w="4819"/>
          </w:tcPr>
          <w:p>
            <w:r>
              <w:rPr>
                <w:b/>
                <w:color w:val="6B7280"/>
                <w:sz w:val="15"/>
              </w:rPr>
              <w:t>PANTALLA</w:t>
            </w:r>
          </w:p>
          <w:p>
            <w:r>
              <w:rPr>
                <w:b/>
                <w:sz w:val="19"/>
              </w:rPr>
              <w:t>Bienvenida → Selección de paciente → Hub</w:t>
            </w:r>
          </w:p>
        </w:tc>
      </w:tr>
      <w:tr>
        <w:tc>
          <w:tcPr>
            <w:tcW w:type="dxa" w:w="4819"/>
          </w:tcPr>
          <w:p>
            <w:r>
              <w:rPr>
                <w:b/>
                <w:color w:val="6B7280"/>
                <w:sz w:val="15"/>
              </w:rPr>
              <w:t>PRECONDICIÓN</w:t>
            </w:r>
          </w:p>
          <w:p>
            <w:r>
              <w:rPr>
                <w:b/>
                <w:sz w:val="19"/>
              </w:rPr>
              <w:t>Existe al menos una ficha guardada</w:t>
            </w:r>
          </w:p>
        </w:tc>
        <w:tc>
          <w:tcPr>
            <w:tcW w:type="dxa" w:w="4819"/>
          </w:tcPr>
          <w:p>
            <w:r>
              <w:rPr>
                <w:b/>
                <w:color w:val="6B7280"/>
                <w:sz w:val="15"/>
              </w:rPr>
              <w:t>RESULTADO</w:t>
            </w:r>
          </w:p>
          <w:p>
            <w:r>
              <w:rPr>
                <w:b/>
                <w:sz w:val="19"/>
              </w:rPr>
              <w:t>Paciente activo cargado y listo para practicar</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w:t>
      </w:r>
      <w:r>
        <w:rPr>
          <w:b/>
        </w:rPr>
        <w:t>Bienvenida</w:t>
      </w:r>
      <w:r>
        <w:rPr>
          <w:b w:val="0"/>
        </w:rPr>
        <w:t xml:space="preserve">, pulsar el botón </w:t>
      </w:r>
      <w:r>
        <w:rPr>
          <w:b/>
        </w:rPr>
        <w:t>“Ya tengo un paciente registrado”</w:t>
      </w:r>
      <w:r>
        <w:rPr>
          <w:b w:val="0"/>
        </w:rPr>
        <w:t xml:space="preserve"> (desde la v8.1, un botón de tamaño completo bajo “Comenzar”).</w:t>
      </w:r>
    </w:p>
    <w:p>
      <w:pPr>
        <w:spacing w:after="60"/>
        <w:ind w:left="454" w:hanging="255"/>
      </w:pPr>
      <w:r>
        <w:rPr>
          <w:b/>
        </w:rPr>
        <w:t xml:space="preserve">2. </w:t>
      </w:r>
      <w:r>
        <w:t>Seleccionar la ficha del niño/a en la lista de pacientes del dispositivo.</w:t>
      </w:r>
    </w:p>
    <w:p>
      <w:pPr>
        <w:spacing w:after="60"/>
        <w:ind w:left="454" w:hanging="255"/>
      </w:pPr>
      <w:r>
        <w:rPr>
          <w:b/>
        </w:rPr>
        <w:t xml:space="preserve">3. </w:t>
      </w:r>
      <w:r>
        <w:rPr>
          <w:b w:val="0"/>
        </w:rPr>
        <w:t xml:space="preserve">La app carga su prescripción y su progreso (racha, nivel) y abre el </w:t>
      </w:r>
      <w:r>
        <w:rPr>
          <w:b/>
        </w:rPr>
        <w:t>hub de bloques</w:t>
      </w:r>
      <w:r>
        <w:rPr>
          <w:b w:val="0"/>
        </w:rPr>
        <w:t>.</w:t>
      </w:r>
    </w:p>
    <w:p>
      <w:pPr>
        <w:spacing w:after="60"/>
        <w:ind w:left="454" w:hanging="255"/>
      </w:pPr>
      <w:r>
        <w:rPr>
          <w:b/>
        </w:rPr>
        <w:t xml:space="preserve">4. </w:t>
      </w:r>
      <w:r>
        <w:t>Elegir un bloque para practicar (CU-02).</w:t>
      </w:r>
    </w:p>
    <w:p>
      <w:pPr>
        <w:spacing w:after="60"/>
        <w:ind w:left="454" w:hanging="255"/>
      </w:pPr>
      <w:r>
        <w:t xml:space="preserve">•  </w:t>
      </w:r>
      <w:r>
        <w:rPr>
          <w:b/>
        </w:rPr>
        <w:t>No hay pacientes guardados:</w:t>
      </w:r>
      <w:r>
        <w:rPr>
          <w:b w:val="0"/>
        </w:rPr>
        <w:t xml:space="preserve"> use CU-01 para dar de alta uno nuevo desde “Comenzar”.</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1655999" cy="3583752"/>
                  <wp:docPr id="14" name="Picture 14"/>
                  <wp:cNvGraphicFramePr>
                    <a:graphicFrameLocks noChangeAspect="1"/>
                  </wp:cNvGraphicFramePr>
                  <a:graphic>
                    <a:graphicData uri="http://schemas.openxmlformats.org/drawingml/2006/picture">
                      <pic:pic>
                        <pic:nvPicPr>
                          <pic:cNvPr id="0" name="16-pacientes.png"/>
                          <pic:cNvPicPr/>
                        </pic:nvPicPr>
                        <pic:blipFill>
                          <a:blip r:embed="rId23"/>
                          <a:stretch>
                            <a:fillRect/>
                          </a:stretch>
                        </pic:blipFill>
                        <pic:spPr>
                          <a:xfrm>
                            <a:off x="0" y="0"/>
                            <a:ext cx="1655999" cy="3583752"/>
                          </a:xfrm>
                          <a:prstGeom prst="rect"/>
                        </pic:spPr>
                      </pic:pic>
                    </a:graphicData>
                  </a:graphic>
                </wp:inline>
              </w:drawing>
            </w:r>
          </w:p>
        </w:tc>
      </w:tr>
      <w:tr>
        <w:tc>
          <w:tcPr>
            <w:tcW w:type="dxa" w:w="9638"/>
          </w:tcPr>
          <w:p>
            <w:pPr>
              <w:jc w:val="center"/>
            </w:pPr>
            <w:r>
              <w:rPr>
                <w:b/>
                <w:color w:val="00A39E"/>
                <w:sz w:val="17"/>
              </w:rPr>
              <w:t xml:space="preserve">Fig. 14 · </w:t>
            </w:r>
            <w:r>
              <w:rPr>
                <w:color w:val="4B5563"/>
                <w:sz w:val="17"/>
              </w:rPr>
              <w:t>Selección de paciente: fichas guardadas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CU-08 · Familia</w:t>
            </w:r>
          </w:p>
          <w:p>
            <w:pPr>
              <w:spacing w:after="80"/>
            </w:pPr>
            <w:r>
              <w:rPr>
                <w:b/>
                <w:color w:val="FFFFFF"/>
                <w:sz w:val="28"/>
              </w:rPr>
              <w:t>Test de Ling previo (audífono / implante)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que produce los sonidos</w:t>
            </w:r>
          </w:p>
        </w:tc>
        <w:tc>
          <w:tcPr>
            <w:tcW w:type="dxa" w:w="4819"/>
          </w:tcPr>
          <w:p>
            <w:r>
              <w:rPr>
                <w:b/>
                <w:color w:val="6B7280"/>
                <w:sz w:val="15"/>
              </w:rPr>
              <w:t>PANTALLA</w:t>
            </w:r>
          </w:p>
          <w:p>
            <w:r>
              <w:rPr>
                <w:b/>
                <w:sz w:val="19"/>
              </w:rPr>
              <w:t>Test de Ling</w:t>
            </w:r>
          </w:p>
        </w:tc>
      </w:tr>
      <w:tr>
        <w:tc>
          <w:tcPr>
            <w:tcW w:type="dxa" w:w="4819"/>
          </w:tcPr>
          <w:p>
            <w:r>
              <w:rPr>
                <w:b/>
                <w:color w:val="6B7280"/>
                <w:sz w:val="15"/>
              </w:rPr>
              <w:t>PRECONDICIÓN</w:t>
            </w:r>
          </w:p>
          <w:p>
            <w:r>
              <w:rPr>
                <w:b/>
                <w:sz w:val="19"/>
              </w:rPr>
              <w:t>Patología con audífono o implante coclear</w:t>
            </w:r>
          </w:p>
        </w:tc>
        <w:tc>
          <w:tcPr>
            <w:tcW w:type="dxa" w:w="4819"/>
          </w:tcPr>
          <w:p>
            <w:r>
              <w:rPr>
                <w:b/>
                <w:color w:val="6B7280"/>
                <w:sz w:val="15"/>
              </w:rPr>
              <w:t>RESULTADO</w:t>
            </w:r>
          </w:p>
          <w:p>
            <w:r>
              <w:rPr>
                <w:b/>
                <w:sz w:val="19"/>
              </w:rPr>
              <w:t>Comprobación auditiva registrada + recomendación</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Al pulsar ▶ en una terapia de </w:t>
      </w:r>
      <w:r>
        <w:rPr>
          <w:b/>
        </w:rPr>
        <w:t>Audición</w:t>
      </w:r>
      <w:r>
        <w:rPr>
          <w:b w:val="0"/>
        </w:rPr>
        <w:t xml:space="preserve">, responder: </w:t>
      </w:r>
      <w:r>
        <w:rPr>
          <w:b/>
        </w:rPr>
        <w:t>¿el niño usa audífonos o implante?</w:t>
      </w:r>
      <w:r>
        <w:rPr>
          <w:b w:val="0"/>
        </w:rPr>
        <w:t xml:space="preserve"> Si es No, se salta a los ejercicios. La cabecera muestra el </w:t>
      </w:r>
      <w:r>
        <w:rPr>
          <w:b/>
        </w:rPr>
        <w:t>nombre del paciente activo</w:t>
      </w:r>
      <w:r>
        <w:rPr>
          <w:b w:val="0"/>
        </w:rPr>
        <w:t xml:space="preserve"> tomado de su ficha (v8.1).</w:t>
      </w:r>
    </w:p>
    <w:p>
      <w:pPr>
        <w:spacing w:after="60"/>
        <w:ind w:left="454" w:hanging="255"/>
      </w:pPr>
      <w:r>
        <w:rPr>
          <w:b/>
        </w:rPr>
        <w:t xml:space="preserve">2. </w:t>
      </w:r>
      <w:r>
        <w:rPr>
          <w:b w:val="0"/>
        </w:rPr>
        <w:t xml:space="preserve">Si es Sí, para cada uno de los </w:t>
      </w:r>
      <w:r>
        <w:rPr>
          <w:b/>
        </w:rPr>
        <w:t>6 sonidos</w:t>
      </w:r>
      <w:r>
        <w:rPr>
          <w:b w:val="0"/>
        </w:rPr>
        <w:t xml:space="preserve"> (m, u, a, i, sh, s) el adulto lo produce </w:t>
      </w:r>
      <w:r>
        <w:rPr>
          <w:b/>
        </w:rPr>
        <w:t>tapándose la boca</w:t>
      </w:r>
      <w:r>
        <w:rPr>
          <w:b w:val="0"/>
        </w:rPr>
        <w:t>.</w:t>
      </w:r>
    </w:p>
    <w:p>
      <w:pPr>
        <w:spacing w:after="60"/>
        <w:ind w:left="454" w:hanging="255"/>
      </w:pPr>
      <w:r>
        <w:rPr>
          <w:b/>
        </w:rPr>
        <w:t xml:space="preserve">3. </w:t>
      </w:r>
      <w:r>
        <w:rPr>
          <w:b w:val="0"/>
        </w:rPr>
        <w:t xml:space="preserve">Marcar la respuesta del niño: </w:t>
      </w:r>
      <w:r>
        <w:rPr>
          <w:b/>
        </w:rPr>
        <w:t>Identifica</w:t>
      </w:r>
      <w:r>
        <w:rPr>
          <w:b w:val="0"/>
        </w:rPr>
        <w:t xml:space="preserve"> · </w:t>
      </w:r>
      <w:r>
        <w:rPr>
          <w:b/>
        </w:rPr>
        <w:t>Detecta</w:t>
      </w:r>
      <w:r>
        <w:rPr>
          <w:b w:val="0"/>
        </w:rPr>
        <w:t xml:space="preserve"> · </w:t>
      </w:r>
      <w:r>
        <w:rPr>
          <w:b/>
        </w:rPr>
        <w:t>Sin respuesta</w:t>
      </w:r>
      <w:r>
        <w:rPr>
          <w:b w:val="0"/>
        </w:rPr>
        <w:t>.</w:t>
      </w:r>
    </w:p>
    <w:p>
      <w:pPr>
        <w:spacing w:after="60"/>
        <w:ind w:left="454" w:hanging="255"/>
      </w:pPr>
      <w:r>
        <w:rPr>
          <w:b/>
        </w:rPr>
        <w:t xml:space="preserve">4. </w:t>
      </w:r>
      <w:r>
        <w:rPr>
          <w:b w:val="0"/>
        </w:rPr>
        <w:t xml:space="preserve">Al terminar, la app muestra el resultado y una recomendación. Pulsar </w:t>
      </w:r>
      <w:r>
        <w:rPr>
          <w:b/>
        </w:rPr>
        <w:t>“Comenzar ejercicios”</w:t>
      </w:r>
      <w:r>
        <w:rPr>
          <w:b w:val="0"/>
        </w:rPr>
        <w:t>.</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POR QUÉ ESTOS 6 SONIDOS</w:t>
            </w:r>
          </w:p>
          <w:p>
            <w:pPr>
              <w:spacing w:after="40"/>
            </w:pPr>
            <w:r>
              <w:rPr>
                <w:b w:val="0"/>
                <w:sz w:val="19"/>
              </w:rPr>
              <w:t xml:space="preserve">Cubren el rango del habla, de graves (~250 Hz) a muy agudos (~5 kHz). El sonido </w:t>
            </w:r>
            <w:r>
              <w:rPr>
                <w:b/>
                <w:sz w:val="19"/>
              </w:rPr>
              <w:t>“s”</w:t>
            </w:r>
            <w:r>
              <w:rPr>
                <w:b w:val="0"/>
                <w:sz w:val="19"/>
              </w:rPr>
              <w:t xml:space="preserve"> es el más difícil de oír; si se detecta, el equipo funciona bien en frecuencias altas.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5" name="Picture 15"/>
                  <wp:cNvGraphicFramePr>
                    <a:graphicFrameLocks noChangeAspect="1"/>
                  </wp:cNvGraphicFramePr>
                  <a:graphic>
                    <a:graphicData uri="http://schemas.openxmlformats.org/drawingml/2006/picture">
                      <pic:pic>
                        <pic:nvPicPr>
                          <pic:cNvPr id="0" name="14-ling-pregunta.png"/>
                          <pic:cNvPicPr/>
                        </pic:nvPicPr>
                        <pic:blipFill>
                          <a:blip r:embed="rId24"/>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6" name="Picture 16"/>
                  <wp:cNvGraphicFramePr>
                    <a:graphicFrameLocks noChangeAspect="1"/>
                  </wp:cNvGraphicFramePr>
                  <a:graphic>
                    <a:graphicData uri="http://schemas.openxmlformats.org/drawingml/2006/picture">
                      <pic:pic>
                        <pic:nvPicPr>
                          <pic:cNvPr id="0" name="15-ling-test.png"/>
                          <pic:cNvPicPr/>
                        </pic:nvPicPr>
                        <pic:blipFill>
                          <a:blip r:embed="rId25"/>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15 · </w:t>
            </w:r>
            <w:r>
              <w:rPr>
                <w:color w:val="4B5563"/>
                <w:sz w:val="17"/>
              </w:rPr>
              <w:t>Pregunta previa: ¿usa audífonos o implante coclear?</w:t>
            </w:r>
          </w:p>
        </w:tc>
        <w:tc>
          <w:tcPr>
            <w:tcW w:type="dxa" w:w="4819"/>
          </w:tcPr>
          <w:p>
            <w:pPr>
              <w:jc w:val="center"/>
            </w:pPr>
            <w:r>
              <w:rPr>
                <w:b/>
                <w:color w:val="00A39E"/>
                <w:sz w:val="17"/>
              </w:rPr>
              <w:t xml:space="preserve">Fig. 16 · </w:t>
            </w:r>
            <w:r>
              <w:rPr>
                <w:color w:val="4B5563"/>
                <w:sz w:val="17"/>
              </w:rPr>
              <w:t>Sonido en curso: el tutor lo produce y marca la respuesta.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CU-09 · Familia</w:t>
            </w:r>
          </w:p>
          <w:p>
            <w:pPr>
              <w:spacing w:after="80"/>
            </w:pPr>
            <w:r>
              <w:rPr>
                <w:b/>
                <w:color w:val="FFFFFF"/>
                <w:sz w:val="28"/>
              </w:rPr>
              <w:t>Realizar una sesión de ejercicios (Audición / Lenguaje)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Reproductor de Ejercicios → Resultados</w:t>
            </w:r>
          </w:p>
        </w:tc>
      </w:tr>
      <w:tr>
        <w:tc>
          <w:tcPr>
            <w:tcW w:type="dxa" w:w="4819"/>
          </w:tcPr>
          <w:p>
            <w:r>
              <w:rPr>
                <w:b/>
                <w:color w:val="6B7280"/>
                <w:sz w:val="15"/>
              </w:rPr>
              <w:t>PRECONDICIÓN</w:t>
            </w:r>
          </w:p>
          <w:p>
            <w:r>
              <w:rPr>
                <w:b/>
                <w:sz w:val="19"/>
              </w:rPr>
              <w:t>Terapia iniciada (con o sin Test de Ling)</w:t>
            </w:r>
          </w:p>
        </w:tc>
        <w:tc>
          <w:tcPr>
            <w:tcW w:type="dxa" w:w="4819"/>
          </w:tcPr>
          <w:p>
            <w:r>
              <w:rPr>
                <w:b/>
                <w:color w:val="6B7280"/>
                <w:sz w:val="15"/>
              </w:rPr>
              <w:t>RESULTADO</w:t>
            </w:r>
          </w:p>
          <w:p>
            <w:r>
              <w:rPr>
                <w:b/>
                <w:sz w:val="19"/>
              </w:rPr>
              <w:t>Sesión valorada y guardada en el historial</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Cada mini-juego sigue un flujo numerado </w:t>
      </w:r>
      <w:r>
        <w:rPr>
          <w:b/>
        </w:rPr>
        <w:t>PASO 1→4</w:t>
      </w:r>
      <w:r>
        <w:rPr>
          <w:b w:val="0"/>
        </w:rPr>
        <w:t xml:space="preserve">: consigna → juego → movimiento → evaluación. La app presenta </w:t>
      </w:r>
      <w:r>
        <w:rPr>
          <w:b/>
        </w:rPr>
        <w:t>fichas ilustradas</w:t>
      </w:r>
      <w:r>
        <w:rPr>
          <w:b w:val="0"/>
        </w:rPr>
        <w:t xml:space="preserve"> grandes; </w:t>
      </w:r>
      <w:r>
        <w:rPr>
          <w:b/>
        </w:rPr>
        <w:t>toque cualquier imagen para ampliarla</w:t>
      </w:r>
      <w:r>
        <w:rPr>
          <w:b w:val="0"/>
        </w:rPr>
        <w:t xml:space="preserve"> a pantalla completa.</w:t>
      </w:r>
    </w:p>
    <w:p>
      <w:pPr>
        <w:spacing w:after="60"/>
        <w:ind w:left="454" w:hanging="255"/>
      </w:pPr>
      <w:r>
        <w:rPr>
          <w:b/>
        </w:rPr>
        <w:t xml:space="preserve">2. </w:t>
      </w:r>
      <w:r>
        <w:rPr>
          <w:b w:val="0"/>
        </w:rPr>
        <w:t xml:space="preserve">Con </w:t>
      </w:r>
      <w:r>
        <w:rPr>
          <w:b/>
        </w:rPr>
        <w:t>“🔄 Otra ronda”</w:t>
      </w:r>
      <w:r>
        <w:rPr>
          <w:b w:val="0"/>
        </w:rPr>
        <w:t xml:space="preserve"> el ejercicio rota su contenido (hasta 3 variantes: vocales, palabra articulada, vocal faltante, intruso, adivinanzas, plurales, frases S-V-O, emociones…), para que el niño no memorice siempre el mismo ítem.</w:t>
      </w:r>
    </w:p>
    <w:p>
      <w:pPr>
        <w:spacing w:after="60"/>
        <w:ind w:left="454" w:hanging="255"/>
      </w:pPr>
      <w:r>
        <w:rPr>
          <w:b/>
        </w:rPr>
        <w:t xml:space="preserve">3. </w:t>
      </w:r>
      <w:r>
        <w:rPr>
          <w:b w:val="0"/>
        </w:rPr>
        <w:t xml:space="preserve">El adulto guía la actividad y valora la respuesta con la </w:t>
      </w:r>
      <w:r>
        <w:rPr>
          <w:b/>
        </w:rPr>
        <w:t>escala EPT-3</w:t>
      </w:r>
      <w:r>
        <w:rPr>
          <w:b w:val="0"/>
        </w:rPr>
        <w:t>: ★ emergente, ★★ en proceso, ★★★ consolidado.</w:t>
      </w:r>
    </w:p>
    <w:p>
      <w:pPr>
        <w:spacing w:after="60"/>
        <w:ind w:left="454" w:hanging="255"/>
      </w:pPr>
      <w:r>
        <w:rPr>
          <w:b/>
        </w:rPr>
        <w:t xml:space="preserve">4. </w:t>
      </w:r>
      <w:r>
        <w:rPr>
          <w:b w:val="0"/>
        </w:rPr>
        <w:t xml:space="preserve">Cada ejercicio ofrece una </w:t>
      </w:r>
      <w:r>
        <w:rPr>
          <w:b/>
        </w:rPr>
        <w:t>“versión en movimiento”</w:t>
      </w:r>
      <w:r>
        <w:rPr>
          <w:b w:val="0"/>
        </w:rPr>
        <w:t xml:space="preserve">; entre ejercicios aparecen </w:t>
      </w:r>
      <w:r>
        <w:rPr>
          <w:b/>
        </w:rPr>
        <w:t>pausas activas</w:t>
      </w:r>
      <w:r>
        <w:rPr>
          <w:b w:val="0"/>
        </w:rPr>
        <w:t>. Los de Lenguaje añaden voz (TTS), juego del micrófono y cápsulas TPR.</w:t>
      </w:r>
    </w:p>
    <w:p>
      <w:pPr>
        <w:spacing w:after="60"/>
        <w:ind w:left="454" w:hanging="255"/>
      </w:pPr>
      <w:r>
        <w:rPr>
          <w:b/>
        </w:rPr>
        <w:t xml:space="preserve">5. </w:t>
      </w:r>
      <w:r>
        <w:rPr>
          <w:b w:val="0"/>
        </w:rPr>
        <w:t xml:space="preserve">Al terminar se calcula la media y se muestran las </w:t>
      </w:r>
      <w:r>
        <w:rPr>
          <w:b/>
        </w:rPr>
        <w:t>recompensas</w:t>
      </w:r>
      <w:r>
        <w:rPr>
          <w:b w:val="0"/>
        </w:rPr>
        <w:t xml:space="preserve"> (XP, racha, nivel, insignias). Ver CU-11.</w:t>
      </w:r>
    </w:p>
    <w:p>
      <w:pPr>
        <w:keepNext/>
        <w:spacing w:after="60" w:before="160"/>
      </w:pPr>
      <w:r>
        <w:rPr>
          <w:b/>
          <w:i w:val="0"/>
          <w:color w:val="4B5563"/>
          <w:sz w:val="21"/>
        </w:rPr>
        <w:t>Flujos alternativos</w:t>
      </w:r>
    </w:p>
    <w:p>
      <w:pPr>
        <w:spacing w:after="60"/>
        <w:ind w:left="454" w:hanging="255"/>
      </w:pPr>
      <w:r>
        <w:t xml:space="preserve">•  </w:t>
      </w:r>
      <w:r>
        <w:rPr>
          <w:b/>
        </w:rPr>
        <w:t>Sesión completa:</w:t>
      </w:r>
      <w:r>
        <w:rPr>
          <w:b w:val="0"/>
        </w:rPr>
        <w:t xml:space="preserve"> el botón “🎯 Sesión completa” de cada bloque encadena todos los ejercicios prescritos en una sola tanda (pasando por el Test de Ling si la ficha lo indica), en vez de lanzarlos de uno en uno.</w:t>
      </w:r>
    </w:p>
    <w:p>
      <w:pPr>
        <w:spacing w:after="60"/>
        <w:ind w:left="454" w:hanging="255"/>
      </w:pPr>
      <w:r>
        <w:t xml:space="preserve">•  </w:t>
      </w:r>
      <w:r>
        <w:rPr>
          <w:b/>
        </w:rPr>
        <w:t>Sesión perfecta:</w:t>
      </w:r>
      <w:r>
        <w:rPr>
          <w:b w:val="0"/>
        </w:rPr>
        <w:t xml:space="preserve"> si todos los ejercicios obtienen ★★★, se desbloquea la insignia “Sesión estrella”.</w:t>
      </w:r>
    </w:p>
    <w:p>
      <w:pPr>
        <w:spacing w:after="60"/>
        <w:ind w:left="454" w:hanging="255"/>
      </w:pPr>
      <w:r>
        <w:t xml:space="preserve">•  </w:t>
      </w:r>
      <w:r>
        <w:rPr>
          <w:b/>
        </w:rPr>
        <w:t>Salir a mitad:</w:t>
      </w:r>
      <w:r>
        <w:rPr>
          <w:b w:val="0"/>
        </w:rPr>
        <w:t xml:space="preserve"> se puede volver atrás; lo valorado hasta ese punto no cuenta como sesión completada.</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17" name="Picture 17"/>
                  <wp:cNvGraphicFramePr>
                    <a:graphicFrameLocks noChangeAspect="1"/>
                  </wp:cNvGraphicFramePr>
                  <a:graphic>
                    <a:graphicData uri="http://schemas.openxmlformats.org/drawingml/2006/picture">
                      <pic:pic>
                        <pic:nvPicPr>
                          <pic:cNvPr id="0" name="17-ejercicio.png"/>
                          <pic:cNvPicPr/>
                        </pic:nvPicPr>
                        <pic:blipFill>
                          <a:blip r:embed="rId2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8" name="Picture 18"/>
                  <wp:cNvGraphicFramePr>
                    <a:graphicFrameLocks noChangeAspect="1"/>
                  </wp:cNvGraphicFramePr>
                  <a:graphic>
                    <a:graphicData uri="http://schemas.openxmlformats.org/drawingml/2006/picture">
                      <pic:pic>
                        <pic:nvPicPr>
                          <pic:cNvPr id="0" name="18-evaluacion-ept3.png"/>
                          <pic:cNvPicPr/>
                        </pic:nvPicPr>
                        <pic:blipFill>
                          <a:blip r:embed="rId27"/>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9" name="Picture 19"/>
                  <wp:cNvGraphicFramePr>
                    <a:graphicFrameLocks noChangeAspect="1"/>
                  </wp:cNvGraphicFramePr>
                  <a:graphic>
                    <a:graphicData uri="http://schemas.openxmlformats.org/drawingml/2006/picture">
                      <pic:pic>
                        <pic:nvPicPr>
                          <pic:cNvPr id="0" name="19-sesion-completada.png"/>
                          <pic:cNvPicPr/>
                        </pic:nvPicPr>
                        <pic:blipFill>
                          <a:blip r:embed="rId28"/>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17 · </w:t>
            </w:r>
            <w:r>
              <w:rPr>
                <w:color w:val="4B5563"/>
                <w:sz w:val="17"/>
              </w:rPr>
              <w:t>Ficha ilustrada: consigna, imágenes ampliables y versión en movimiento.</w:t>
            </w:r>
          </w:p>
        </w:tc>
        <w:tc>
          <w:tcPr>
            <w:tcW w:type="dxa" w:w="3213"/>
          </w:tcPr>
          <w:p>
            <w:pPr>
              <w:jc w:val="center"/>
            </w:pPr>
            <w:r>
              <w:rPr>
                <w:b/>
                <w:color w:val="00A39E"/>
                <w:sz w:val="17"/>
              </w:rPr>
              <w:t xml:space="preserve">Fig. 18 · </w:t>
            </w:r>
            <w:r>
              <w:rPr>
                <w:color w:val="4B5563"/>
                <w:sz w:val="17"/>
              </w:rPr>
              <w:t>Evaluación EPT-3: el adulto toca 1★, 2★ o 3★.</w:t>
            </w:r>
          </w:p>
        </w:tc>
        <w:tc>
          <w:tcPr>
            <w:tcW w:type="dxa" w:w="3213"/>
          </w:tcPr>
          <w:p>
            <w:pPr>
              <w:jc w:val="center"/>
            </w:pPr>
            <w:r>
              <w:rPr>
                <w:b/>
                <w:color w:val="00A39E"/>
                <w:sz w:val="17"/>
              </w:rPr>
              <w:t xml:space="preserve">Fig. 19 · </w:t>
            </w:r>
            <w:r>
              <w:rPr>
                <w:color w:val="4B5563"/>
                <w:sz w:val="17"/>
              </w:rPr>
              <w:t>Fin de sesión: XP, racha, nivel y promedio EPT-3.</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CU-10 · Familia</w:t>
            </w:r>
          </w:p>
          <w:p>
            <w:pPr>
              <w:spacing w:after="80"/>
            </w:pPr>
            <w:r>
              <w:rPr>
                <w:b/>
                <w:color w:val="FFFFFF"/>
                <w:sz w:val="28"/>
              </w:rPr>
              <w:t>Configurar recordatorios diarios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logopeda</w:t>
            </w:r>
          </w:p>
        </w:tc>
        <w:tc>
          <w:tcPr>
            <w:tcW w:type="dxa" w:w="4819"/>
          </w:tcPr>
          <w:p>
            <w:r>
              <w:rPr>
                <w:b/>
                <w:color w:val="6B7280"/>
                <w:sz w:val="15"/>
              </w:rPr>
              <w:t>PANTALLA</w:t>
            </w:r>
          </w:p>
          <w:p>
            <w:r>
              <w:rPr>
                <w:b/>
                <w:sz w:val="19"/>
              </w:rPr>
              <w:t>Hub → “Recordatorios de sesión”</w:t>
            </w:r>
          </w:p>
        </w:tc>
      </w:tr>
      <w:tr>
        <w:tc>
          <w:tcPr>
            <w:tcW w:type="dxa" w:w="4819"/>
          </w:tcPr>
          <w:p>
            <w:r>
              <w:rPr>
                <w:b/>
                <w:color w:val="6B7280"/>
                <w:sz w:val="15"/>
              </w:rPr>
              <w:t>PRECONDICIÓN</w:t>
            </w:r>
          </w:p>
          <w:p>
            <w:r>
              <w:rPr>
                <w:b/>
                <w:sz w:val="19"/>
              </w:rPr>
              <w:t>Permiso de notificaciones del sistema</w:t>
            </w:r>
          </w:p>
        </w:tc>
        <w:tc>
          <w:tcPr>
            <w:tcW w:type="dxa" w:w="4819"/>
          </w:tcPr>
          <w:p>
            <w:r>
              <w:rPr>
                <w:b/>
                <w:color w:val="6B7280"/>
                <w:sz w:val="15"/>
              </w:rPr>
              <w:t>RESULTADO</w:t>
            </w:r>
          </w:p>
          <w:p>
            <w:r>
              <w:rPr>
                <w:b/>
                <w:sz w:val="19"/>
              </w:rPr>
              <w:t>Avisos en la pantalla de bloqueo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tarjeta </w:t>
      </w:r>
      <w:r>
        <w:rPr>
          <w:b/>
        </w:rPr>
        <w:t>“Recordatorios de sesión”</w:t>
      </w:r>
      <w:r>
        <w:rPr>
          <w:b w:val="0"/>
        </w:rPr>
        <w:t xml:space="preserve"> del hub, activar el interruptor.</w:t>
      </w:r>
    </w:p>
    <w:p>
      <w:pPr>
        <w:spacing w:after="60"/>
        <w:ind w:left="454" w:hanging="255"/>
      </w:pPr>
      <w:r>
        <w:rPr>
          <w:b/>
        </w:rPr>
        <w:t xml:space="preserve">2. </w:t>
      </w:r>
      <w:r>
        <w:t>Conceder el permiso de notificaciones si el sistema lo pide.</w:t>
      </w:r>
    </w:p>
    <w:p>
      <w:pPr>
        <w:spacing w:after="60"/>
        <w:ind w:left="454" w:hanging="255"/>
      </w:pPr>
      <w:r>
        <w:rPr>
          <w:b/>
        </w:rPr>
        <w:t xml:space="preserve">3. </w:t>
      </w:r>
      <w:r>
        <w:rPr>
          <w:b w:val="0"/>
        </w:rPr>
        <w:t xml:space="preserve">La app programa hasta </w:t>
      </w:r>
      <w:r>
        <w:rPr>
          <w:b/>
        </w:rPr>
        <w:t>4 avisos al día</w:t>
      </w:r>
      <w:r>
        <w:rPr>
          <w:b w:val="0"/>
        </w:rPr>
        <w:t xml:space="preserve"> —a las </w:t>
      </w:r>
      <w:r>
        <w:rPr>
          <w:b/>
        </w:rPr>
        <w:t>9:00, 13:00, 17:00 y 20:00</w:t>
      </w:r>
      <w:r>
        <w:rPr>
          <w:b w:val="0"/>
        </w:rPr>
        <w:t>— con un consejo para padres que rota a diario.</w:t>
      </w:r>
    </w:p>
    <w:p>
      <w:pPr>
        <w:spacing w:after="60"/>
        <w:ind w:left="454" w:hanging="255"/>
      </w:pPr>
      <w:r>
        <w:t xml:space="preserve">•  </w:t>
      </w:r>
      <w:r>
        <w:rPr>
          <w:b/>
        </w:rPr>
        <w:t>Permiso denegado:</w:t>
      </w:r>
      <w:r>
        <w:rPr>
          <w:b w:val="0"/>
        </w:rPr>
        <w:t xml:space="preserve"> aparece un aviso pidiendo conceder el permiso en los ajustes del sistema.</w:t>
      </w:r>
    </w:p>
    <w:p>
      <w:pPr>
        <w:spacing w:after="60"/>
        <w:ind w:left="454" w:hanging="255"/>
      </w:pPr>
      <w:r>
        <w:t xml:space="preserve">•  </w:t>
      </w:r>
      <w:r>
        <w:rPr>
          <w:b/>
        </w:rPr>
        <w:t>Desactivar:</w:t>
      </w:r>
      <w:r>
        <w:rPr>
          <w:b w:val="0"/>
        </w:rPr>
        <w:t xml:space="preserve"> el mismo interruptor cancela todos los recordatorios.</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CU-11 · Familia</w:t>
            </w:r>
          </w:p>
          <w:p>
            <w:pPr>
              <w:spacing w:after="80"/>
            </w:pPr>
            <w:r>
              <w:rPr>
                <w:b/>
                <w:color w:val="FFFFFF"/>
                <w:sz w:val="28"/>
              </w:rPr>
              <w:t>Motivación: racha, niveles e insignias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Niño/a (con apoyo del adulto)</w:t>
            </w:r>
          </w:p>
        </w:tc>
        <w:tc>
          <w:tcPr>
            <w:tcW w:type="dxa" w:w="4819"/>
          </w:tcPr>
          <w:p>
            <w:r>
              <w:rPr>
                <w:b/>
                <w:color w:val="6B7280"/>
                <w:sz w:val="15"/>
              </w:rPr>
              <w:t>PANTALLA</w:t>
            </w:r>
          </w:p>
          <w:p>
            <w:r>
              <w:rPr>
                <w:b/>
                <w:sz w:val="19"/>
              </w:rPr>
              <w:t>Fin de sesión · cabecera del hub</w:t>
            </w:r>
          </w:p>
        </w:tc>
      </w:tr>
      <w:tr>
        <w:tc>
          <w:tcPr>
            <w:tcW w:type="dxa" w:w="4819"/>
          </w:tcPr>
          <w:p>
            <w:r>
              <w:rPr>
                <w:b/>
                <w:color w:val="6B7280"/>
                <w:sz w:val="15"/>
              </w:rPr>
              <w:t>PRECONDICIÓN</w:t>
            </w:r>
          </w:p>
          <w:p>
            <w:r>
              <w:rPr>
                <w:b/>
                <w:sz w:val="19"/>
              </w:rPr>
              <w:t>Al menos una sesión completada</w:t>
            </w:r>
          </w:p>
        </w:tc>
        <w:tc>
          <w:tcPr>
            <w:tcW w:type="dxa" w:w="4819"/>
          </w:tcPr>
          <w:p>
            <w:r>
              <w:rPr>
                <w:b/>
                <w:color w:val="6B7280"/>
                <w:sz w:val="15"/>
              </w:rPr>
              <w:t>RESULTADO</w:t>
            </w:r>
          </w:p>
          <w:p>
            <w:r>
              <w:rPr>
                <w:b/>
                <w:sz w:val="19"/>
              </w:rPr>
              <w:t>XP, racha y niveles actualizados</w:t>
            </w:r>
          </w:p>
        </w:tc>
      </w:tr>
    </w:tbl>
    <w:p>
      <w:pPr>
        <w:spacing w:after="40"/>
      </w:pPr>
    </w:p>
    <w:p>
      <w:pPr>
        <w:spacing w:after="120"/>
      </w:pPr>
      <w:r>
        <w:rPr>
          <w:b w:val="0"/>
          <w:i w:val="0"/>
        </w:rPr>
        <w:t>Al estilo de apps como Duolingo, Valeria+ recompensa la constancia en todos los bloques. Todo se guarda localmente.</w:t>
      </w:r>
    </w:p>
    <w:p>
      <w:pPr>
        <w:keepNext/>
        <w:spacing w:after="60" w:before="160"/>
      </w:pPr>
      <w:r>
        <w:rPr>
          <w:b/>
          <w:i w:val="0"/>
          <w:color w:val="4B5563"/>
          <w:sz w:val="21"/>
        </w:rPr>
        <w:t>Cómo se gana XP · Niveles · Insignias</w:t>
      </w:r>
    </w:p>
    <w:p>
      <w:pPr>
        <w:spacing w:after="60"/>
        <w:ind w:left="454" w:hanging="255"/>
      </w:pPr>
      <w:r>
        <w:t xml:space="preserve">•  </w:t>
      </w:r>
      <w:r>
        <w:rPr>
          <w:b/>
        </w:rPr>
        <w:t>XP por sesión:</w:t>
      </w:r>
      <w:r>
        <w:rPr>
          <w:b w:val="0"/>
        </w:rPr>
        <w:t xml:space="preserve"> base (20 + 5 por ejercicio) + precisión (hasta +30) + racha (hasta +14) + sesión perfecta (+15).</w:t>
      </w:r>
    </w:p>
    <w:p>
      <w:pPr>
        <w:spacing w:after="60"/>
        <w:ind w:left="454" w:hanging="255"/>
      </w:pPr>
      <w:r>
        <w:t xml:space="preserve">•  </w:t>
      </w:r>
      <w:r>
        <w:rPr>
          <w:b/>
        </w:rPr>
        <w:t>Niveles (cada 100 XP):</w:t>
      </w:r>
      <w:r>
        <w:rPr>
          <w:b w:val="0"/>
        </w:rPr>
        <w:t xml:space="preserve"> Osezno → Oso Curioso → Oso Valiente → Oso Explorador → Oso Sabio → Gran Oso → Oso Legendario.</w:t>
      </w:r>
    </w:p>
    <w:p>
      <w:pPr>
        <w:spacing w:after="60"/>
        <w:ind w:left="454" w:hanging="255"/>
      </w:pPr>
      <w:r>
        <w:t xml:space="preserve">•  </w:t>
      </w:r>
      <w:r>
        <w:rPr>
          <w:b/>
        </w:rPr>
        <w:t>Insignias:</w:t>
      </w:r>
      <w:r>
        <w:rPr>
          <w:b w:val="0"/>
        </w:rPr>
        <w:t xml:space="preserve"> 🌱 Primer paso · 🔥 rachas (3/7/14 días) · 🎓 sesiones (10/25/50) · ⭐ sesiones perfectas.</w:t>
      </w:r>
    </w:p>
    <w:tbl>
      <w:tblPr>
        <w:tblW w:type="auto" w:w="0"/>
        <w:jc w:val="center"/>
        <w:tblLook w:firstColumn="1" w:firstRow="1" w:lastColumn="0" w:lastRow="0" w:noHBand="0" w:noVBand="1" w:val="04A0"/>
      </w:tblPr>
      <w:tblGrid>
        <w:gridCol w:w="9638"/>
      </w:tblGrid>
      <w:tr>
        <w:tc>
          <w:tcPr>
            <w:tcW w:type="dxa" w:w="9638"/>
            <w:shd w:val="clear" w:fill="EAFAF2"/>
          </w:tcPr>
          <w:p>
            <w:pPr>
              <w:spacing w:after="40"/>
            </w:pPr>
            <w:r>
              <w:rPr>
                <w:b/>
                <w:color w:val="047857"/>
                <w:sz w:val="17"/>
              </w:rPr>
              <w:t>RACHA VIVA</w:t>
            </w:r>
          </w:p>
          <w:p>
            <w:pPr>
              <w:spacing w:after="40"/>
            </w:pPr>
            <w:r>
              <w:rPr>
                <w:sz w:val="19"/>
              </w:rPr>
              <w:t>La racha se mantiene mientras se practique hoy o ayer. Si se salta más de un día, vuelve a cero: por eso ayudan los recordatorios de CU-10.</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CU-12 · Profesional / Familia</w:t>
            </w:r>
          </w:p>
          <w:p>
            <w:pPr>
              <w:spacing w:after="80"/>
            </w:pPr>
            <w:r>
              <w:rPr>
                <w:b/>
                <w:color w:val="FFFFFF"/>
                <w:sz w:val="28"/>
              </w:rPr>
              <w:t>Consultar el panel de resultados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Resultados del paciente</w:t>
            </w:r>
          </w:p>
        </w:tc>
      </w:tr>
      <w:tr>
        <w:tc>
          <w:tcPr>
            <w:tcW w:type="dxa" w:w="4819"/>
          </w:tcPr>
          <w:p>
            <w:r>
              <w:rPr>
                <w:b/>
                <w:color w:val="6B7280"/>
                <w:sz w:val="15"/>
              </w:rPr>
              <w:t>PRECONDICIÓN</w:t>
            </w:r>
          </w:p>
          <w:p>
            <w:r>
              <w:rPr>
                <w:b/>
                <w:sz w:val="19"/>
              </w:rPr>
              <w:t>Historial de sesiones registrado</w:t>
            </w:r>
          </w:p>
        </w:tc>
        <w:tc>
          <w:tcPr>
            <w:tcW w:type="dxa" w:w="4819"/>
          </w:tcPr>
          <w:p>
            <w:r>
              <w:rPr>
                <w:b/>
                <w:color w:val="6B7280"/>
                <w:sz w:val="15"/>
              </w:rPr>
              <w:t>RESULTADO</w:t>
            </w:r>
          </w:p>
          <w:p>
            <w:r>
              <w:rPr>
                <w:b/>
                <w:sz w:val="19"/>
              </w:rPr>
              <w:t>Visión de la evolución del paciente</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el </w:t>
      </w:r>
      <w:r>
        <w:rPr>
          <w:b/>
        </w:rPr>
        <w:t>panel de resultados</w:t>
      </w:r>
      <w:r>
        <w:rPr>
          <w:b w:val="0"/>
        </w:rPr>
        <w:t xml:space="preserve"> al finalizar una sesión o desde la ficha. La cabecera muestra el </w:t>
      </w:r>
      <w:r>
        <w:rPr>
          <w:b/>
        </w:rPr>
        <w:t>nombre y NHC del paciente activo</w:t>
      </w:r>
      <w:r>
        <w:rPr>
          <w:b w:val="0"/>
        </w:rPr>
        <w:t>, tomados de su ficha de registro (v8.1).</w:t>
      </w:r>
    </w:p>
    <w:p>
      <w:pPr>
        <w:spacing w:after="60"/>
        <w:ind w:left="454" w:hanging="255"/>
      </w:pPr>
      <w:r>
        <w:rPr>
          <w:b/>
        </w:rPr>
        <w:t xml:space="preserve">2. </w:t>
      </w:r>
      <w:r>
        <w:rPr>
          <w:b w:val="0"/>
        </w:rPr>
        <w:t xml:space="preserve">Revisar la </w:t>
      </w:r>
      <w:r>
        <w:rPr>
          <w:b/>
        </w:rPr>
        <w:t>evolución por estrellas</w:t>
      </w:r>
      <w:r>
        <w:rPr>
          <w:b w:val="0"/>
        </w:rPr>
        <w:t xml:space="preserve"> (media de las últimas sesiones) y, para dislalias, la nueva gráfica de </w:t>
      </w:r>
      <w:r>
        <w:rPr>
          <w:b/>
        </w:rPr>
        <w:t>sustitución por fonema</w:t>
      </w:r>
      <w:r>
        <w:rPr>
          <w:b w:val="0"/>
        </w:rPr>
        <w:t>: el % de ensayos con la sustitución detectada por el micrófono, donde bajar es mejorar.</w:t>
      </w:r>
    </w:p>
    <w:p>
      <w:pPr>
        <w:spacing w:after="60"/>
        <w:ind w:left="454" w:hanging="255"/>
      </w:pPr>
      <w:r>
        <w:rPr>
          <w:b/>
        </w:rPr>
        <w:t xml:space="preserve">3. </w:t>
      </w:r>
      <w:r>
        <w:rPr>
          <w:b w:val="0"/>
        </w:rPr>
        <w:t xml:space="preserve">Consultar el </w:t>
      </w:r>
      <w:r>
        <w:rPr>
          <w:b/>
        </w:rPr>
        <w:t>estado de gamificación</w:t>
      </w:r>
      <w:r>
        <w:rPr>
          <w:b w:val="0"/>
        </w:rPr>
        <w:t xml:space="preserve"> (XP, racha, nivel) y la </w:t>
      </w:r>
      <w:r>
        <w:rPr>
          <w:b/>
        </w:rPr>
        <w:t>adherencia semanal</w:t>
      </w:r>
      <w:r>
        <w:rPr>
          <w:b w:val="0"/>
        </w:rPr>
        <w:t>.</w:t>
      </w:r>
    </w:p>
    <w:p>
      <w:pPr>
        <w:spacing w:after="60"/>
        <w:ind w:left="454" w:hanging="255"/>
      </w:pPr>
      <w:r>
        <w:rPr>
          <w:b/>
        </w:rPr>
        <w:t xml:space="preserve">4. </w:t>
      </w:r>
      <w:r>
        <w:t>El logopeda usa estos datos para ajustar la prescripción (volver a CU-06) en la siguiente revisión.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CICLO DE MEJORA</w:t>
            </w:r>
          </w:p>
          <w:p>
            <w:pPr>
              <w:spacing w:after="40"/>
            </w:pPr>
            <w:r>
              <w:rPr>
                <w:sz w:val="19"/>
              </w:rPr>
              <w:t>Resultados → decisión clínica → nueva prescripción → nuevas sesiones. La gráfica de fonema convierte la práctica de pares mínimos en un indicador clínico objetivo entre sesiones.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20" name="Picture 20"/>
                  <wp:cNvGraphicFramePr>
                    <a:graphicFrameLocks noChangeAspect="1"/>
                  </wp:cNvGraphicFramePr>
                  <a:graphic>
                    <a:graphicData uri="http://schemas.openxmlformats.org/drawingml/2006/picture">
                      <pic:pic>
                        <pic:nvPicPr>
                          <pic:cNvPr id="0" name="20-resultados.png"/>
                          <pic:cNvPicPr/>
                        </pic:nvPicPr>
                        <pic:blipFill>
                          <a:blip r:embed="rId29"/>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21" name="Picture 21"/>
                  <wp:cNvGraphicFramePr>
                    <a:graphicFrameLocks noChangeAspect="1"/>
                  </wp:cNvGraphicFramePr>
                  <a:graphic>
                    <a:graphicData uri="http://schemas.openxmlformats.org/drawingml/2006/picture">
                      <pic:pic>
                        <pic:nvPicPr>
                          <pic:cNvPr id="0" name="21-resultados-fonema.png"/>
                          <pic:cNvPicPr/>
                        </pic:nvPicPr>
                        <pic:blipFill>
                          <a:blip r:embed="rId30"/>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20 · </w:t>
            </w:r>
            <w:r>
              <w:rPr>
                <w:color w:val="4B5563"/>
                <w:sz w:val="17"/>
              </w:rPr>
              <w:t>Panel: motivación, insignias y adherencia semanal.</w:t>
            </w:r>
          </w:p>
        </w:tc>
        <w:tc>
          <w:tcPr>
            <w:tcW w:type="dxa" w:w="4819"/>
          </w:tcPr>
          <w:p>
            <w:pPr>
              <w:jc w:val="center"/>
            </w:pPr>
            <w:r>
              <w:rPr>
                <w:b/>
                <w:color w:val="00A39E"/>
                <w:sz w:val="17"/>
              </w:rPr>
              <w:t xml:space="preserve">Fig. 21 · </w:t>
            </w:r>
            <w:r>
              <w:rPr>
                <w:color w:val="4B5563"/>
                <w:sz w:val="17"/>
              </w:rPr>
              <w:t>Evolución por estrellas y sustitución por fonema (bajar = mejorar).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CU-13 · Profesional</w:t>
            </w:r>
          </w:p>
          <w:p>
            <w:pPr>
              <w:spacing w:after="80"/>
            </w:pPr>
            <w:r>
              <w:rPr>
                <w:b/>
                <w:color w:val="FFFFFF"/>
                <w:sz w:val="28"/>
              </w:rPr>
              <w:t>Cambiar entre Modo Familia y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Cualquier bloque prescribible</w:t>
            </w:r>
          </w:p>
        </w:tc>
      </w:tr>
      <w:tr>
        <w:tc>
          <w:tcPr>
            <w:tcW w:type="dxa" w:w="4819"/>
          </w:tcPr>
          <w:p>
            <w:r>
              <w:rPr>
                <w:b/>
                <w:color w:val="6B7280"/>
                <w:sz w:val="15"/>
              </w:rPr>
              <w:t>PRECONDICIÓN</w:t>
            </w:r>
          </w:p>
          <w:p>
            <w:r>
              <w:rPr>
                <w:b/>
                <w:sz w:val="19"/>
              </w:rPr>
              <w:t>Conocer el PIN</w:t>
            </w:r>
          </w:p>
        </w:tc>
        <w:tc>
          <w:tcPr>
            <w:tcW w:type="dxa" w:w="4819"/>
          </w:tcPr>
          <w:p>
            <w:r>
              <w:rPr>
                <w:b/>
                <w:color w:val="6B7280"/>
                <w:sz w:val="15"/>
              </w:rPr>
              <w:t>RESULTADO</w:t>
            </w:r>
          </w:p>
          <w:p>
            <w:r>
              <w:rPr>
                <w:b/>
                <w:sz w:val="19"/>
              </w:rPr>
              <w:t>Edición habilitada o bloqueada según convenga</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Para </w:t>
      </w:r>
      <w:r>
        <w:rPr>
          <w:b/>
        </w:rPr>
        <w:t>entrar</w:t>
      </w:r>
      <w:r>
        <w:rPr>
          <w:b w:val="0"/>
        </w:rPr>
        <w:t xml:space="preserve"> en Modo Profesional: pulsar “Desbloquear Edición Profesional” 🔒 e introducir el PIN. El estado pasa a 🔓 “Modo profesional activo”.</w:t>
      </w:r>
    </w:p>
    <w:p>
      <w:pPr>
        <w:spacing w:after="60"/>
        <w:ind w:left="454" w:hanging="255"/>
      </w:pPr>
      <w:r>
        <w:rPr>
          <w:b/>
        </w:rPr>
        <w:t xml:space="preserve">2. </w:t>
      </w:r>
      <w:r>
        <w:t>Realizar los cambios de prescripción necesarios en el bloque (Pares Mínimos, Expansión Semántica, Audición, Lenguaje, TEA o Dislexia).</w:t>
      </w:r>
    </w:p>
    <w:p>
      <w:pPr>
        <w:spacing w:after="60"/>
        <w:ind w:left="454" w:hanging="255"/>
      </w:pPr>
      <w:r>
        <w:rPr>
          <w:b/>
        </w:rPr>
        <w:t xml:space="preserve">3. </w:t>
      </w:r>
      <w:r>
        <w:rPr>
          <w:b w:val="0"/>
        </w:rPr>
        <w:t xml:space="preserve">Para </w:t>
      </w:r>
      <w:r>
        <w:rPr>
          <w:b/>
        </w:rPr>
        <w:t>salir</w:t>
      </w:r>
      <w:r>
        <w:rPr>
          <w:b w:val="0"/>
        </w:rPr>
        <w:t xml:space="preserve">: pulsar </w:t>
      </w:r>
      <w:r>
        <w:rPr>
          <w:b/>
        </w:rPr>
        <w:t>“Guardar Prescripción”</w:t>
      </w:r>
      <w:r>
        <w:rPr>
          <w:b w:val="0"/>
        </w:rPr>
        <w:t>. La edición se bloquea automáticamente y vuelve a Modo Familia.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BUENA PRÁCTICA</w:t>
            </w:r>
          </w:p>
          <w:p>
            <w:pPr>
              <w:spacing w:after="40"/>
            </w:pPr>
            <w:r>
              <w:rPr>
                <w:sz w:val="19"/>
              </w:rPr>
              <w:t>Guarde siempre antes de entregar el dispositivo a la familia, para que la prescripción quede protegida en modo solo lectura. El PIN es el mismo en todos los bloques.</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CU-14 · Profesional</w:t>
            </w:r>
          </w:p>
          <w:p>
            <w:pPr>
              <w:spacing w:after="80"/>
            </w:pPr>
            <w:r>
              <w:rPr>
                <w:b/>
                <w:color w:val="FFFFFF"/>
                <w:sz w:val="28"/>
              </w:rPr>
              <w:t>Exportar la evidencia de usabilidad del piloto (QR + compartir)</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 responsable del piloto</w:t>
            </w:r>
          </w:p>
        </w:tc>
        <w:tc>
          <w:tcPr>
            <w:tcW w:type="dxa" w:w="4819"/>
          </w:tcPr>
          <w:p>
            <w:r>
              <w:rPr>
                <w:b/>
                <w:color w:val="6B7280"/>
                <w:sz w:val="15"/>
              </w:rPr>
              <w:t>PANTALLA</w:t>
            </w:r>
          </w:p>
          <w:p>
            <w:r>
              <w:rPr>
                <w:b/>
                <w:sz w:val="19"/>
              </w:rPr>
              <w:t>Hub de bloques → “Acceso Profesional”</w:t>
            </w:r>
          </w:p>
        </w:tc>
      </w:tr>
      <w:tr>
        <w:tc>
          <w:tcPr>
            <w:tcW w:type="dxa" w:w="4819"/>
          </w:tcPr>
          <w:p>
            <w:r>
              <w:rPr>
                <w:b/>
                <w:color w:val="6B7280"/>
                <w:sz w:val="15"/>
              </w:rPr>
              <w:t>PRECONDICIÓN</w:t>
            </w:r>
          </w:p>
          <w:p>
            <w:r>
              <w:rPr>
                <w:b/>
                <w:sz w:val="19"/>
              </w:rPr>
              <w:t>Se han usado ejercicios · PIN disponible</w:t>
            </w:r>
          </w:p>
        </w:tc>
        <w:tc>
          <w:tcPr>
            <w:tcW w:type="dxa" w:w="4819"/>
          </w:tcPr>
          <w:p>
            <w:r>
              <w:rPr>
                <w:b/>
                <w:color w:val="6B7280"/>
                <w:sz w:val="15"/>
              </w:rPr>
              <w:t>RESULTADO</w:t>
            </w:r>
          </w:p>
          <w:p>
            <w:r>
              <w:rPr>
                <w:b/>
                <w:sz w:val="19"/>
              </w:rPr>
              <w:t>Resumen en QR + registro completo compartido; datos purgados</w:t>
            </w:r>
          </w:p>
        </w:tc>
      </w:tr>
    </w:tbl>
    <w:p>
      <w:pPr>
        <w:spacing w:after="40"/>
      </w:pPr>
    </w:p>
    <w:p>
      <w:r>
        <w:rPr>
          <w:b w:val="0"/>
        </w:rPr>
        <w:t xml:space="preserve">Durante el piloto, la app va guardando de forma </w:t>
      </w:r>
      <w:r>
        <w:rPr>
          <w:b/>
        </w:rPr>
        <w:t>anónima y sin molestar</w:t>
      </w:r>
      <w:r>
        <w:rPr>
          <w:b w:val="0"/>
        </w:rPr>
        <w:t xml:space="preserve"> unas métricas de usabilidad (tiempo por pantalla, misclicks y cápsulas de movimiento saltadas) junto con la encuesta breve de satisfacción. Este caso de uso explica cómo el profesional las </w:t>
      </w:r>
      <w:r>
        <w:rPr>
          <w:b/>
        </w:rPr>
        <w:t>saca del dispositivo</w:t>
      </w:r>
      <w:r>
        <w:rPr>
          <w:b w:val="0"/>
        </w:rPr>
        <w:t xml:space="preserve"> para el análisis, con dos salidas a la vez: una </w:t>
      </w:r>
      <w:r>
        <w:rPr>
          <w:b/>
        </w:rPr>
        <w:t>offline</w:t>
      </w:r>
      <w:r>
        <w:rPr>
          <w:b w:val="0"/>
        </w:rPr>
        <w:t xml:space="preserve"> (QR) y otra </w:t>
      </w:r>
      <w:r>
        <w:rPr>
          <w:b/>
        </w:rPr>
        <w:t>online</w:t>
      </w:r>
      <w:r>
        <w:rPr>
          <w:b w:val="0"/>
        </w:rPr>
        <w:t xml:space="preserve"> (compartir).</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hub de bloques</w:t>
      </w:r>
      <w:r>
        <w:rPr>
          <w:b w:val="0"/>
        </w:rPr>
        <w:t xml:space="preserve">, bajar hasta la tarjeta </w:t>
      </w:r>
      <w:r>
        <w:rPr>
          <w:b/>
        </w:rPr>
        <w:t>“Acceso Profesional”</w:t>
      </w:r>
      <w:r>
        <w:rPr>
          <w:b w:val="0"/>
        </w:rPr>
        <w:t xml:space="preserve"> y tocarla.</w:t>
      </w:r>
    </w:p>
    <w:p>
      <w:pPr>
        <w:spacing w:after="60"/>
        <w:ind w:left="454" w:hanging="255"/>
      </w:pPr>
      <w:r>
        <w:rPr>
          <w:b/>
        </w:rPr>
        <w:t xml:space="preserve">2. </w:t>
      </w:r>
      <w:r>
        <w:rPr>
          <w:b w:val="0"/>
        </w:rPr>
        <w:t xml:space="preserve">Introducir el </w:t>
      </w:r>
      <w:r>
        <w:rPr>
          <w:b/>
        </w:rPr>
        <w:t>PIN</w:t>
      </w:r>
      <w:r>
        <w:rPr>
          <w:b w:val="0"/>
        </w:rPr>
        <w:t xml:space="preserve"> del logopeda (demo: </w:t>
      </w:r>
      <w:r>
        <w:rPr>
          <w:b/>
        </w:rPr>
        <w:t>1985</w:t>
      </w:r>
      <w:r>
        <w:rPr>
          <w:b w:val="0"/>
        </w:rPr>
        <w:t>).</w:t>
      </w:r>
    </w:p>
    <w:p>
      <w:pPr>
        <w:spacing w:after="60"/>
        <w:ind w:left="454" w:hanging="255"/>
      </w:pPr>
      <w:r>
        <w:rPr>
          <w:b/>
        </w:rPr>
        <w:t xml:space="preserve">3. </w:t>
      </w:r>
      <w:r>
        <w:rPr>
          <w:b w:val="0"/>
        </w:rPr>
        <w:t xml:space="preserve">Se abre la pantalla de </w:t>
      </w:r>
      <w:r>
        <w:rPr>
          <w:b/>
        </w:rPr>
        <w:t>exportación</w:t>
      </w:r>
      <w:r>
        <w:rPr>
          <w:b w:val="0"/>
        </w:rPr>
        <w:t xml:space="preserve">: en el acto aparece un </w:t>
      </w:r>
      <w:r>
        <w:rPr>
          <w:b/>
        </w:rPr>
        <w:t>código QR</w:t>
      </w:r>
      <w:r>
        <w:rPr>
          <w:b w:val="0"/>
        </w:rPr>
        <w:t xml:space="preserve"> con el resumen (nº de sesiones, % de abandono TPR, misclicks y media de la encuesta) y, a la vez, el </w:t>
      </w:r>
      <w:r>
        <w:rPr>
          <w:b/>
        </w:rPr>
        <w:t>menú de compartir</w:t>
      </w:r>
      <w:r>
        <w:rPr>
          <w:b w:val="0"/>
        </w:rPr>
        <w:t xml:space="preserve"> del sistema para enviar el </w:t>
      </w:r>
      <w:r>
        <w:rPr>
          <w:b/>
        </w:rPr>
        <w:t>registro completo</w:t>
      </w:r>
      <w:r>
        <w:rPr>
          <w:b w:val="0"/>
        </w:rPr>
        <w:t xml:space="preserve"> por email o WhatsApp.</w:t>
      </w:r>
    </w:p>
    <w:p>
      <w:pPr>
        <w:spacing w:after="60"/>
        <w:ind w:left="454" w:hanging="255"/>
      </w:pPr>
      <w:r>
        <w:rPr>
          <w:b/>
        </w:rPr>
        <w:t xml:space="preserve">4. </w:t>
      </w:r>
      <w:r>
        <w:rPr>
          <w:b/>
        </w:rPr>
        <w:t>Offline:</w:t>
      </w:r>
      <w:r>
        <w:rPr>
          <w:b w:val="0"/>
        </w:rPr>
        <w:t xml:space="preserve"> escanear el QR con otro móvil para capturar el resumen sin necesidad de conexión.</w:t>
      </w:r>
    </w:p>
    <w:p>
      <w:pPr>
        <w:spacing w:after="60"/>
        <w:ind w:left="454" w:hanging="255"/>
      </w:pPr>
      <w:r>
        <w:rPr>
          <w:b/>
        </w:rPr>
        <w:t xml:space="preserve">5. </w:t>
      </w:r>
      <w:r>
        <w:rPr>
          <w:b/>
        </w:rPr>
        <w:t>Online:</w:t>
      </w:r>
      <w:r>
        <w:rPr>
          <w:b w:val="0"/>
        </w:rPr>
        <w:t xml:space="preserve"> elegir la app de destino (correo, WhatsApp…) para enviar el registro completo en crudo.</w:t>
      </w:r>
    </w:p>
    <w:p>
      <w:pPr>
        <w:spacing w:after="60"/>
        <w:ind w:left="454" w:hanging="255"/>
      </w:pPr>
      <w:r>
        <w:rPr>
          <w:b/>
        </w:rPr>
        <w:t xml:space="preserve">6. </w:t>
      </w:r>
      <w:r>
        <w:rPr>
          <w:b w:val="0"/>
        </w:rPr>
        <w:t xml:space="preserve">Tras un envío correcto, la app </w:t>
      </w:r>
      <w:r>
        <w:rPr>
          <w:b/>
        </w:rPr>
        <w:t>vacía el archivo</w:t>
      </w:r>
      <w:r>
        <w:rPr>
          <w:b w:val="0"/>
        </w:rPr>
        <w:t xml:space="preserve"> del dispositivo y lo confirma (“Log exportado y purgado”).</w:t>
      </w:r>
    </w:p>
    <w:p>
      <w:pPr>
        <w:keepNext/>
        <w:spacing w:after="60" w:before="160"/>
      </w:pPr>
      <w:r>
        <w:rPr>
          <w:b/>
          <w:i w:val="0"/>
          <w:color w:val="4B5563"/>
          <w:sz w:val="21"/>
        </w:rPr>
        <w:t>Flujos alternativos</w:t>
      </w:r>
    </w:p>
    <w:p>
      <w:pPr>
        <w:spacing w:after="60"/>
        <w:ind w:left="454" w:hanging="255"/>
      </w:pPr>
      <w:r>
        <w:t xml:space="preserve">•  </w:t>
      </w:r>
      <w:r>
        <w:rPr>
          <w:b/>
        </w:rPr>
        <w:t>Se cancela el compartir:</w:t>
      </w:r>
      <w:r>
        <w:rPr>
          <w:b w:val="0"/>
        </w:rPr>
        <w:t xml:space="preserve"> el registro </w:t>
      </w:r>
      <w:r>
        <w:rPr>
          <w:b/>
        </w:rPr>
        <w:t>no</w:t>
      </w:r>
      <w:r>
        <w:rPr>
          <w:b w:val="0"/>
        </w:rPr>
        <w:t xml:space="preserve"> se borra; el QR sigue visible y se puede reintentar.</w:t>
      </w:r>
    </w:p>
    <w:p>
      <w:pPr>
        <w:spacing w:after="60"/>
        <w:ind w:left="454" w:hanging="255"/>
      </w:pPr>
      <w:r>
        <w:t xml:space="preserve">•  </w:t>
      </w:r>
      <w:r>
        <w:rPr>
          <w:b/>
        </w:rPr>
        <w:t>Sin conexión:</w:t>
      </w:r>
      <w:r>
        <w:rPr>
          <w:b w:val="0"/>
        </w:rPr>
        <w:t xml:space="preserve"> use solo el QR; el envío por compartir queda para cuando haya red.</w:t>
      </w:r>
    </w:p>
    <w:p>
      <w:pPr>
        <w:spacing w:after="60"/>
        <w:ind w:left="454" w:hanging="255"/>
      </w:pPr>
      <w:r>
        <w:t xml:space="preserve">•  </w:t>
      </w:r>
      <w:r>
        <w:rPr>
          <w:b/>
        </w:rPr>
        <w:t>Resumen muy largo para el QR:</w:t>
      </w:r>
      <w:r>
        <w:rPr>
          <w:b w:val="0"/>
        </w:rPr>
        <w:t xml:space="preserve"> la app avisa y basta con usar el compartir del registro completo.</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QUÉ CONTIENE CADA SALIDA</w:t>
            </w:r>
          </w:p>
          <w:p>
            <w:pPr>
              <w:spacing w:after="40"/>
            </w:pPr>
            <w:r>
              <w:rPr>
                <w:b w:val="0"/>
                <w:sz w:val="19"/>
              </w:rPr>
              <w:t xml:space="preserve">El </w:t>
            </w:r>
            <w:r>
              <w:rPr>
                <w:b/>
                <w:sz w:val="19"/>
              </w:rPr>
              <w:t>QR</w:t>
            </w:r>
            <w:r>
              <w:rPr>
                <w:b w:val="0"/>
                <w:sz w:val="19"/>
              </w:rPr>
              <w:t xml:space="preserve"> lleva solo el </w:t>
            </w:r>
            <w:r>
              <w:rPr>
                <w:b/>
                <w:sz w:val="19"/>
              </w:rPr>
              <w:t>resumen estadístico</w:t>
            </w:r>
            <w:r>
              <w:rPr>
                <w:b w:val="0"/>
                <w:sz w:val="19"/>
              </w:rPr>
              <w:t xml:space="preserve"> comprimido (sin datos personales). El </w:t>
            </w:r>
            <w:r>
              <w:rPr>
                <w:b/>
                <w:sz w:val="19"/>
              </w:rPr>
              <w:t>compartir</w:t>
            </w:r>
            <w:r>
              <w:rPr>
                <w:b w:val="0"/>
                <w:sz w:val="19"/>
              </w:rPr>
              <w:t xml:space="preserve"> envía el </w:t>
            </w:r>
            <w:r>
              <w:rPr>
                <w:b/>
                <w:sz w:val="19"/>
              </w:rPr>
              <w:t>registro completo</w:t>
            </w:r>
            <w:r>
              <w:rPr>
                <w:b w:val="0"/>
                <w:sz w:val="19"/>
              </w:rPr>
              <w:t xml:space="preserve"> de la telemetría anónima y la encuesta, correlacionados por identificador de sesión, para el análisis del piloto.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ENCUESTA DE SATISFACCIÓN (SUS)</w:t>
            </w:r>
          </w:p>
          <w:p>
            <w:pPr>
              <w:spacing w:after="40"/>
            </w:pPr>
            <w:r>
              <w:rPr>
                <w:b w:val="0"/>
                <w:sz w:val="19"/>
              </w:rPr>
              <w:t xml:space="preserve">La pregunta de 1 a 5 (“Fue fácil integrar este ejercicio en la rutina de mi hijo/a”) aparece </w:t>
            </w:r>
            <w:r>
              <w:rPr>
                <w:b/>
                <w:sz w:val="19"/>
              </w:rPr>
              <w:t>sola</w:t>
            </w:r>
            <w:r>
              <w:rPr>
                <w:b w:val="0"/>
                <w:sz w:val="19"/>
              </w:rPr>
              <w:t xml:space="preserve"> al completar 4 bloques distintos y como mucho </w:t>
            </w:r>
            <w:r>
              <w:rPr>
                <w:b/>
                <w:sz w:val="19"/>
              </w:rPr>
              <w:t>una vez por semana</w:t>
            </w:r>
            <w:r>
              <w:rPr>
                <w:b w:val="0"/>
                <w:sz w:val="19"/>
              </w:rPr>
              <w:t xml:space="preserve"> por dispositivo. La familia no tiene que buscarla ni configurarla.</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CU-15 · Profesional / Familia</w:t>
            </w:r>
          </w:p>
          <w:p>
            <w:pPr>
              <w:spacing w:after="80"/>
            </w:pPr>
            <w:r>
              <w:rPr>
                <w:b/>
                <w:color w:val="FFFFFF"/>
                <w:sz w:val="28"/>
              </w:rPr>
              <w:t>Elegir la variedad de terapia (Castellano · Galego · Dominicano · Euskera)</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Tarjeta “Voz de la app”</w:t>
            </w:r>
          </w:p>
        </w:tc>
      </w:tr>
      <w:tr>
        <w:tc>
          <w:tcPr>
            <w:tcW w:type="dxa" w:w="4819"/>
          </w:tcPr>
          <w:p>
            <w:r>
              <w:rPr>
                <w:b/>
                <w:color w:val="6B7280"/>
                <w:sz w:val="15"/>
              </w:rPr>
              <w:t>PRECONDICIÓN</w:t>
            </w:r>
          </w:p>
          <w:p>
            <w:r>
              <w:rPr>
                <w:b/>
                <w:sz w:val="19"/>
              </w:rPr>
              <w:t>App abierta (funciona sin conexión)</w:t>
            </w:r>
          </w:p>
        </w:tc>
        <w:tc>
          <w:tcPr>
            <w:tcW w:type="dxa" w:w="4819"/>
          </w:tcPr>
          <w:p>
            <w:r>
              <w:rPr>
                <w:b/>
                <w:color w:val="6B7280"/>
                <w:sz w:val="15"/>
              </w:rPr>
              <w:t>RESULTADO</w:t>
            </w:r>
          </w:p>
          <w:p>
            <w:r>
              <w:rPr>
                <w:b/>
                <w:sz w:val="19"/>
              </w:rPr>
              <w:t>El contenido se locuta y evalúa en la variedad elegida</w:t>
            </w:r>
          </w:p>
        </w:tc>
      </w:tr>
    </w:tbl>
    <w:p>
      <w:pPr>
        <w:spacing w:after="40"/>
      </w:pPr>
    </w:p>
    <w:p>
      <w:r>
        <w:rPr>
          <w:b w:val="0"/>
        </w:rPr>
        <w:t xml:space="preserve">Valeria+ puede trabajar el contenido terapéutico en </w:t>
      </w:r>
      <w:r>
        <w:rPr>
          <w:b/>
        </w:rPr>
        <w:t>cuatro variedades</w:t>
      </w:r>
      <w:r>
        <w:rPr>
          <w:b w:val="0"/>
        </w:rPr>
        <w:t xml:space="preserve">. La </w:t>
      </w:r>
      <w:r>
        <w:rPr>
          <w:b/>
        </w:rPr>
        <w:t>interfaz</w:t>
      </w:r>
      <w:r>
        <w:rPr>
          <w:b w:val="0"/>
        </w:rPr>
        <w:t xml:space="preserve"> (menús y botones) sigue en castellano; lo que cambia es </w:t>
      </w:r>
      <w:r>
        <w:rPr>
          <w:b/>
        </w:rPr>
        <w:t>lo que se dice, se muestra y se evalúa</w:t>
      </w:r>
      <w:r>
        <w:rPr>
          <w:b w:val="0"/>
        </w:rPr>
        <w:t>.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2381"/>
            <w:shd w:val="clear" w:fill="E6F9F8"/>
          </w:tcPr>
          <w:p>
            <w:r>
              <w:rPr>
                <w:b/>
                <w:color w:val="00A39E"/>
                <w:sz w:val="18"/>
              </w:rPr>
              <w:t>Variedad</w:t>
            </w:r>
          </w:p>
        </w:tc>
        <w:tc>
          <w:tcPr>
            <w:tcW w:type="dxa" w:w="7257"/>
            <w:shd w:val="clear" w:fill="E6F9F8"/>
          </w:tcPr>
          <w:p>
            <w:r>
              <w:rPr>
                <w:b/>
                <w:color w:val="00A39E"/>
                <w:sz w:val="18"/>
              </w:rPr>
              <w:t>Cómo suena y evalúa</w:t>
            </w:r>
          </w:p>
        </w:tc>
      </w:tr>
      <w:tr>
        <w:tc>
          <w:tcPr>
            <w:tcW w:type="dxa" w:w="2381"/>
          </w:tcPr>
          <w:p>
            <w:r>
              <w:rPr>
                <w:b/>
                <w:sz w:val="19"/>
              </w:rPr>
              <w:t>🇪🇸 Castellano</w:t>
            </w:r>
          </w:p>
        </w:tc>
        <w:tc>
          <w:tcPr>
            <w:tcW w:type="dxa" w:w="7257"/>
          </w:tcPr>
          <w:p>
            <w:r>
              <w:rPr>
                <w:sz w:val="19"/>
              </w:rPr>
              <w:t>Voz neuronal Sharvard pregenerada (offline) y reconocimiento del sistema en español de España.</w:t>
            </w:r>
          </w:p>
        </w:tc>
      </w:tr>
      <w:tr>
        <w:tc>
          <w:tcPr>
            <w:tcW w:type="dxa" w:w="2381"/>
          </w:tcPr>
          <w:p>
            <w:r>
              <w:rPr>
                <w:b/>
                <w:sz w:val="19"/>
              </w:rPr>
              <w:t>Galego</w:t>
            </w:r>
            <w:r>
              <w:rPr>
                <w:b w:val="0"/>
                <w:sz w:val="19"/>
              </w:rPr>
              <w:t xml:space="preserve"> (Proxecto Nós)</w:t>
            </w:r>
          </w:p>
        </w:tc>
        <w:tc>
          <w:tcPr>
            <w:tcW w:type="dxa" w:w="7257"/>
          </w:tcPr>
          <w:p>
            <w:r>
              <w:rPr>
                <w:sz w:val="19"/>
              </w:rPr>
              <w:t>Voz neuronal Celtia pregenerada en gallego; contenido y pares propios. El contenido compartido con el castellano (Expansión Semántica, Audición y Lenguaje) suena con la voz neuronal castellana mientras Celtia no lo cubra (v8.1).</w:t>
            </w:r>
          </w:p>
        </w:tc>
      </w:tr>
      <w:tr>
        <w:tc>
          <w:tcPr>
            <w:tcW w:type="dxa" w:w="2381"/>
          </w:tcPr>
          <w:p>
            <w:r>
              <w:rPr>
                <w:b/>
                <w:sz w:val="19"/>
              </w:rPr>
              <w:t>🇩🇴 Dominicano</w:t>
            </w:r>
            <w:r>
              <w:rPr>
                <w:b w:val="0"/>
                <w:sz w:val="19"/>
              </w:rPr>
              <w:t xml:space="preserve"> (Quisqueya Habla)</w:t>
            </w:r>
          </w:p>
        </w:tc>
        <w:tc>
          <w:tcPr>
            <w:tcW w:type="dxa" w:w="7257"/>
          </w:tcPr>
          <w:p>
            <w:r>
              <w:rPr>
                <w:sz w:val="19"/>
              </w:rPr>
              <w:t>Usa la voz latina del dispositivo y el micrófono en es-DO; respeta los rasgos del habla caribeña.</w:t>
            </w:r>
          </w:p>
        </w:tc>
      </w:tr>
      <w:tr>
        <w:tc>
          <w:tcPr>
            <w:tcW w:type="dxa" w:w="2381"/>
          </w:tcPr>
          <w:p>
            <w:r>
              <w:rPr>
                <w:b/>
                <w:sz w:val="19"/>
              </w:rPr>
              <w:t>Euskera</w:t>
            </w:r>
            <w:r>
              <w:rPr>
                <w:b w:val="0"/>
                <w:sz w:val="19"/>
              </w:rPr>
              <w:t xml:space="preserve"> (batua · ILENIA/NEL-GAITU)</w:t>
            </w:r>
          </w:p>
        </w:tc>
        <w:tc>
          <w:tcPr>
            <w:tcW w:type="dxa" w:w="7257"/>
          </w:tcPr>
          <w:p>
            <w:r>
              <w:rPr>
                <w:sz w:val="19"/>
              </w:rPr>
              <w:t>Voz neuronal HiTZ-TTS pregenerada (UPV/EHU · Aholab), empaquetada y offline. El reconocimiento usa eu-ES donde el dispositivo lo trae; si no, recae en es-ES con un pliegue de la ⟨h⟩ muda que no penaliza las sibilantes ni africadas (contraste clínico que valora el adulto).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la tarjeta </w:t>
      </w:r>
      <w:r>
        <w:rPr>
          <w:b/>
        </w:rPr>
        <w:t>“Voz de la app”</w:t>
      </w:r>
      <w:r>
        <w:rPr>
          <w:b w:val="0"/>
        </w:rPr>
        <w:t xml:space="preserve"> y localizar </w:t>
      </w:r>
      <w:r>
        <w:rPr>
          <w:b/>
        </w:rPr>
        <w:t>“Variedad de la voz”</w:t>
      </w:r>
      <w:r>
        <w:rPr>
          <w:b w:val="0"/>
        </w:rPr>
        <w:t>.</w:t>
      </w:r>
    </w:p>
    <w:p>
      <w:pPr>
        <w:spacing w:after="60"/>
        <w:ind w:left="454" w:hanging="255"/>
      </w:pPr>
      <w:r>
        <w:rPr>
          <w:b/>
        </w:rPr>
        <w:t xml:space="preserve">2. </w:t>
      </w:r>
      <w:r>
        <w:rPr>
          <w:b w:val="0"/>
        </w:rPr>
        <w:t xml:space="preserve">Tocar </w:t>
      </w:r>
      <w:r>
        <w:rPr>
          <w:b/>
        </w:rPr>
        <w:t>Castellano</w:t>
      </w:r>
      <w:r>
        <w:rPr>
          <w:b w:val="0"/>
        </w:rPr>
        <w:t xml:space="preserve">, </w:t>
      </w:r>
      <w:r>
        <w:rPr>
          <w:b/>
        </w:rPr>
        <w:t>Galego</w:t>
      </w:r>
      <w:r>
        <w:rPr>
          <w:b w:val="0"/>
        </w:rPr>
        <w:t xml:space="preserve">, </w:t>
      </w:r>
      <w:r>
        <w:rPr>
          <w:b/>
        </w:rPr>
        <w:t>Dominicano</w:t>
      </w:r>
      <w:r>
        <w:rPr>
          <w:b w:val="0"/>
        </w:rPr>
        <w:t xml:space="preserve"> o </w:t>
      </w:r>
      <w:r>
        <w:rPr>
          <w:b/>
        </w:rPr>
        <w:t>Euskera</w:t>
      </w:r>
      <w:r>
        <w:rPr>
          <w:b w:val="0"/>
        </w:rPr>
        <w:t>.</w:t>
      </w:r>
    </w:p>
    <w:p>
      <w:pPr>
        <w:spacing w:after="60"/>
        <w:ind w:left="454" w:hanging="255"/>
      </w:pPr>
      <w:r>
        <w:rPr>
          <w:b/>
        </w:rPr>
        <w:t xml:space="preserve">3. </w:t>
      </w:r>
      <w:r>
        <w:rPr>
          <w:b w:val="0"/>
        </w:rPr>
        <w:t>La app cambia al instante la locución y el reconocimiento; la tarjeta muestra un aviso sobre la voz disponible.</w:t>
      </w:r>
    </w:p>
    <w:p>
      <w:pPr>
        <w:keepNext/>
        <w:spacing w:after="60" w:before="160"/>
      </w:pPr>
      <w:r>
        <w:rPr>
          <w:b/>
          <w:i w:val="0"/>
          <w:color w:val="4B5563"/>
          <w:sz w:val="21"/>
        </w:rPr>
        <w:t>Flujos alternativos</w:t>
      </w:r>
    </w:p>
    <w:p>
      <w:pPr>
        <w:spacing w:after="60"/>
        <w:ind w:left="454" w:hanging="255"/>
      </w:pPr>
      <w:r>
        <w:t xml:space="preserve">•  </w:t>
      </w:r>
      <w:r>
        <w:rPr>
          <w:b/>
        </w:rPr>
        <w:t>En dominicano suena peninsular o robótica:</w:t>
      </w:r>
      <w:r>
        <w:rPr>
          <w:b w:val="0"/>
        </w:rPr>
        <w:t xml:space="preserve"> instalar una voz de “Español (Latinoamérica)” en los ajustes del dispositivo; la app la usará automáticamente.</w:t>
      </w:r>
    </w:p>
    <w:p>
      <w:pPr>
        <w:spacing w:after="60"/>
        <w:ind w:left="454" w:hanging="255"/>
      </w:pPr>
      <w:r>
        <w:t xml:space="preserve">•  </w:t>
      </w:r>
      <w:r>
        <w:rPr>
          <w:b/>
        </w:rPr>
        <w:t>En euskera sin reconocedor vasco:</w:t>
      </w:r>
      <w:r>
        <w:rPr>
          <w:b w:val="0"/>
        </w:rPr>
        <w:t xml:space="preserve"> el dispositivo escucha en es-ES con el pliegue de la ⟨h⟩; si tampoco hay micrófono (Expo Go / web), el adulto valora con botones, como en el resto de variedades.</w:t>
      </w:r>
    </w:p>
    <w:p>
      <w:pPr>
        <w:spacing w:after="60"/>
        <w:ind w:left="454" w:hanging="255"/>
      </w:pPr>
      <w:r>
        <w:t xml:space="preserve">•  </w:t>
      </w:r>
      <w:r>
        <w:rPr>
          <w:b/>
        </w:rPr>
        <w:t>Falta la voz pregenerada de una locución:</w:t>
      </w:r>
      <w:r>
        <w:rPr>
          <w:b w:val="0"/>
        </w:rPr>
        <w:t xml:space="preserve"> en galego se reproduce primero el asset neuronal castellano equivalente si existe (v8.1); en último término, la app recae con suavidad en la voz del sistema, sin interrumpir la sesión.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RESPETO DIALECTAL</w:t>
            </w:r>
          </w:p>
          <w:p>
            <w:pPr>
              <w:spacing w:after="40"/>
            </w:pPr>
            <w:r>
              <w:rPr>
                <w:b w:val="0"/>
                <w:sz w:val="19"/>
              </w:rPr>
              <w:t xml:space="preserve">En dominicano, la app </w:t>
            </w:r>
            <w:r>
              <w:rPr>
                <w:b/>
                <w:sz w:val="19"/>
              </w:rPr>
              <w:t>no marca como error</w:t>
            </w:r>
            <w:r>
              <w:rPr>
                <w:b w:val="0"/>
                <w:sz w:val="19"/>
              </w:rPr>
              <w:t xml:space="preserve"> el seseo, la aspiración de la “s” ni el cambio de “r/l” a final de sílaba: son rasgos normales del habla, no fallos que corregir.</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2304000" cy="4986092"/>
                  <wp:docPr id="22" name="Picture 22"/>
                  <wp:cNvGraphicFramePr>
                    <a:graphicFrameLocks noChangeAspect="1"/>
                  </wp:cNvGraphicFramePr>
                  <a:graphic>
                    <a:graphicData uri="http://schemas.openxmlformats.org/drawingml/2006/picture">
                      <pic:pic>
                        <pic:nvPicPr>
                          <pic:cNvPr id="0" name="22-voz-variedad.png"/>
                          <pic:cNvPicPr/>
                        </pic:nvPicPr>
                        <pic:blipFill>
                          <a:blip r:embed="rId31"/>
                          <a:stretch>
                            <a:fillRect/>
                          </a:stretch>
                        </pic:blipFill>
                        <pic:spPr>
                          <a:xfrm>
                            <a:off x="0" y="0"/>
                            <a:ext cx="2304000" cy="4986092"/>
                          </a:xfrm>
                          <a:prstGeom prst="rect"/>
                        </pic:spPr>
                      </pic:pic>
                    </a:graphicData>
                  </a:graphic>
                </wp:inline>
              </w:drawing>
            </w:r>
          </w:p>
        </w:tc>
      </w:tr>
      <w:tr>
        <w:tc>
          <w:tcPr>
            <w:tcW w:type="dxa" w:w="9638"/>
          </w:tcPr>
          <w:p>
            <w:pPr>
              <w:jc w:val="center"/>
            </w:pPr>
            <w:r>
              <w:rPr>
                <w:b/>
                <w:color w:val="00A39E"/>
                <w:sz w:val="17"/>
              </w:rPr>
              <w:t xml:space="preserve">Fig. 22 · </w:t>
            </w:r>
            <w:r>
              <w:rPr>
                <w:color w:val="4B5563"/>
                <w:sz w:val="17"/>
              </w:rPr>
              <w:t>Tarjeta “Voz de la app”: selector de variedad Castellano · Galego · Dominicano · Euskera.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CU-16 · Profesional</w:t>
            </w:r>
          </w:p>
          <w:p>
            <w:pPr>
              <w:spacing w:after="80"/>
            </w:pPr>
            <w:r>
              <w:rPr>
                <w:b/>
                <w:color w:val="FFFFFF"/>
                <w:sz w:val="28"/>
              </w:rPr>
              <w:t>Panel del Adulto: carga comunicativa (ruido, doble tarea, quiebre)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dirige la sesión (logopeda o tutor)</w:t>
            </w:r>
          </w:p>
        </w:tc>
        <w:tc>
          <w:tcPr>
            <w:tcW w:type="dxa" w:w="4819"/>
          </w:tcPr>
          <w:p>
            <w:r>
              <w:rPr>
                <w:b/>
                <w:color w:val="6B7280"/>
                <w:sz w:val="15"/>
              </w:rPr>
              <w:t>PANTALLA</w:t>
            </w:r>
          </w:p>
          <w:p>
            <w:r>
              <w:rPr>
                <w:b/>
                <w:sz w:val="19"/>
              </w:rPr>
              <w:t>Reproductor de Ejercicios → Panel del Adulto</w:t>
            </w:r>
          </w:p>
        </w:tc>
      </w:tr>
      <w:tr>
        <w:tc>
          <w:tcPr>
            <w:tcW w:type="dxa" w:w="4819"/>
          </w:tcPr>
          <w:p>
            <w:r>
              <w:rPr>
                <w:b/>
                <w:color w:val="6B7280"/>
                <w:sz w:val="15"/>
              </w:rPr>
              <w:t>PRECONDICIÓN</w:t>
            </w:r>
          </w:p>
          <w:p>
            <w:r>
              <w:rPr>
                <w:b/>
                <w:sz w:val="19"/>
              </w:rPr>
              <w:t>Ejercicio de Audición/Lenguaje en curso</w:t>
            </w:r>
          </w:p>
        </w:tc>
        <w:tc>
          <w:tcPr>
            <w:tcW w:type="dxa" w:w="4819"/>
          </w:tcPr>
          <w:p>
            <w:r>
              <w:rPr>
                <w:b/>
                <w:color w:val="6B7280"/>
                <w:sz w:val="15"/>
              </w:rPr>
              <w:t>RESULTADO</w:t>
            </w:r>
          </w:p>
          <w:p>
            <w:r>
              <w:rPr>
                <w:b/>
                <w:sz w:val="19"/>
              </w:rPr>
              <w:t>Reto de carga aplicado a mano y registrado</w:t>
            </w:r>
          </w:p>
        </w:tc>
      </w:tr>
    </w:tbl>
    <w:p>
      <w:pPr>
        <w:spacing w:after="40"/>
      </w:pPr>
    </w:p>
    <w:p>
      <w:r>
        <w:rPr>
          <w:b w:val="0"/>
        </w:rPr>
        <w:t xml:space="preserve">Para el </w:t>
      </w:r>
      <w:r>
        <w:rPr>
          <w:b/>
        </w:rPr>
        <w:t>piloto clínico</w:t>
      </w:r>
      <w:r>
        <w:rPr>
          <w:b w:val="0"/>
        </w:rPr>
        <w:t xml:space="preserve">, el </w:t>
      </w:r>
      <w:r>
        <w:rPr>
          <w:b/>
        </w:rPr>
        <w:t>Panel del Adulto</w:t>
      </w:r>
      <w:r>
        <w:rPr>
          <w:b w:val="0"/>
        </w:rPr>
        <w:t xml:space="preserve"> (tarjeta plegable dentro del ejercicio) añade tres módulos de </w:t>
      </w:r>
      <w:r>
        <w:rPr>
          <w:b/>
        </w:rPr>
        <w:t>carga comunicativa</w:t>
      </w:r>
      <w:r>
        <w:rPr>
          <w:b w:val="0"/>
        </w:rPr>
        <w:t xml:space="preserve">. Todos son </w:t>
      </w:r>
      <w:r>
        <w:rPr>
          <w:b/>
        </w:rPr>
        <w:t>manuales</w:t>
      </w:r>
      <w:r>
        <w:rPr>
          <w:b w:val="0"/>
        </w:rPr>
        <w:t>: la app nunca los activa, mide ni ajusta por su cuenta; es el adulto quien decide cuándo y cuánto.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Módulo</w:t>
            </w:r>
          </w:p>
        </w:tc>
        <w:tc>
          <w:tcPr>
            <w:tcW w:type="dxa" w:w="6917"/>
            <w:shd w:val="clear" w:fill="E6F9F8"/>
          </w:tcPr>
          <w:p>
            <w:r>
              <w:rPr>
                <w:b/>
                <w:color w:val="00A39E"/>
                <w:sz w:val="18"/>
              </w:rPr>
              <w:t>Qué hace</w:t>
            </w:r>
          </w:p>
        </w:tc>
      </w:tr>
      <w:tr>
        <w:tc>
          <w:tcPr>
            <w:tcW w:type="dxa" w:w="2721"/>
          </w:tcPr>
          <w:p>
            <w:r>
              <w:rPr>
                <w:b/>
                <w:sz w:val="19"/>
              </w:rPr>
              <w:t>🔊 Escucha en ruido</w:t>
            </w:r>
          </w:p>
        </w:tc>
        <w:tc>
          <w:tcPr>
            <w:tcW w:type="dxa" w:w="6917"/>
          </w:tcPr>
          <w:p>
            <w:r>
              <w:rPr>
                <w:sz w:val="19"/>
              </w:rPr>
              <w:t>Un slider añade ruido de fondo (bullicio de cafetería) por debajo de la instrucción. El volumen sube o baja solo con el dedo del adulto.</w:t>
            </w:r>
          </w:p>
        </w:tc>
      </w:tr>
      <w:tr>
        <w:tc>
          <w:tcPr>
            <w:tcW w:type="dxa" w:w="2721"/>
          </w:tcPr>
          <w:p>
            <w:r>
              <w:rPr>
                <w:b/>
                <w:sz w:val="19"/>
              </w:rPr>
              <w:t>🐻 Doble tarea</w:t>
            </w:r>
          </w:p>
        </w:tc>
        <w:tc>
          <w:tcPr>
            <w:tcW w:type="dxa" w:w="6917"/>
          </w:tcPr>
          <w:p>
            <w:r>
              <w:rPr>
                <w:sz w:val="19"/>
              </w:rPr>
              <w:t>Un oso distractor se asoma y se mueve por el borde de la pantalla sin ser tocable: obliga al niño a atender a la voz pese a la interferencia visual.</w:t>
            </w:r>
          </w:p>
        </w:tc>
      </w:tr>
      <w:tr>
        <w:tc>
          <w:tcPr>
            <w:tcW w:type="dxa" w:w="2721"/>
          </w:tcPr>
          <w:p>
            <w:r>
              <w:rPr>
                <w:b/>
                <w:sz w:val="19"/>
              </w:rPr>
              <w:t>💬 Quiebre pragmático</w:t>
            </w:r>
          </w:p>
        </w:tc>
        <w:tc>
          <w:tcPr>
            <w:tcW w:type="dxa" w:w="6917"/>
          </w:tcPr>
          <w:p>
            <w:r>
              <w:rPr>
                <w:sz w:val="19"/>
              </w:rPr>
              <w:t>La app calla y el adulto rompe la comunicación a propósito; luego marca la estrategia de reparación que usó el niño.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Durante el ejercicio, desplegar la tarjeta </w:t>
      </w:r>
      <w:r>
        <w:rPr>
          <w:b/>
        </w:rPr>
        <w:t>“Panel del Adulto”</w:t>
      </w:r>
      <w:r>
        <w:rPr>
          <w:b w:val="0"/>
        </w:rPr>
        <w:t>.</w:t>
      </w:r>
    </w:p>
    <w:p>
      <w:pPr>
        <w:spacing w:after="60"/>
        <w:ind w:left="454" w:hanging="255"/>
      </w:pPr>
      <w:r>
        <w:rPr>
          <w:b/>
        </w:rPr>
        <w:t xml:space="preserve">2. </w:t>
      </w:r>
      <w:r>
        <w:rPr>
          <w:b w:val="0"/>
        </w:rPr>
        <w:t xml:space="preserve">Activar el módulo deseado: mover el </w:t>
      </w:r>
      <w:r>
        <w:rPr>
          <w:b/>
        </w:rPr>
        <w:t>slider de ruido</w:t>
      </w:r>
      <w:r>
        <w:rPr>
          <w:b w:val="0"/>
        </w:rPr>
        <w:t xml:space="preserve">, encender el </w:t>
      </w:r>
      <w:r>
        <w:rPr>
          <w:b/>
        </w:rPr>
        <w:t>oso distractor</w:t>
      </w:r>
      <w:r>
        <w:rPr>
          <w:b w:val="0"/>
        </w:rPr>
        <w:t xml:space="preserve"> o lanzar el </w:t>
      </w:r>
      <w:r>
        <w:rPr>
          <w:b/>
        </w:rPr>
        <w:t>quiebre pragmático</w:t>
      </w:r>
      <w:r>
        <w:rPr>
          <w:b w:val="0"/>
        </w:rPr>
        <w:t>.</w:t>
      </w:r>
    </w:p>
    <w:p>
      <w:pPr>
        <w:spacing w:after="60"/>
        <w:ind w:left="454" w:hanging="255"/>
      </w:pPr>
      <w:r>
        <w:rPr>
          <w:b/>
        </w:rPr>
        <w:t xml:space="preserve">3. </w:t>
      </w:r>
      <w:r>
        <w:rPr>
          <w:b w:val="0"/>
        </w:rPr>
        <w:t xml:space="preserve">Guiar la respuesta del niño y, en el quiebre, seleccionar la </w:t>
      </w:r>
      <w:r>
        <w:rPr>
          <w:b/>
        </w:rPr>
        <w:t>estrategia de reparación</w:t>
      </w:r>
      <w:r>
        <w:rPr>
          <w:b w:val="0"/>
        </w:rPr>
        <w:t xml:space="preserve"> observada.</w:t>
      </w:r>
    </w:p>
    <w:p>
      <w:pPr>
        <w:spacing w:after="60"/>
        <w:ind w:left="454" w:hanging="255"/>
      </w:pPr>
      <w:r>
        <w:rPr>
          <w:b/>
        </w:rPr>
        <w:t xml:space="preserve">4. </w:t>
      </w:r>
      <w:r>
        <w:rPr>
          <w:b w:val="0"/>
        </w:rPr>
        <w:t>Desactivar el módulo cuando convenga; el nivel de reto queda registrado de forma anónima.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ANTES DEL QUIEBRE PRAGMÁTICO</w:t>
            </w:r>
          </w:p>
          <w:p>
            <w:pPr>
              <w:spacing w:after="40"/>
            </w:pPr>
            <w:r>
              <w:rPr>
                <w:sz w:val="19"/>
              </w:rPr>
              <w:t>Un aviso recuerda que la tarea genera “frustración útil” y se puede cancelar. Explicarlo evita que la familia lo viva como un fallo de la app.</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SIEMPRE EN MANOS DEL ADULTO</w:t>
            </w:r>
          </w:p>
          <w:p>
            <w:pPr>
              <w:spacing w:after="40"/>
            </w:pPr>
            <w:r>
              <w:rPr>
                <w:sz w:val="19"/>
              </w:rPr>
              <w:t>Ningún módulo se activa solo. Esta regla es deliberada: mantiene la app como herramienta de apoyo a la terapia, no como un aparato de medición automática.</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2304000" cy="4986092"/>
                  <wp:docPr id="23" name="Picture 23"/>
                  <wp:cNvGraphicFramePr>
                    <a:graphicFrameLocks noChangeAspect="1"/>
                  </wp:cNvGraphicFramePr>
                  <a:graphic>
                    <a:graphicData uri="http://schemas.openxmlformats.org/drawingml/2006/picture">
                      <pic:pic>
                        <pic:nvPicPr>
                          <pic:cNvPr id="0" name="23-panel-adulto.png"/>
                          <pic:cNvPicPr/>
                        </pic:nvPicPr>
                        <pic:blipFill>
                          <a:blip r:embed="rId32"/>
                          <a:stretch>
                            <a:fillRect/>
                          </a:stretch>
                        </pic:blipFill>
                        <pic:spPr>
                          <a:xfrm>
                            <a:off x="0" y="0"/>
                            <a:ext cx="2304000" cy="4986092"/>
                          </a:xfrm>
                          <a:prstGeom prst="rect"/>
                        </pic:spPr>
                      </pic:pic>
                    </a:graphicData>
                  </a:graphic>
                </wp:inline>
              </w:drawing>
            </w:r>
          </w:p>
        </w:tc>
      </w:tr>
      <w:tr>
        <w:tc>
          <w:tcPr>
            <w:tcW w:type="dxa" w:w="9638"/>
          </w:tcPr>
          <w:p>
            <w:pPr>
              <w:jc w:val="center"/>
            </w:pPr>
            <w:r>
              <w:rPr>
                <w:b/>
                <w:color w:val="00A39E"/>
                <w:sz w:val="17"/>
              </w:rPr>
              <w:t xml:space="preserve">Fig. 23 · </w:t>
            </w:r>
            <w:r>
              <w:rPr>
                <w:color w:val="4B5563"/>
                <w:sz w:val="17"/>
              </w:rPr>
              <w:t>Panel del Adulto desplegado: ruido de fondo, oso distractor y quiebre pragmático.</w:t>
            </w:r>
          </w:p>
        </w:tc>
      </w:tr>
    </w:tbl>
    <w:p>
      <w:pPr>
        <w:spacing w:after="40"/>
      </w:pPr>
    </w:p>
    <w:p>
      <w:r>
        <w:br w:type="page"/>
      </w:r>
    </w:p>
    <w:p>
      <w:pPr>
        <w:keepNext/>
        <w:spacing w:after="0"/>
      </w:pPr>
      <w:r>
        <w:rPr>
          <w:b/>
          <w:i w:val="0"/>
          <w:color w:val="00C4B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3402"/>
            <w:shd w:val="clear" w:fill="E6F9F8"/>
          </w:tcPr>
          <w:p>
            <w:r>
              <w:rPr>
                <w:b/>
                <w:color w:val="00A39E"/>
                <w:sz w:val="18"/>
              </w:rPr>
              <w:t>Situación</w:t>
            </w:r>
          </w:p>
        </w:tc>
        <w:tc>
          <w:tcPr>
            <w:tcW w:type="dxa" w:w="6236"/>
            <w:shd w:val="clear" w:fill="E6F9F8"/>
          </w:tcPr>
          <w:p>
            <w:r>
              <w:rPr>
                <w:b/>
                <w:color w:val="00A39E"/>
                <w:sz w:val="18"/>
              </w:rPr>
              <w:t>Qué hacer</w:t>
            </w:r>
          </w:p>
        </w:tc>
      </w:tr>
      <w:tr>
        <w:tc>
          <w:tcPr>
            <w:tcW w:type="dxa" w:w="3402"/>
          </w:tcPr>
          <w:p>
            <w:r>
              <w:rPr>
                <w:sz w:val="19"/>
              </w:rPr>
              <w:t>No recuerdo el PIN profesional</w:t>
            </w:r>
          </w:p>
        </w:tc>
        <w:tc>
          <w:tcPr>
            <w:tcW w:type="dxa" w:w="6236"/>
          </w:tcPr>
          <w:p>
            <w:r>
              <w:rPr>
                <w:sz w:val="19"/>
              </w:rPr>
              <w:t>El PIN lo define el logopeda. En la demo es 1985 y es el mismo en todos los bloques. Si se olvida en producción, debe restablecerse desde la configuración de la app.</w:t>
            </w:r>
          </w:p>
        </w:tc>
      </w:tr>
      <w:tr>
        <w:tc>
          <w:tcPr>
            <w:tcW w:type="dxa" w:w="3402"/>
          </w:tcPr>
          <w:p>
            <w:r>
              <w:rPr>
                <w:sz w:val="19"/>
              </w:rPr>
              <w:t>El micrófono no reconoce la voz</w:t>
            </w:r>
          </w:p>
        </w:tc>
        <w:tc>
          <w:tcPr>
            <w:tcW w:type="dxa" w:w="6236"/>
          </w:tcPr>
          <w:p>
            <w:r>
              <w:rPr>
                <w:sz w:val="19"/>
              </w:rPr>
              <w:t>En Expo Go y en el navegador web no hay reconocimiento de voz: use el modo juez (el adulto valora con botones). En la app instalada, revise el permiso de micrófono.</w:t>
            </w:r>
          </w:p>
        </w:tc>
      </w:tr>
      <w:tr>
        <w:tc>
          <w:tcPr>
            <w:tcW w:type="dxa" w:w="3402"/>
          </w:tcPr>
          <w:p>
            <w:r>
              <w:rPr>
                <w:sz w:val="19"/>
              </w:rPr>
              <w:t>La app oyó mal en Pares Mínimos</w:t>
            </w:r>
          </w:p>
        </w:tc>
        <w:tc>
          <w:tcPr>
            <w:tcW w:type="dxa" w:w="6236"/>
          </w:tcPr>
          <w:p>
            <w:r>
              <w:rPr>
                <w:sz w:val="19"/>
              </w:rPr>
              <w:t>El padre es el juez final: use “dijo rana / dijo lana” para corregir el veredicto. Un falso positivo no penaliza al niño.</w:t>
            </w:r>
          </w:p>
        </w:tc>
      </w:tr>
      <w:tr>
        <w:tc>
          <w:tcPr>
            <w:tcW w:type="dxa" w:w="3402"/>
          </w:tcPr>
          <w:p>
            <w:r>
              <w:rPr>
                <w:sz w:val="19"/>
              </w:rPr>
              <w:t>No avanza tras la misión física</w:t>
            </w:r>
          </w:p>
        </w:tc>
        <w:tc>
          <w:tcPr>
            <w:tcW w:type="dxa" w:w="6236"/>
          </w:tcPr>
          <w:p>
            <w:r>
              <w:rPr>
                <w:sz w:val="19"/>
              </w:rPr>
              <w:t>Es el sello doble: padre e hijo deben pulsar las dos huellas a la vez. Con una sola mano, mantenga pulsada una huella 2 segundos.</w:t>
            </w:r>
          </w:p>
        </w:tc>
      </w:tr>
      <w:tr>
        <w:tc>
          <w:tcPr>
            <w:tcW w:type="dxa" w:w="3402"/>
          </w:tcPr>
          <w:p>
            <w:r>
              <w:rPr>
                <w:sz w:val="19"/>
              </w:rPr>
              <w:t>No aparece el Test de Ling</w:t>
            </w:r>
          </w:p>
        </w:tc>
        <w:tc>
          <w:tcPr>
            <w:tcW w:type="dxa" w:w="6236"/>
          </w:tcPr>
          <w:p>
            <w:r>
              <w:rPr>
                <w:sz w:val="19"/>
              </w:rPr>
              <w:t>Solo se muestra en los ejercicios de Audición si la patología indica audífono o implante coclear (CU-08).</w:t>
            </w:r>
          </w:p>
        </w:tc>
      </w:tr>
      <w:tr>
        <w:tc>
          <w:tcPr>
            <w:tcW w:type="dxa" w:w="3402"/>
          </w:tcPr>
          <w:p>
            <w:r>
              <w:rPr>
                <w:sz w:val="19"/>
              </w:rPr>
              <w:t>La racha volvió a cero</w:t>
            </w:r>
          </w:p>
        </w:tc>
        <w:tc>
          <w:tcPr>
            <w:tcW w:type="dxa" w:w="6236"/>
          </w:tcPr>
          <w:p>
            <w:r>
              <w:rPr>
                <w:sz w:val="19"/>
              </w:rPr>
              <w:t>Se perdió porque pasó más de un día sin practicar. Active los recordatorios (CU-10) para evitarlo.</w:t>
            </w:r>
          </w:p>
        </w:tc>
      </w:tr>
      <w:tr>
        <w:tc>
          <w:tcPr>
            <w:tcW w:type="dxa" w:w="3402"/>
          </w:tcPr>
          <w:p>
            <w:r>
              <w:rPr>
                <w:sz w:val="19"/>
              </w:rPr>
              <w:t>No puedo cambiar qué se practica</w:t>
            </w:r>
          </w:p>
        </w:tc>
        <w:tc>
          <w:tcPr>
            <w:tcW w:type="dxa" w:w="6236"/>
          </w:tcPr>
          <w:p>
            <w:r>
              <w:rPr>
                <w:sz w:val="19"/>
              </w:rPr>
              <w:t>Está en Modo Familia (solo lectura). Desbloquee el Modo Profesional con el PIN (CU-06 / CU-13).</w:t>
            </w:r>
          </w:p>
        </w:tc>
      </w:tr>
      <w:tr>
        <w:tc>
          <w:tcPr>
            <w:tcW w:type="dxa" w:w="3402"/>
          </w:tcPr>
          <w:p>
            <w:r>
              <w:rPr>
                <w:sz w:val="19"/>
              </w:rPr>
              <w:t>¿Se pierden los datos al cerrar la app?</w:t>
            </w:r>
          </w:p>
        </w:tc>
        <w:tc>
          <w:tcPr>
            <w:tcW w:type="dxa" w:w="6236"/>
          </w:tcPr>
          <w:p>
            <w:r>
              <w:rPr>
                <w:sz w:val="19"/>
              </w:rPr>
              <w:t>No. Ficha, prescripción, historial, evolución por fonema y progreso se guardan cifrados en el dispositivo.</w:t>
            </w:r>
          </w:p>
        </w:tc>
      </w:tr>
      <w:tr>
        <w:tc>
          <w:tcPr>
            <w:tcW w:type="dxa" w:w="3402"/>
          </w:tcPr>
          <w:p>
            <w:r>
              <w:rPr>
                <w:sz w:val="19"/>
              </w:rPr>
              <w:t>El mismo ejercicio se repetía siempre igual</w:t>
            </w:r>
          </w:p>
        </w:tc>
        <w:tc>
          <w:tcPr>
            <w:tcW w:type="dxa" w:w="6236"/>
          </w:tcPr>
          <w:p>
            <w:r>
              <w:rPr>
                <w:sz w:val="19"/>
              </w:rPr>
              <w:t>Use “🔄 Otra ronda”: cada mini-juego rota hasta 3 contenidos distintos. Para practicar todo lo prescrito de golpe, use “🎯 Sesión completa”.</w:t>
            </w:r>
          </w:p>
        </w:tc>
      </w:tr>
      <w:tr>
        <w:tc>
          <w:tcPr>
            <w:tcW w:type="dxa" w:w="3402"/>
          </w:tcPr>
          <w:p>
            <w:r>
              <w:rPr>
                <w:sz w:val="19"/>
              </w:rPr>
              <w:t>¿Necesito conexión o crear una cuenta?</w:t>
            </w:r>
          </w:p>
        </w:tc>
        <w:tc>
          <w:tcPr>
            <w:tcW w:type="dxa" w:w="6236"/>
          </w:tcPr>
          <w:p>
            <w:r>
              <w:rPr>
                <w:sz w:val="19"/>
              </w:rPr>
              <w:t>No. La app funciona en local sin conexión. El acceso profesional con correo y contraseña (sincronización en la nube) es opcional y solo se usa para pruebas con profesionales (v6).</w:t>
            </w:r>
          </w:p>
        </w:tc>
      </w:tr>
      <w:tr>
        <w:tc>
          <w:tcPr>
            <w:tcW w:type="dxa" w:w="3402"/>
          </w:tcPr>
          <w:p>
            <w:r>
              <w:rPr>
                <w:sz w:val="19"/>
              </w:rPr>
              <w:t>¿Qué datos recoge el piloto sobre mi hijo/a?</w:t>
            </w:r>
          </w:p>
        </w:tc>
        <w:tc>
          <w:tcPr>
            <w:tcW w:type="dxa" w:w="6236"/>
          </w:tcPr>
          <w:p>
            <w:r>
              <w:rPr>
                <w:sz w:val="19"/>
              </w:rPr>
              <w:t>Solo métricas anónimas de usabilidad (tiempo por pantalla, misclicks y cápsulas saltadas) y una encuesta breve. No se guardan nombres, ni audio, ni el contenido de las respuestas. Todo se cifra en el dispositivo (v7).</w:t>
            </w:r>
          </w:p>
        </w:tc>
      </w:tr>
      <w:tr>
        <w:tc>
          <w:tcPr>
            <w:tcW w:type="dxa" w:w="3402"/>
          </w:tcPr>
          <w:p>
            <w:r>
              <w:rPr>
                <w:sz w:val="19"/>
              </w:rPr>
              <w:t>¿Por qué apareció una encuesta con caritas?</w:t>
            </w:r>
          </w:p>
        </w:tc>
        <w:tc>
          <w:tcPr>
            <w:tcW w:type="dxa" w:w="6236"/>
          </w:tcPr>
          <w:p>
            <w:r>
              <w:rPr>
                <w:sz w:val="19"/>
              </w:rPr>
              <w:t>Es la encuesta de satisfacción del piloto (SUS). Solo aparece al completar 4 bloques distintos y como mucho una vez por semana. Se puede cerrar sin responder.</w:t>
            </w:r>
          </w:p>
        </w:tc>
      </w:tr>
      <w:tr>
        <w:tc>
          <w:tcPr>
            <w:tcW w:type="dxa" w:w="3402"/>
          </w:tcPr>
          <w:p>
            <w:r>
              <w:rPr>
                <w:sz w:val="19"/>
              </w:rPr>
              <w:t>¿Cómo exporto los datos del piloto?</w:t>
            </w:r>
          </w:p>
        </w:tc>
        <w:tc>
          <w:tcPr>
            <w:tcW w:type="dxa" w:w="6236"/>
          </w:tcPr>
          <w:p>
            <w:r>
              <w:rPr>
                <w:sz w:val="19"/>
              </w:rPr>
              <w:t>Desde el hub, tarjeta “Acceso Profesional” con el PIN: la app muestra un QR con el resumen y abre el compartir con el registro completo. Tras enviarlo, los datos se purgan (CU-14).</w:t>
            </w:r>
          </w:p>
        </w:tc>
      </w:tr>
      <w:tr>
        <w:tc>
          <w:tcPr>
            <w:tcW w:type="dxa" w:w="3402"/>
          </w:tcPr>
          <w:p>
            <w:r>
              <w:rPr>
                <w:sz w:val="19"/>
              </w:rPr>
              <w:t>¿Puedo usar la app en gallego, dominicano o euskera?</w:t>
            </w:r>
          </w:p>
        </w:tc>
        <w:tc>
          <w:tcPr>
            <w:tcW w:type="dxa" w:w="6236"/>
          </w:tcPr>
          <w:p>
            <w:r>
              <w:rPr>
                <w:sz w:val="19"/>
              </w:rPr>
              <w:t>Sí. En la tarjeta “Voz de la app” se elige la variedad (Castellano, Galego, Dominicano o Euskera). Cambia lo que se locuta y evalúa; los menús siguen en castellano (CU-15).</w:t>
            </w:r>
          </w:p>
        </w:tc>
      </w:tr>
      <w:tr>
        <w:tc>
          <w:tcPr>
            <w:tcW w:type="dxa" w:w="3402"/>
          </w:tcPr>
          <w:p>
            <w:r>
              <w:rPr>
                <w:sz w:val="19"/>
              </w:rPr>
              <w:t>En dominicano la voz suena de España o robótica</w:t>
            </w:r>
          </w:p>
        </w:tc>
        <w:tc>
          <w:tcPr>
            <w:tcW w:type="dxa" w:w="6236"/>
          </w:tcPr>
          <w:p>
            <w:r>
              <w:rPr>
                <w:sz w:val="19"/>
              </w:rPr>
              <w:t>Instale una voz de “Español (Latinoamérica)” en los ajustes del dispositivo. La app la detecta y la usa automáticamente (v8).</w:t>
            </w:r>
          </w:p>
        </w:tc>
      </w:tr>
      <w:tr>
        <w:tc>
          <w:tcPr>
            <w:tcW w:type="dxa" w:w="3402"/>
          </w:tcPr>
          <w:p>
            <w:r>
              <w:rPr>
                <w:sz w:val="19"/>
              </w:rPr>
              <w:t>En galego, algunos ejercicios no hablaban</w:t>
            </w:r>
          </w:p>
        </w:tc>
        <w:tc>
          <w:tcPr>
            <w:tcW w:type="dxa" w:w="6236"/>
          </w:tcPr>
          <w:p>
            <w:r>
              <w:rPr>
                <w:sz w:val="19"/>
              </w:rPr>
              <w:t>Corregido en la v8.1: la Expansión Semántica y los ejercicios de Audición y Lenguaje suenan ahora con la voz neuronal castellana mientras Celtia no cubra ese contenido. Actualice la app si sigue ocurriendo.</w:t>
            </w:r>
          </w:p>
        </w:tc>
      </w:tr>
      <w:tr>
        <w:tc>
          <w:tcPr>
            <w:tcW w:type="dxa" w:w="3402"/>
          </w:tcPr>
          <w:p>
            <w:r>
              <w:rPr>
                <w:sz w:val="19"/>
              </w:rPr>
              <w:t>Marca como error algo que en mi país se dice así</w:t>
            </w:r>
          </w:p>
        </w:tc>
        <w:tc>
          <w:tcPr>
            <w:tcW w:type="dxa" w:w="6236"/>
          </w:tcPr>
          <w:p>
            <w:r>
              <w:rPr>
                <w:sz w:val="19"/>
              </w:rPr>
              <w:t>En la variedad dominicana la app respeta los rasgos del habla caribeña (seseo, “s” aspirada, “r/l” final). Y recuerde: el adulto es siempre el juez final del veredicto.</w:t>
            </w:r>
          </w:p>
        </w:tc>
      </w:tr>
      <w:tr>
        <w:tc>
          <w:tcPr>
            <w:tcW w:type="dxa" w:w="3402"/>
          </w:tcPr>
          <w:p>
            <w:r>
              <w:rPr>
                <w:sz w:val="19"/>
              </w:rPr>
              <w:t>Apareció ruido de fondo o un oso moviéndose</w:t>
            </w:r>
          </w:p>
        </w:tc>
        <w:tc>
          <w:tcPr>
            <w:tcW w:type="dxa" w:w="6236"/>
          </w:tcPr>
          <w:p>
            <w:r>
              <w:rPr>
                <w:sz w:val="19"/>
              </w:rPr>
              <w:t>Son módulos del Panel del Adulto (carga comunicativa) del piloto; solo se activan a mano. Desactívelos desde ese mismo panel (CU-16).</w:t>
            </w:r>
          </w:p>
        </w:tc>
      </w:tr>
      <w:tr>
        <w:tc>
          <w:tcPr>
            <w:tcW w:type="dxa" w:w="3402"/>
          </w:tcPr>
          <w:p>
            <w:r>
              <w:rPr>
                <w:sz w:val="19"/>
              </w:rPr>
              <w:t>Aparecieron bloques nuevos: TEA y Dislexia</w:t>
            </w:r>
          </w:p>
        </w:tc>
        <w:tc>
          <w:tcPr>
            <w:tcW w:type="dxa" w:w="6236"/>
          </w:tcPr>
          <w:p>
            <w:r>
              <w:rPr>
                <w:sz w:val="19"/>
              </w:rPr>
              <w:t>Son los dos bloques que suma la v9. TEA (6 terapias, protocolo PRT + TCC) y Dislexia (6 terapias de conciencia fonológica y acceso léxico). Se prescriben con el mismo PIN que el resto y sus estresores los activa siempre el adulto (CU-06).</w:t>
            </w:r>
          </w:p>
        </w:tc>
      </w:tr>
      <w:tr>
        <w:tc>
          <w:tcPr>
            <w:tcW w:type="dxa" w:w="3402"/>
          </w:tcPr>
          <w:p>
            <w:r>
              <w:rPr>
                <w:sz w:val="19"/>
              </w:rPr>
              <w:t>¿Qué es la tarjeta “Academy” del hub?</w:t>
            </w:r>
          </w:p>
        </w:tc>
        <w:tc>
          <w:tcPr>
            <w:tcW w:type="dxa" w:w="6236"/>
          </w:tcPr>
          <w:p>
            <w:r>
              <w:rPr>
                <w:sz w:val="19"/>
              </w:rPr>
              <w:t>Es la formación para el adulto, organizada en cinco dominios (Lenguaje, Hipoacusia, Dislalias, Dislexia y TEA). Cápsulas breves con quiz sobre cómo aprenden a hablar los niños, el manejo de los dispositivos auditivos, los sonidos difíciles y más; un feed destaca el dominio que encaja con la patología de la ficha. No es un ejercicio para el niño (CU-03).</w:t>
            </w:r>
          </w:p>
        </w:tc>
      </w:tr>
    </w:tbl>
    <w:p>
      <w:pPr>
        <w:spacing w:after="40"/>
      </w:pPr>
    </w:p>
    <w:p>
      <w:pPr>
        <w:spacing w:after="80"/>
      </w:pPr>
    </w:p>
    <w:p>
      <w:pPr>
        <w:spacing w:after="120"/>
      </w:pPr>
      <w:r>
        <w:rPr>
          <w:b w:val="0"/>
          <w:i w:val="0"/>
          <w:color w:val="6B7280"/>
          <w:sz w:val="17"/>
        </w:rPr>
        <w:t>Valeria+ · Manual de Casos de Uso · v9.0 (con capturas de pantalla) · Julio de 2026 · Terapia auditivo-verbal y del lenguaje para la infancia. Documento de apoyo para logopedas y familias. Disponible en Castellano, Galego (Proxecto Nós), Dominicano (Quisqueya Habla) y Euskera (batua · ILENIA/NEL-GAITU). Los datos personales se tratan localmente conforme a RGPD/HIPAA; la sincronización en la nube y la telemetría anónima del piloto son opcionales.</w:t>
      </w:r>
    </w:p>
    <w:sectPr w:rsidR="00FC693F" w:rsidRPr="0006063C" w:rsidSect="00034616">
      <w:footerReference w:type="default" r:id="rId9"/>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Valeria+ · Manual de Casos de Uso · v9.0 (con capturas de pantalla) · Julio de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FFFFFF"/>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