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646B" w:rsidRDefault="006943C8"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>
            <wp:extent cx="5400675" cy="1200150"/>
            <wp:effectExtent l="0" t="0" r="9525" b="0"/>
            <wp:docPr id="1" name="Imagen 1" descr="Resultado de imagen de universidad tecnologica del pe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universidad tecnologica del per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081" cy="120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3C8" w:rsidRPr="006943C8" w:rsidRDefault="006943C8" w:rsidP="006943C8">
      <w:pPr>
        <w:spacing w:before="90" w:after="0" w:line="240" w:lineRule="auto"/>
        <w:ind w:right="95" w:firstLine="87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Arial" w:eastAsia="Times New Roman" w:hAnsi="Arial" w:cs="Arial"/>
          <w:color w:val="000000"/>
          <w:lang w:eastAsia="es-PE"/>
        </w:rPr>
        <w:t>C</w:t>
      </w:r>
      <w:r w:rsidRPr="006943C8">
        <w:rPr>
          <w:rFonts w:ascii="Arial" w:eastAsia="Times New Roman" w:hAnsi="Arial" w:cs="Arial"/>
          <w:color w:val="000000"/>
          <w:lang w:eastAsia="es-PE"/>
        </w:rPr>
        <w:t>ampus Ate</w:t>
      </w:r>
    </w:p>
    <w:p w:rsidR="006943C8" w:rsidRPr="006943C8" w:rsidRDefault="006943C8" w:rsidP="006943C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:rsidR="006943C8" w:rsidRPr="006943C8" w:rsidRDefault="006943C8" w:rsidP="006943C8">
      <w:pPr>
        <w:spacing w:after="0" w:line="240" w:lineRule="auto"/>
        <w:ind w:left="87" w:right="89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43C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es-PE"/>
        </w:rPr>
        <w:t xml:space="preserve">Ingeniería de Sistemas e </w:t>
      </w:r>
      <w:proofErr w:type="spellStart"/>
      <w:r w:rsidRPr="006943C8">
        <w:rPr>
          <w:rFonts w:ascii="Times New Roman" w:eastAsia="Times New Roman" w:hAnsi="Times New Roman" w:cs="Times New Roman"/>
          <w:i/>
          <w:iCs/>
          <w:color w:val="808080"/>
          <w:sz w:val="24"/>
          <w:szCs w:val="24"/>
          <w:lang w:eastAsia="es-PE"/>
        </w:rPr>
        <w:t>Informatica</w:t>
      </w:r>
      <w:proofErr w:type="spellEnd"/>
    </w:p>
    <w:p w:rsidR="006943C8" w:rsidRPr="006943C8" w:rsidRDefault="006943C8" w:rsidP="006943C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43C8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</w:p>
    <w:p w:rsidR="006943C8" w:rsidRPr="006943C8" w:rsidRDefault="006943C8" w:rsidP="006943C8">
      <w:pPr>
        <w:spacing w:before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40"/>
          <w:szCs w:val="40"/>
          <w:lang w:eastAsia="es-PE"/>
        </w:rPr>
        <w:t>FOSMAR LA MARINA</w:t>
      </w:r>
    </w:p>
    <w:p w:rsidR="006943C8" w:rsidRPr="006943C8" w:rsidRDefault="006943C8" w:rsidP="006943C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43C8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6943C8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</w:p>
    <w:p w:rsidR="006943C8" w:rsidRPr="006943C8" w:rsidRDefault="006943C8" w:rsidP="006943C8">
      <w:pPr>
        <w:spacing w:after="0" w:line="480" w:lineRule="auto"/>
        <w:ind w:left="850" w:right="763" w:hanging="2555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6943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PE"/>
        </w:rPr>
        <w:t>Integrantes</w:t>
      </w:r>
    </w:p>
    <w:p w:rsidR="006943C8" w:rsidRDefault="006943C8" w:rsidP="006943C8">
      <w:pPr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PE"/>
        </w:rPr>
        <w:t>Frank Joel Collazos Babilon</w:t>
      </w:r>
      <w:r w:rsidRPr="006943C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PE"/>
        </w:rPr>
        <w:tab/>
      </w:r>
      <w:r w:rsidRPr="006943C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PE"/>
        </w:rPr>
        <w:tab/>
        <w:t>U23257321</w:t>
      </w:r>
    </w:p>
    <w:p w:rsidR="00AC5376" w:rsidRDefault="00AC5376" w:rsidP="006943C8">
      <w:pPr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PE"/>
        </w:rPr>
        <w:t xml:space="preserve">Luis Alexander Garcia Condorchoa </w:t>
      </w:r>
      <w:r w:rsidRPr="00AC537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s-PE"/>
        </w:rPr>
        <w:t>U21229788</w:t>
      </w:r>
    </w:p>
    <w:p w:rsidR="006943C8" w:rsidRDefault="006943C8" w:rsidP="006943C8">
      <w:pPr>
        <w:jc w:val="center"/>
      </w:pPr>
    </w:p>
    <w:p w:rsidR="006943C8" w:rsidRDefault="006943C8" w:rsidP="006943C8">
      <w:pPr>
        <w:jc w:val="center"/>
      </w:pPr>
      <w:r>
        <w:t>2024</w:t>
      </w:r>
    </w:p>
    <w:p w:rsidR="006943C8" w:rsidRDefault="006943C8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0042639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455E4" w:rsidRDefault="00E455E4">
          <w:pPr>
            <w:pStyle w:val="TtuloTDC"/>
          </w:pPr>
          <w:r>
            <w:rPr>
              <w:lang w:val="es-ES"/>
            </w:rPr>
            <w:t>Contenido</w:t>
          </w:r>
        </w:p>
        <w:p w:rsidR="00104BD6" w:rsidRDefault="00E455E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76693875" w:history="1">
            <w:r w:rsidR="00104BD6" w:rsidRPr="00DF72EC">
              <w:rPr>
                <w:rStyle w:val="Hipervnculo"/>
                <w:b/>
                <w:noProof/>
              </w:rPr>
              <w:t>Problema de la empresa y su impacto en los procesos</w:t>
            </w:r>
            <w:r w:rsidR="00104BD6">
              <w:rPr>
                <w:noProof/>
                <w:webHidden/>
              </w:rPr>
              <w:tab/>
            </w:r>
            <w:r w:rsidR="00104BD6">
              <w:rPr>
                <w:noProof/>
                <w:webHidden/>
              </w:rPr>
              <w:fldChar w:fldCharType="begin"/>
            </w:r>
            <w:r w:rsidR="00104BD6">
              <w:rPr>
                <w:noProof/>
                <w:webHidden/>
              </w:rPr>
              <w:instrText xml:space="preserve"> PAGEREF _Toc176693875 \h </w:instrText>
            </w:r>
            <w:r w:rsidR="00104BD6">
              <w:rPr>
                <w:noProof/>
                <w:webHidden/>
              </w:rPr>
            </w:r>
            <w:r w:rsidR="00104BD6">
              <w:rPr>
                <w:noProof/>
                <w:webHidden/>
              </w:rPr>
              <w:fldChar w:fldCharType="separate"/>
            </w:r>
            <w:r w:rsidR="00104BD6">
              <w:rPr>
                <w:noProof/>
                <w:webHidden/>
              </w:rPr>
              <w:t>3</w:t>
            </w:r>
            <w:r w:rsidR="00104BD6">
              <w:rPr>
                <w:noProof/>
                <w:webHidden/>
              </w:rPr>
              <w:fldChar w:fldCharType="end"/>
            </w:r>
          </w:hyperlink>
        </w:p>
        <w:p w:rsidR="00104BD6" w:rsidRDefault="00CF25A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6693876" w:history="1">
            <w:r w:rsidR="00104BD6" w:rsidRPr="00DF72EC">
              <w:rPr>
                <w:rStyle w:val="Hipervnculo"/>
                <w:b/>
                <w:noProof/>
              </w:rPr>
              <w:t>Misión</w:t>
            </w:r>
            <w:r w:rsidR="00104BD6">
              <w:rPr>
                <w:noProof/>
                <w:webHidden/>
              </w:rPr>
              <w:tab/>
            </w:r>
            <w:r w:rsidR="00104BD6">
              <w:rPr>
                <w:noProof/>
                <w:webHidden/>
              </w:rPr>
              <w:fldChar w:fldCharType="begin"/>
            </w:r>
            <w:r w:rsidR="00104BD6">
              <w:rPr>
                <w:noProof/>
                <w:webHidden/>
              </w:rPr>
              <w:instrText xml:space="preserve"> PAGEREF _Toc176693876 \h </w:instrText>
            </w:r>
            <w:r w:rsidR="00104BD6">
              <w:rPr>
                <w:noProof/>
                <w:webHidden/>
              </w:rPr>
            </w:r>
            <w:r w:rsidR="00104BD6">
              <w:rPr>
                <w:noProof/>
                <w:webHidden/>
              </w:rPr>
              <w:fldChar w:fldCharType="separate"/>
            </w:r>
            <w:r w:rsidR="00104BD6">
              <w:rPr>
                <w:noProof/>
                <w:webHidden/>
              </w:rPr>
              <w:t>4</w:t>
            </w:r>
            <w:r w:rsidR="00104BD6">
              <w:rPr>
                <w:noProof/>
                <w:webHidden/>
              </w:rPr>
              <w:fldChar w:fldCharType="end"/>
            </w:r>
          </w:hyperlink>
        </w:p>
        <w:p w:rsidR="00104BD6" w:rsidRDefault="00CF25A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6693877" w:history="1">
            <w:r w:rsidR="00104BD6" w:rsidRPr="00DF72EC">
              <w:rPr>
                <w:rStyle w:val="Hipervnculo"/>
                <w:b/>
                <w:noProof/>
              </w:rPr>
              <w:t>Visión</w:t>
            </w:r>
            <w:r w:rsidR="00104BD6">
              <w:rPr>
                <w:noProof/>
                <w:webHidden/>
              </w:rPr>
              <w:tab/>
            </w:r>
            <w:r w:rsidR="00104BD6">
              <w:rPr>
                <w:noProof/>
                <w:webHidden/>
              </w:rPr>
              <w:fldChar w:fldCharType="begin"/>
            </w:r>
            <w:r w:rsidR="00104BD6">
              <w:rPr>
                <w:noProof/>
                <w:webHidden/>
              </w:rPr>
              <w:instrText xml:space="preserve"> PAGEREF _Toc176693877 \h </w:instrText>
            </w:r>
            <w:r w:rsidR="00104BD6">
              <w:rPr>
                <w:noProof/>
                <w:webHidden/>
              </w:rPr>
            </w:r>
            <w:r w:rsidR="00104BD6">
              <w:rPr>
                <w:noProof/>
                <w:webHidden/>
              </w:rPr>
              <w:fldChar w:fldCharType="separate"/>
            </w:r>
            <w:r w:rsidR="00104BD6">
              <w:rPr>
                <w:noProof/>
                <w:webHidden/>
              </w:rPr>
              <w:t>4</w:t>
            </w:r>
            <w:r w:rsidR="00104BD6">
              <w:rPr>
                <w:noProof/>
                <w:webHidden/>
              </w:rPr>
              <w:fldChar w:fldCharType="end"/>
            </w:r>
          </w:hyperlink>
        </w:p>
        <w:p w:rsidR="00104BD6" w:rsidRDefault="00CF25A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6693878" w:history="1">
            <w:r w:rsidR="00104BD6" w:rsidRPr="00DF72EC">
              <w:rPr>
                <w:rStyle w:val="Hipervnculo"/>
                <w:b/>
                <w:noProof/>
              </w:rPr>
              <w:t>Mapa de procesos:</w:t>
            </w:r>
            <w:r w:rsidR="00104BD6">
              <w:rPr>
                <w:noProof/>
                <w:webHidden/>
              </w:rPr>
              <w:tab/>
            </w:r>
            <w:r w:rsidR="00104BD6">
              <w:rPr>
                <w:noProof/>
                <w:webHidden/>
              </w:rPr>
              <w:fldChar w:fldCharType="begin"/>
            </w:r>
            <w:r w:rsidR="00104BD6">
              <w:rPr>
                <w:noProof/>
                <w:webHidden/>
              </w:rPr>
              <w:instrText xml:space="preserve"> PAGEREF _Toc176693878 \h </w:instrText>
            </w:r>
            <w:r w:rsidR="00104BD6">
              <w:rPr>
                <w:noProof/>
                <w:webHidden/>
              </w:rPr>
            </w:r>
            <w:r w:rsidR="00104BD6">
              <w:rPr>
                <w:noProof/>
                <w:webHidden/>
              </w:rPr>
              <w:fldChar w:fldCharType="separate"/>
            </w:r>
            <w:r w:rsidR="00104BD6">
              <w:rPr>
                <w:noProof/>
                <w:webHidden/>
              </w:rPr>
              <w:t>4</w:t>
            </w:r>
            <w:r w:rsidR="00104BD6">
              <w:rPr>
                <w:noProof/>
                <w:webHidden/>
              </w:rPr>
              <w:fldChar w:fldCharType="end"/>
            </w:r>
          </w:hyperlink>
        </w:p>
        <w:p w:rsidR="00104BD6" w:rsidRDefault="00CF25A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6693879" w:history="1">
            <w:r w:rsidR="00104BD6" w:rsidRPr="00DF72EC">
              <w:rPr>
                <w:rStyle w:val="Hipervnculo"/>
                <w:b/>
                <w:noProof/>
              </w:rPr>
              <w:t>Lean Canvas</w:t>
            </w:r>
            <w:r w:rsidR="00104BD6">
              <w:rPr>
                <w:noProof/>
                <w:webHidden/>
              </w:rPr>
              <w:tab/>
            </w:r>
            <w:r w:rsidR="00104BD6">
              <w:rPr>
                <w:noProof/>
                <w:webHidden/>
              </w:rPr>
              <w:fldChar w:fldCharType="begin"/>
            </w:r>
            <w:r w:rsidR="00104BD6">
              <w:rPr>
                <w:noProof/>
                <w:webHidden/>
              </w:rPr>
              <w:instrText xml:space="preserve"> PAGEREF _Toc176693879 \h </w:instrText>
            </w:r>
            <w:r w:rsidR="00104BD6">
              <w:rPr>
                <w:noProof/>
                <w:webHidden/>
              </w:rPr>
            </w:r>
            <w:r w:rsidR="00104BD6">
              <w:rPr>
                <w:noProof/>
                <w:webHidden/>
              </w:rPr>
              <w:fldChar w:fldCharType="separate"/>
            </w:r>
            <w:r w:rsidR="00104BD6">
              <w:rPr>
                <w:noProof/>
                <w:webHidden/>
              </w:rPr>
              <w:t>5</w:t>
            </w:r>
            <w:r w:rsidR="00104BD6">
              <w:rPr>
                <w:noProof/>
                <w:webHidden/>
              </w:rPr>
              <w:fldChar w:fldCharType="end"/>
            </w:r>
          </w:hyperlink>
        </w:p>
        <w:p w:rsidR="00104BD6" w:rsidRDefault="00CF25A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6693880" w:history="1">
            <w:r w:rsidR="00104BD6" w:rsidRPr="00DF72EC">
              <w:rPr>
                <w:rStyle w:val="Hipervnculo"/>
                <w:rFonts w:eastAsia="Times New Roman"/>
                <w:b/>
                <w:noProof/>
                <w:lang w:eastAsia="es-PE"/>
              </w:rPr>
              <w:t>Planteamiento de alternativas de solución:</w:t>
            </w:r>
            <w:r w:rsidR="00104BD6">
              <w:rPr>
                <w:noProof/>
                <w:webHidden/>
              </w:rPr>
              <w:tab/>
            </w:r>
            <w:r w:rsidR="00104BD6">
              <w:rPr>
                <w:noProof/>
                <w:webHidden/>
              </w:rPr>
              <w:fldChar w:fldCharType="begin"/>
            </w:r>
            <w:r w:rsidR="00104BD6">
              <w:rPr>
                <w:noProof/>
                <w:webHidden/>
              </w:rPr>
              <w:instrText xml:space="preserve"> PAGEREF _Toc176693880 \h </w:instrText>
            </w:r>
            <w:r w:rsidR="00104BD6">
              <w:rPr>
                <w:noProof/>
                <w:webHidden/>
              </w:rPr>
            </w:r>
            <w:r w:rsidR="00104BD6">
              <w:rPr>
                <w:noProof/>
                <w:webHidden/>
              </w:rPr>
              <w:fldChar w:fldCharType="separate"/>
            </w:r>
            <w:r w:rsidR="00104BD6">
              <w:rPr>
                <w:noProof/>
                <w:webHidden/>
              </w:rPr>
              <w:t>5</w:t>
            </w:r>
            <w:r w:rsidR="00104BD6">
              <w:rPr>
                <w:noProof/>
                <w:webHidden/>
              </w:rPr>
              <w:fldChar w:fldCharType="end"/>
            </w:r>
          </w:hyperlink>
        </w:p>
        <w:p w:rsidR="00104BD6" w:rsidRDefault="00CF25A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6693881" w:history="1">
            <w:r w:rsidR="00104BD6" w:rsidRPr="00DF72EC">
              <w:rPr>
                <w:rStyle w:val="Hipervnculo"/>
                <w:b/>
                <w:noProof/>
              </w:rPr>
              <w:t>Herramienta WBS para la planificación</w:t>
            </w:r>
            <w:r w:rsidR="00104BD6">
              <w:rPr>
                <w:noProof/>
                <w:webHidden/>
              </w:rPr>
              <w:tab/>
            </w:r>
            <w:r w:rsidR="00104BD6">
              <w:rPr>
                <w:noProof/>
                <w:webHidden/>
              </w:rPr>
              <w:fldChar w:fldCharType="begin"/>
            </w:r>
            <w:r w:rsidR="00104BD6">
              <w:rPr>
                <w:noProof/>
                <w:webHidden/>
              </w:rPr>
              <w:instrText xml:space="preserve"> PAGEREF _Toc176693881 \h </w:instrText>
            </w:r>
            <w:r w:rsidR="00104BD6">
              <w:rPr>
                <w:noProof/>
                <w:webHidden/>
              </w:rPr>
            </w:r>
            <w:r w:rsidR="00104BD6">
              <w:rPr>
                <w:noProof/>
                <w:webHidden/>
              </w:rPr>
              <w:fldChar w:fldCharType="separate"/>
            </w:r>
            <w:r w:rsidR="00104BD6">
              <w:rPr>
                <w:noProof/>
                <w:webHidden/>
              </w:rPr>
              <w:t>8</w:t>
            </w:r>
            <w:r w:rsidR="00104BD6">
              <w:rPr>
                <w:noProof/>
                <w:webHidden/>
              </w:rPr>
              <w:fldChar w:fldCharType="end"/>
            </w:r>
          </w:hyperlink>
        </w:p>
        <w:p w:rsidR="00104BD6" w:rsidRDefault="00CF25A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6693882" w:history="1">
            <w:r w:rsidR="00104BD6" w:rsidRPr="00DF72EC">
              <w:rPr>
                <w:rStyle w:val="Hipervnculo"/>
                <w:b/>
                <w:noProof/>
              </w:rPr>
              <w:t>Project charter básico</w:t>
            </w:r>
            <w:r w:rsidR="00104BD6">
              <w:rPr>
                <w:noProof/>
                <w:webHidden/>
              </w:rPr>
              <w:tab/>
            </w:r>
            <w:r w:rsidR="00104BD6">
              <w:rPr>
                <w:noProof/>
                <w:webHidden/>
              </w:rPr>
              <w:fldChar w:fldCharType="begin"/>
            </w:r>
            <w:r w:rsidR="00104BD6">
              <w:rPr>
                <w:noProof/>
                <w:webHidden/>
              </w:rPr>
              <w:instrText xml:space="preserve"> PAGEREF _Toc176693882 \h </w:instrText>
            </w:r>
            <w:r w:rsidR="00104BD6">
              <w:rPr>
                <w:noProof/>
                <w:webHidden/>
              </w:rPr>
            </w:r>
            <w:r w:rsidR="00104BD6">
              <w:rPr>
                <w:noProof/>
                <w:webHidden/>
              </w:rPr>
              <w:fldChar w:fldCharType="separate"/>
            </w:r>
            <w:r w:rsidR="00104BD6">
              <w:rPr>
                <w:noProof/>
                <w:webHidden/>
              </w:rPr>
              <w:t>8</w:t>
            </w:r>
            <w:r w:rsidR="00104BD6">
              <w:rPr>
                <w:noProof/>
                <w:webHidden/>
              </w:rPr>
              <w:fldChar w:fldCharType="end"/>
            </w:r>
          </w:hyperlink>
        </w:p>
        <w:p w:rsidR="00104BD6" w:rsidRDefault="00CF25A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6693883" w:history="1">
            <w:r w:rsidR="00104BD6" w:rsidRPr="00DF72EC">
              <w:rPr>
                <w:rStyle w:val="Hipervnculo"/>
                <w:b/>
                <w:noProof/>
              </w:rPr>
              <w:t>Diagrama de Gant</w:t>
            </w:r>
            <w:r w:rsidR="00104BD6">
              <w:rPr>
                <w:noProof/>
                <w:webHidden/>
              </w:rPr>
              <w:tab/>
            </w:r>
            <w:r w:rsidR="00104BD6">
              <w:rPr>
                <w:noProof/>
                <w:webHidden/>
              </w:rPr>
              <w:fldChar w:fldCharType="begin"/>
            </w:r>
            <w:r w:rsidR="00104BD6">
              <w:rPr>
                <w:noProof/>
                <w:webHidden/>
              </w:rPr>
              <w:instrText xml:space="preserve"> PAGEREF _Toc176693883 \h </w:instrText>
            </w:r>
            <w:r w:rsidR="00104BD6">
              <w:rPr>
                <w:noProof/>
                <w:webHidden/>
              </w:rPr>
            </w:r>
            <w:r w:rsidR="00104BD6">
              <w:rPr>
                <w:noProof/>
                <w:webHidden/>
              </w:rPr>
              <w:fldChar w:fldCharType="separate"/>
            </w:r>
            <w:r w:rsidR="00104BD6">
              <w:rPr>
                <w:noProof/>
                <w:webHidden/>
              </w:rPr>
              <w:t>10</w:t>
            </w:r>
            <w:r w:rsidR="00104BD6">
              <w:rPr>
                <w:noProof/>
                <w:webHidden/>
              </w:rPr>
              <w:fldChar w:fldCharType="end"/>
            </w:r>
          </w:hyperlink>
        </w:p>
        <w:p w:rsidR="00104BD6" w:rsidRDefault="00CF25A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176693884" w:history="1">
            <w:r w:rsidR="00104BD6" w:rsidRPr="00DF72EC">
              <w:rPr>
                <w:rStyle w:val="Hipervnculo"/>
                <w:b/>
                <w:noProof/>
              </w:rPr>
              <w:t>Anexos:</w:t>
            </w:r>
            <w:r w:rsidR="00104BD6">
              <w:rPr>
                <w:noProof/>
                <w:webHidden/>
              </w:rPr>
              <w:tab/>
            </w:r>
            <w:r w:rsidR="00104BD6">
              <w:rPr>
                <w:noProof/>
                <w:webHidden/>
              </w:rPr>
              <w:fldChar w:fldCharType="begin"/>
            </w:r>
            <w:r w:rsidR="00104BD6">
              <w:rPr>
                <w:noProof/>
                <w:webHidden/>
              </w:rPr>
              <w:instrText xml:space="preserve"> PAGEREF _Toc176693884 \h </w:instrText>
            </w:r>
            <w:r w:rsidR="00104BD6">
              <w:rPr>
                <w:noProof/>
                <w:webHidden/>
              </w:rPr>
            </w:r>
            <w:r w:rsidR="00104BD6">
              <w:rPr>
                <w:noProof/>
                <w:webHidden/>
              </w:rPr>
              <w:fldChar w:fldCharType="separate"/>
            </w:r>
            <w:r w:rsidR="00104BD6">
              <w:rPr>
                <w:noProof/>
                <w:webHidden/>
              </w:rPr>
              <w:t>10</w:t>
            </w:r>
            <w:r w:rsidR="00104BD6">
              <w:rPr>
                <w:noProof/>
                <w:webHidden/>
              </w:rPr>
              <w:fldChar w:fldCharType="end"/>
            </w:r>
          </w:hyperlink>
        </w:p>
        <w:p w:rsidR="00E455E4" w:rsidRDefault="00E455E4">
          <w:r>
            <w:rPr>
              <w:b/>
              <w:bCs/>
              <w:lang w:val="es-ES"/>
            </w:rPr>
            <w:fldChar w:fldCharType="end"/>
          </w:r>
        </w:p>
      </w:sdtContent>
    </w:sdt>
    <w:p w:rsidR="00E455E4" w:rsidRDefault="00E455E4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b/>
        </w:rPr>
        <w:br w:type="page"/>
      </w:r>
    </w:p>
    <w:p w:rsidR="006943C8" w:rsidRPr="00E455E4" w:rsidRDefault="006943C8" w:rsidP="00A8715D">
      <w:pPr>
        <w:pStyle w:val="Ttulo1"/>
        <w:rPr>
          <w:b/>
          <w:color w:val="auto"/>
        </w:rPr>
      </w:pPr>
      <w:bookmarkStart w:id="0" w:name="_Toc176693875"/>
      <w:r w:rsidRPr="00E455E4">
        <w:rPr>
          <w:b/>
          <w:color w:val="auto"/>
        </w:rPr>
        <w:lastRenderedPageBreak/>
        <w:t>Problema de la empresa y su impacto en los procesos</w:t>
      </w:r>
      <w:bookmarkEnd w:id="0"/>
    </w:p>
    <w:p w:rsidR="006943C8" w:rsidRDefault="006943C8" w:rsidP="006943C8">
      <w:pPr>
        <w:rPr>
          <w:b/>
        </w:rPr>
      </w:pPr>
      <w:r>
        <w:rPr>
          <w:b/>
        </w:rPr>
        <w:t>La empresa FOSMAR presenta el siguiente inconveniente:</w:t>
      </w:r>
    </w:p>
    <w:p w:rsidR="006943C8" w:rsidRPr="006943C8" w:rsidRDefault="006943C8" w:rsidP="006943C8">
      <w:pPr>
        <w:rPr>
          <w:b/>
        </w:rPr>
      </w:pPr>
      <w:r w:rsidRPr="006943C8">
        <w:rPr>
          <w:b/>
        </w:rPr>
        <w:t>Distribución y Comercialización:</w:t>
      </w:r>
    </w:p>
    <w:p w:rsidR="006943C8" w:rsidRPr="006943C8" w:rsidRDefault="006943C8" w:rsidP="006943C8">
      <w:r w:rsidRPr="006943C8">
        <w:t>La empresa aseguradora debe vender sus productos y servicios. Esto implica analizar mercados, trabajar con corredores de seguros, establecer canales de ventas directas, brindar servicio al cliente y más.</w:t>
      </w:r>
    </w:p>
    <w:p w:rsidR="006943C8" w:rsidRPr="006943C8" w:rsidRDefault="006943C8" w:rsidP="006943C8">
      <w:pPr>
        <w:rPr>
          <w:b/>
        </w:rPr>
      </w:pPr>
      <w:r w:rsidRPr="006943C8">
        <w:rPr>
          <w:b/>
        </w:rPr>
        <w:t>Procesos Técnicos y Actuariales:</w:t>
      </w:r>
    </w:p>
    <w:p w:rsidR="006943C8" w:rsidRPr="006943C8" w:rsidRDefault="006943C8" w:rsidP="006943C8">
      <w:r w:rsidRPr="006943C8">
        <w:t>Desarrollo de productos: Crear y adaptar productos de seguro.</w:t>
      </w:r>
    </w:p>
    <w:p w:rsidR="006943C8" w:rsidRPr="006943C8" w:rsidRDefault="006943C8" w:rsidP="006943C8">
      <w:r w:rsidRPr="006943C8">
        <w:t>Fijación de precios (</w:t>
      </w:r>
      <w:proofErr w:type="spellStart"/>
      <w:r w:rsidRPr="006943C8">
        <w:t>pricing</w:t>
      </w:r>
      <w:proofErr w:type="spellEnd"/>
      <w:r w:rsidRPr="006943C8">
        <w:t>): Determinar las primas de seguro basadas en análisis estadísticos y riesgos asociados.</w:t>
      </w:r>
    </w:p>
    <w:p w:rsidR="006943C8" w:rsidRPr="006943C8" w:rsidRDefault="006943C8" w:rsidP="006943C8">
      <w:pPr>
        <w:rPr>
          <w:b/>
        </w:rPr>
      </w:pPr>
      <w:r w:rsidRPr="006943C8">
        <w:rPr>
          <w:b/>
        </w:rPr>
        <w:t>Suscripción de Riesgos en Seguros:</w:t>
      </w:r>
    </w:p>
    <w:p w:rsidR="006943C8" w:rsidRPr="006943C8" w:rsidRDefault="006943C8" w:rsidP="006943C8">
      <w:r w:rsidRPr="006943C8">
        <w:t>Seleccionar los riesgos que se cubrirán.</w:t>
      </w:r>
    </w:p>
    <w:p w:rsidR="006943C8" w:rsidRPr="006943C8" w:rsidRDefault="006943C8" w:rsidP="006943C8">
      <w:r w:rsidRPr="006943C8">
        <w:t>Fijar tarifas según los resultados del análisis de riesgo.</w:t>
      </w:r>
    </w:p>
    <w:p w:rsidR="006943C8" w:rsidRPr="006943C8" w:rsidRDefault="006943C8" w:rsidP="006943C8">
      <w:r w:rsidRPr="006943C8">
        <w:t>Emitir contratos de seguro y reaseguro.</w:t>
      </w:r>
    </w:p>
    <w:p w:rsidR="006943C8" w:rsidRPr="006943C8" w:rsidRDefault="006943C8" w:rsidP="006943C8">
      <w:pPr>
        <w:rPr>
          <w:b/>
        </w:rPr>
      </w:pPr>
      <w:r w:rsidRPr="006943C8">
        <w:rPr>
          <w:b/>
        </w:rPr>
        <w:t>Gestión de Siniestros:</w:t>
      </w:r>
    </w:p>
    <w:p w:rsidR="006943C8" w:rsidRPr="006943C8" w:rsidRDefault="006943C8" w:rsidP="006943C8">
      <w:r w:rsidRPr="006943C8">
        <w:t>Manejar daños personales o materiales sufridos por los clientes.</w:t>
      </w:r>
    </w:p>
    <w:p w:rsidR="006943C8" w:rsidRPr="006943C8" w:rsidRDefault="006943C8" w:rsidP="006943C8">
      <w:r w:rsidRPr="006943C8">
        <w:t>Incluye peritación, evaluación, control de siniestros, reparaciones, servicios médicos, servicios jurídicos, etc.</w:t>
      </w:r>
    </w:p>
    <w:p w:rsidR="006943C8" w:rsidRPr="006943C8" w:rsidRDefault="006943C8" w:rsidP="006943C8">
      <w:pPr>
        <w:rPr>
          <w:b/>
        </w:rPr>
      </w:pPr>
      <w:r w:rsidRPr="006943C8">
        <w:rPr>
          <w:b/>
        </w:rPr>
        <w:t>Gestión de Inversiones Financieras e Inmobiliarias:</w:t>
      </w:r>
    </w:p>
    <w:p w:rsidR="006943C8" w:rsidRPr="006943C8" w:rsidRDefault="006943C8" w:rsidP="006943C8">
      <w:r w:rsidRPr="006943C8">
        <w:t>Analizar y gestionar inversiones para respaldar las operaciones de la aseguradora.</w:t>
      </w:r>
    </w:p>
    <w:p w:rsidR="006943C8" w:rsidRPr="006943C8" w:rsidRDefault="006943C8" w:rsidP="006943C8">
      <w:pPr>
        <w:rPr>
          <w:b/>
        </w:rPr>
      </w:pPr>
      <w:r w:rsidRPr="006943C8">
        <w:rPr>
          <w:b/>
        </w:rPr>
        <w:t>Recursos Humanos:</w:t>
      </w:r>
    </w:p>
    <w:p w:rsidR="006943C8" w:rsidRPr="006943C8" w:rsidRDefault="006943C8" w:rsidP="006943C8">
      <w:r w:rsidRPr="006943C8">
        <w:t>Contratación, administración de personal, nóminas, etc.</w:t>
      </w:r>
    </w:p>
    <w:p w:rsidR="006943C8" w:rsidRPr="006943C8" w:rsidRDefault="006943C8" w:rsidP="006943C8">
      <w:pPr>
        <w:rPr>
          <w:b/>
        </w:rPr>
      </w:pPr>
      <w:r w:rsidRPr="006943C8">
        <w:rPr>
          <w:b/>
        </w:rPr>
        <w:t>Gestión de Sistemas Operativos:</w:t>
      </w:r>
    </w:p>
    <w:p w:rsidR="006943C8" w:rsidRPr="006943C8" w:rsidRDefault="006943C8" w:rsidP="006943C8">
      <w:r w:rsidRPr="006943C8">
        <w:t>Mantenimiento de sistemas de información y comunicación.</w:t>
      </w:r>
    </w:p>
    <w:p w:rsidR="006943C8" w:rsidRPr="006943C8" w:rsidRDefault="006943C8" w:rsidP="006943C8">
      <w:r w:rsidRPr="006943C8">
        <w:t>Diseño de procesos informáticos.</w:t>
      </w:r>
    </w:p>
    <w:p w:rsidR="006943C8" w:rsidRPr="006943C8" w:rsidRDefault="006943C8" w:rsidP="006943C8">
      <w:pPr>
        <w:rPr>
          <w:b/>
        </w:rPr>
      </w:pPr>
      <w:r w:rsidRPr="006943C8">
        <w:rPr>
          <w:b/>
        </w:rPr>
        <w:t>Administración y Control Financiero:</w:t>
      </w:r>
    </w:p>
    <w:p w:rsidR="006943C8" w:rsidRPr="006943C8" w:rsidRDefault="006943C8" w:rsidP="006943C8">
      <w:r w:rsidRPr="006943C8">
        <w:t>Monitoreo de ingresos, gastos y rentabilidad.</w:t>
      </w:r>
    </w:p>
    <w:p w:rsidR="006943C8" w:rsidRDefault="006943C8" w:rsidP="006943C8">
      <w:r w:rsidRPr="006943C8">
        <w:t>Cumplimiento normativo y auditoría interna</w:t>
      </w:r>
    </w:p>
    <w:p w:rsidR="006943C8" w:rsidRDefault="006943C8">
      <w:r>
        <w:br w:type="page"/>
      </w:r>
    </w:p>
    <w:p w:rsidR="006943C8" w:rsidRPr="00E455E4" w:rsidRDefault="006943C8" w:rsidP="00E455E4">
      <w:pPr>
        <w:pStyle w:val="Ttulo1"/>
        <w:rPr>
          <w:b/>
          <w:color w:val="auto"/>
        </w:rPr>
      </w:pPr>
      <w:bookmarkStart w:id="1" w:name="_Toc176693876"/>
      <w:r w:rsidRPr="00E455E4">
        <w:rPr>
          <w:b/>
          <w:color w:val="auto"/>
        </w:rPr>
        <w:lastRenderedPageBreak/>
        <w:t>Misión</w:t>
      </w:r>
      <w:bookmarkEnd w:id="1"/>
    </w:p>
    <w:p w:rsidR="006943C8" w:rsidRDefault="006943C8" w:rsidP="006943C8">
      <w:r>
        <w:t>Administrar y gestionar los recursos asignados provenientes de las diversas fuentes establecidas en la legislación y normativa vigente, con el fin de financiar la atención integral de la salud del Personal Militar de la Marina de Guerra del Perú en situación de actividad, disponibilidad, retiro y sus derechohabientes en concordancia a los establecido en el reglamento vigente (ROFOSMAR – 12055)</w:t>
      </w:r>
    </w:p>
    <w:p w:rsidR="006943C8" w:rsidRDefault="006943C8" w:rsidP="006943C8"/>
    <w:p w:rsidR="006943C8" w:rsidRPr="00E455E4" w:rsidRDefault="006943C8" w:rsidP="00E455E4">
      <w:pPr>
        <w:pStyle w:val="Ttulo1"/>
        <w:rPr>
          <w:b/>
          <w:color w:val="auto"/>
        </w:rPr>
      </w:pPr>
      <w:bookmarkStart w:id="2" w:name="_Toc176693877"/>
      <w:r w:rsidRPr="00E455E4">
        <w:rPr>
          <w:b/>
          <w:color w:val="auto"/>
        </w:rPr>
        <w:t>Visión</w:t>
      </w:r>
      <w:bookmarkEnd w:id="2"/>
    </w:p>
    <w:p w:rsidR="006943C8" w:rsidRDefault="006943C8" w:rsidP="006943C8">
      <w:r>
        <w:t>Ser una institución administradora de fondos de aseguramiento en salud en mejora continua de su gestión financiera, tecnológica y prestacional, centrada en las personas, que garantiza en forma sostenible, el acceso a la salud de sus beneficiarios con oportunidad, calidad, innovación y ética.</w:t>
      </w:r>
    </w:p>
    <w:p w:rsidR="006943C8" w:rsidRDefault="006943C8" w:rsidP="006943C8"/>
    <w:p w:rsidR="006943C8" w:rsidRDefault="006943C8" w:rsidP="006943C8">
      <w:pPr>
        <w:rPr>
          <w:b/>
          <w:sz w:val="24"/>
        </w:rPr>
      </w:pPr>
      <w:bookmarkStart w:id="3" w:name="_Toc176693878"/>
      <w:r w:rsidRPr="00E455E4">
        <w:rPr>
          <w:rStyle w:val="Ttulo1Car"/>
          <w:b/>
          <w:color w:val="auto"/>
        </w:rPr>
        <w:t>Mapa de procesos:</w:t>
      </w:r>
      <w:bookmarkEnd w:id="3"/>
      <w:r>
        <w:br/>
      </w:r>
      <w:r>
        <w:rPr>
          <w:noProof/>
          <w:bdr w:val="none" w:sz="0" w:space="0" w:color="auto" w:frame="1"/>
        </w:rPr>
        <w:drawing>
          <wp:inline distT="0" distB="0" distL="0" distR="0">
            <wp:extent cx="5719849" cy="2543175"/>
            <wp:effectExtent l="0" t="0" r="0" b="0"/>
            <wp:docPr id="2" name="Imagen 2" descr="https://lh7-rt.googleusercontent.com/docsz/AD_4nXdDFo_au_hk7gaD5f-IukxzhTwkjFI-KxZAXkLdttmGTxO7ssIgK7dcRigXJmWY3a3HBIUuQM_wubCpcg9--ze0_8qkZGilvRJNmFdjz-2pQSVFPMg08gMKJngmaWIr1UtfGSuL3MiOjIeIPdttK4jySNI5?key=WYo_9eRS8Cyh-hTKjvsh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dDFo_au_hk7gaD5f-IukxzhTwkjFI-KxZAXkLdttmGTxO7ssIgK7dcRigXJmWY3a3HBIUuQM_wubCpcg9--ze0_8qkZGilvRJNmFdjz-2pQSVFPMg08gMKJngmaWIr1UtfGSuL3MiOjIeIPdttK4jySNI5?key=WYo_9eRS8Cyh-hTKjvshV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805" cy="254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EB4" w:rsidRDefault="00C33EB4">
      <w:r>
        <w:br w:type="page"/>
      </w:r>
    </w:p>
    <w:p w:rsidR="006943C8" w:rsidRPr="00E455E4" w:rsidRDefault="00C33EB4" w:rsidP="00E455E4">
      <w:pPr>
        <w:pStyle w:val="Ttulo1"/>
        <w:rPr>
          <w:b/>
          <w:color w:val="auto"/>
        </w:rPr>
      </w:pPr>
      <w:bookmarkStart w:id="4" w:name="_Toc176693879"/>
      <w:r w:rsidRPr="00E455E4">
        <w:rPr>
          <w:b/>
          <w:color w:val="auto"/>
        </w:rPr>
        <w:lastRenderedPageBreak/>
        <w:t>Lean Canvas</w:t>
      </w:r>
      <w:bookmarkEnd w:id="4"/>
    </w:p>
    <w:p w:rsidR="00C33EB4" w:rsidRDefault="00C33EB4" w:rsidP="006943C8">
      <w:r w:rsidRPr="00C33EB4">
        <w:rPr>
          <w:noProof/>
        </w:rPr>
        <w:drawing>
          <wp:inline distT="0" distB="0" distL="0" distR="0" wp14:anchorId="77C8A88F" wp14:editId="5CC0AD4B">
            <wp:extent cx="5706500" cy="308610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3613" cy="308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92" w:rsidRDefault="00FD4D92" w:rsidP="00C33EB4"/>
    <w:p w:rsidR="00FD4D92" w:rsidRPr="00FD4D92" w:rsidRDefault="00FD4D92" w:rsidP="00FD4D9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7"/>
          <w:szCs w:val="27"/>
          <w:lang w:eastAsia="es-PE"/>
        </w:rPr>
      </w:pPr>
      <w:r w:rsidRPr="00FD4D92">
        <w:rPr>
          <w:rFonts w:ascii="Times New Roman" w:eastAsia="Times New Roman" w:hAnsi="Times New Roman" w:cs="Times New Roman"/>
          <w:b/>
          <w:bCs/>
          <w:sz w:val="27"/>
          <w:szCs w:val="27"/>
          <w:lang w:eastAsia="es-PE"/>
        </w:rPr>
        <w:t>Planteamiento de Alternativas de Solución</w:t>
      </w:r>
    </w:p>
    <w:p w:rsidR="00461AF5" w:rsidRPr="00461AF5" w:rsidRDefault="00461AF5" w:rsidP="00461AF5">
      <w:pPr>
        <w:rPr>
          <w:b/>
          <w:bCs/>
        </w:rPr>
      </w:pPr>
      <w:r w:rsidRPr="00461AF5">
        <w:rPr>
          <w:b/>
          <w:bCs/>
        </w:rPr>
        <w:t>Planteamiento de Alternativas de Solución</w:t>
      </w:r>
    </w:p>
    <w:p w:rsidR="00461AF5" w:rsidRPr="00461AF5" w:rsidRDefault="00461AF5" w:rsidP="00461AF5">
      <w:r w:rsidRPr="00461AF5">
        <w:rPr>
          <w:b/>
          <w:bCs/>
        </w:rPr>
        <w:t>Proyecto de Transformación: Sistema Web de Gestión de Medicina Ocupacional</w:t>
      </w:r>
    </w:p>
    <w:p w:rsidR="00461AF5" w:rsidRPr="00461AF5" w:rsidRDefault="00461AF5" w:rsidP="00461AF5">
      <w:r w:rsidRPr="00461AF5">
        <w:rPr>
          <w:b/>
          <w:bCs/>
        </w:rPr>
        <w:t>Descripción</w:t>
      </w:r>
      <w:r w:rsidRPr="00461AF5">
        <w:t xml:space="preserve">: El proyecto consiste en la transformación del actual </w:t>
      </w:r>
      <w:r w:rsidRPr="00461AF5">
        <w:rPr>
          <w:b/>
          <w:bCs/>
        </w:rPr>
        <w:t>Sistema de Gestión de Medicina Ocupacional</w:t>
      </w:r>
      <w:r w:rsidRPr="00461AF5">
        <w:t xml:space="preserve"> de </w:t>
      </w:r>
      <w:r w:rsidRPr="00461AF5">
        <w:rPr>
          <w:b/>
          <w:bCs/>
        </w:rPr>
        <w:t>Fosmar</w:t>
      </w:r>
      <w:r w:rsidRPr="00461AF5">
        <w:t xml:space="preserve"> a una arquitectura de </w:t>
      </w:r>
      <w:r w:rsidRPr="00461AF5">
        <w:rPr>
          <w:b/>
          <w:bCs/>
        </w:rPr>
        <w:t>microservicios</w:t>
      </w:r>
      <w:r w:rsidRPr="00461AF5">
        <w:t>. En este proceso, se migrarán los sistemas monolíticos existentes a una estructura más flexible, escalable y mantenible, permitiendo un desarrollo modular y la gestión eficiente de recursos. La nueva arquitectura proporcionará mayor agilidad en las actualizaciones y un despliegue más automatizado. Este enfoque también permitirá que cada componente del sistema (como la gestión de usuarios, la solicitud de descansos médicos, el historial médico, etc.) funcione de manera independiente.</w:t>
      </w:r>
    </w:p>
    <w:p w:rsidR="00461AF5" w:rsidRPr="00461AF5" w:rsidRDefault="00461AF5" w:rsidP="00461AF5">
      <w:pPr>
        <w:rPr>
          <w:b/>
          <w:bCs/>
        </w:rPr>
      </w:pPr>
      <w:r w:rsidRPr="00461AF5">
        <w:rPr>
          <w:b/>
          <w:bCs/>
        </w:rPr>
        <w:t>Estrategia de Migración</w:t>
      </w:r>
    </w:p>
    <w:p w:rsidR="00461AF5" w:rsidRPr="00461AF5" w:rsidRDefault="00461AF5" w:rsidP="00461AF5">
      <w:r w:rsidRPr="00461AF5">
        <w:rPr>
          <w:b/>
          <w:bCs/>
        </w:rPr>
        <w:t>Arquitectura de Microservicios</w:t>
      </w:r>
      <w:r w:rsidRPr="00461AF5">
        <w:t>:</w:t>
      </w:r>
    </w:p>
    <w:p w:rsidR="00461AF5" w:rsidRPr="00461AF5" w:rsidRDefault="00461AF5" w:rsidP="00461AF5">
      <w:pPr>
        <w:numPr>
          <w:ilvl w:val="0"/>
          <w:numId w:val="11"/>
        </w:numPr>
      </w:pPr>
      <w:r w:rsidRPr="00461AF5">
        <w:rPr>
          <w:b/>
          <w:bCs/>
        </w:rPr>
        <w:t>Descomposición del sistema monolítico</w:t>
      </w:r>
      <w:r w:rsidRPr="00461AF5">
        <w:t xml:space="preserve"> en microservicios independientes que realizarán funciones específicas, como la autenticación de usuarios, la gestión de solicitudes de descanso médico y el historial de aprobaciones.</w:t>
      </w:r>
    </w:p>
    <w:p w:rsidR="00461AF5" w:rsidRPr="00461AF5" w:rsidRDefault="00461AF5" w:rsidP="00461AF5">
      <w:pPr>
        <w:numPr>
          <w:ilvl w:val="0"/>
          <w:numId w:val="11"/>
        </w:numPr>
      </w:pPr>
      <w:r w:rsidRPr="00461AF5">
        <w:rPr>
          <w:b/>
          <w:bCs/>
        </w:rPr>
        <w:t>Comunicación entre microservicios</w:t>
      </w:r>
      <w:r w:rsidRPr="00461AF5">
        <w:t xml:space="preserve"> mediante </w:t>
      </w:r>
      <w:proofErr w:type="spellStart"/>
      <w:r w:rsidRPr="00461AF5">
        <w:rPr>
          <w:b/>
          <w:bCs/>
        </w:rPr>
        <w:t>APIs</w:t>
      </w:r>
      <w:proofErr w:type="spellEnd"/>
      <w:r w:rsidRPr="00461AF5">
        <w:rPr>
          <w:b/>
          <w:bCs/>
        </w:rPr>
        <w:t xml:space="preserve"> REST</w:t>
      </w:r>
      <w:r w:rsidRPr="00461AF5">
        <w:t xml:space="preserve"> o </w:t>
      </w:r>
      <w:r w:rsidRPr="00461AF5">
        <w:rPr>
          <w:b/>
          <w:bCs/>
        </w:rPr>
        <w:t>mensajería</w:t>
      </w:r>
      <w:r w:rsidRPr="00461AF5">
        <w:t xml:space="preserve"> basada en colas, como </w:t>
      </w:r>
      <w:proofErr w:type="spellStart"/>
      <w:r w:rsidRPr="00461AF5">
        <w:rPr>
          <w:b/>
          <w:bCs/>
        </w:rPr>
        <w:t>RabbitMQ</w:t>
      </w:r>
      <w:proofErr w:type="spellEnd"/>
      <w:r w:rsidRPr="00461AF5">
        <w:t xml:space="preserve"> o </w:t>
      </w:r>
      <w:r w:rsidRPr="00461AF5">
        <w:rPr>
          <w:b/>
          <w:bCs/>
        </w:rPr>
        <w:t>Kafka</w:t>
      </w:r>
      <w:r w:rsidRPr="00461AF5">
        <w:t>, asegurando una integración fluida entre los servicios.</w:t>
      </w:r>
    </w:p>
    <w:p w:rsidR="00461AF5" w:rsidRPr="00461AF5" w:rsidRDefault="00461AF5" w:rsidP="00461AF5">
      <w:r w:rsidRPr="00461AF5">
        <w:rPr>
          <w:b/>
          <w:bCs/>
        </w:rPr>
        <w:t>Infraestructura basada en contenedores</w:t>
      </w:r>
      <w:r w:rsidRPr="00461AF5">
        <w:t>:</w:t>
      </w:r>
    </w:p>
    <w:p w:rsidR="00461AF5" w:rsidRPr="00461AF5" w:rsidRDefault="00461AF5" w:rsidP="00461AF5">
      <w:pPr>
        <w:numPr>
          <w:ilvl w:val="0"/>
          <w:numId w:val="12"/>
        </w:numPr>
      </w:pPr>
      <w:r w:rsidRPr="00461AF5">
        <w:t xml:space="preserve">Uso de </w:t>
      </w:r>
      <w:r w:rsidRPr="00461AF5">
        <w:rPr>
          <w:b/>
          <w:bCs/>
        </w:rPr>
        <w:t>Docker</w:t>
      </w:r>
      <w:r w:rsidRPr="00461AF5">
        <w:t xml:space="preserve"> para empaquetar cada microservicio en contenedores, lo que facilita la portabilidad y consistencia en los entornos de desarrollo y producción.</w:t>
      </w:r>
    </w:p>
    <w:p w:rsidR="00461AF5" w:rsidRPr="00461AF5" w:rsidRDefault="00461AF5" w:rsidP="00461AF5">
      <w:pPr>
        <w:numPr>
          <w:ilvl w:val="0"/>
          <w:numId w:val="12"/>
        </w:numPr>
      </w:pPr>
      <w:r w:rsidRPr="00461AF5">
        <w:rPr>
          <w:b/>
          <w:bCs/>
        </w:rPr>
        <w:lastRenderedPageBreak/>
        <w:t>Kubernetes</w:t>
      </w:r>
      <w:r w:rsidRPr="00461AF5">
        <w:t xml:space="preserve"> se utilizará como plataforma de orquestación de contenedores, permitiendo una escalabilidad eficiente y una gestión automatizada del despliegue de cada servicio.</w:t>
      </w:r>
    </w:p>
    <w:p w:rsidR="00461AF5" w:rsidRPr="00461AF5" w:rsidRDefault="00461AF5" w:rsidP="00461AF5">
      <w:r w:rsidRPr="00461AF5">
        <w:rPr>
          <w:b/>
          <w:bCs/>
        </w:rPr>
        <w:t>Proceso Iterativo</w:t>
      </w:r>
      <w:r w:rsidRPr="00461AF5">
        <w:t>:</w:t>
      </w:r>
    </w:p>
    <w:p w:rsidR="00461AF5" w:rsidRPr="00461AF5" w:rsidRDefault="00461AF5" w:rsidP="00461AF5">
      <w:pPr>
        <w:numPr>
          <w:ilvl w:val="0"/>
          <w:numId w:val="13"/>
        </w:numPr>
      </w:pPr>
      <w:r w:rsidRPr="00461AF5">
        <w:t xml:space="preserve">La migración se llevará a cabo de manera </w:t>
      </w:r>
      <w:r w:rsidRPr="00461AF5">
        <w:rPr>
          <w:b/>
          <w:bCs/>
        </w:rPr>
        <w:t xml:space="preserve">gradual </w:t>
      </w:r>
      <w:proofErr w:type="spellStart"/>
      <w:r w:rsidRPr="00461AF5">
        <w:rPr>
          <w:b/>
          <w:bCs/>
        </w:rPr>
        <w:t>y</w:t>
      </w:r>
      <w:proofErr w:type="spellEnd"/>
      <w:r w:rsidRPr="00461AF5">
        <w:rPr>
          <w:b/>
          <w:bCs/>
        </w:rPr>
        <w:t xml:space="preserve"> iterativa</w:t>
      </w:r>
      <w:r w:rsidRPr="00461AF5">
        <w:t xml:space="preserve">, minimizando el impacto en las operaciones diarias de </w:t>
      </w:r>
      <w:r w:rsidRPr="00461AF5">
        <w:rPr>
          <w:b/>
          <w:bCs/>
        </w:rPr>
        <w:t>Fosmar</w:t>
      </w:r>
      <w:r w:rsidRPr="00461AF5">
        <w:t>.</w:t>
      </w:r>
    </w:p>
    <w:p w:rsidR="00461AF5" w:rsidRPr="00461AF5" w:rsidRDefault="00461AF5" w:rsidP="00461AF5">
      <w:pPr>
        <w:numPr>
          <w:ilvl w:val="0"/>
          <w:numId w:val="13"/>
        </w:numPr>
      </w:pPr>
      <w:r w:rsidRPr="00461AF5">
        <w:t xml:space="preserve">Se implementarán estrategias de despliegue como </w:t>
      </w:r>
      <w:r w:rsidRPr="00461AF5">
        <w:rPr>
          <w:b/>
          <w:bCs/>
        </w:rPr>
        <w:t>blue/</w:t>
      </w:r>
      <w:proofErr w:type="spellStart"/>
      <w:r w:rsidRPr="00461AF5">
        <w:rPr>
          <w:b/>
          <w:bCs/>
        </w:rPr>
        <w:t>green</w:t>
      </w:r>
      <w:proofErr w:type="spellEnd"/>
      <w:r w:rsidRPr="00461AF5">
        <w:rPr>
          <w:b/>
          <w:bCs/>
        </w:rPr>
        <w:t xml:space="preserve"> </w:t>
      </w:r>
      <w:proofErr w:type="spellStart"/>
      <w:r w:rsidRPr="00461AF5">
        <w:rPr>
          <w:b/>
          <w:bCs/>
        </w:rPr>
        <w:t>deployment</w:t>
      </w:r>
      <w:proofErr w:type="spellEnd"/>
      <w:r w:rsidRPr="00461AF5">
        <w:t xml:space="preserve"> o </w:t>
      </w:r>
      <w:proofErr w:type="spellStart"/>
      <w:r w:rsidRPr="00461AF5">
        <w:rPr>
          <w:b/>
          <w:bCs/>
        </w:rPr>
        <w:t>canary</w:t>
      </w:r>
      <w:proofErr w:type="spellEnd"/>
      <w:r w:rsidRPr="00461AF5">
        <w:rPr>
          <w:b/>
          <w:bCs/>
        </w:rPr>
        <w:t xml:space="preserve"> </w:t>
      </w:r>
      <w:proofErr w:type="spellStart"/>
      <w:r w:rsidRPr="00461AF5">
        <w:rPr>
          <w:b/>
          <w:bCs/>
        </w:rPr>
        <w:t>releases</w:t>
      </w:r>
      <w:proofErr w:type="spellEnd"/>
      <w:r w:rsidRPr="00461AF5">
        <w:t xml:space="preserve"> para garantizar que los servicios antiguos y nuevos coexistan sin interrumpir el funcionamiento del sistema.</w:t>
      </w:r>
    </w:p>
    <w:p w:rsidR="00461AF5" w:rsidRPr="00461AF5" w:rsidRDefault="00461AF5" w:rsidP="00461AF5">
      <w:pPr>
        <w:rPr>
          <w:b/>
          <w:bCs/>
        </w:rPr>
      </w:pPr>
      <w:r w:rsidRPr="00461AF5">
        <w:rPr>
          <w:b/>
          <w:bCs/>
        </w:rPr>
        <w:t>Pantallas Clave del Sistema</w:t>
      </w:r>
    </w:p>
    <w:p w:rsidR="00461AF5" w:rsidRPr="00461AF5" w:rsidRDefault="00461AF5" w:rsidP="00461AF5">
      <w:pPr>
        <w:numPr>
          <w:ilvl w:val="0"/>
          <w:numId w:val="14"/>
        </w:numPr>
      </w:pPr>
      <w:r w:rsidRPr="00461AF5">
        <w:rPr>
          <w:b/>
          <w:bCs/>
        </w:rPr>
        <w:t>Pantalla de Inicio de Sesión</w:t>
      </w:r>
      <w:r w:rsidRPr="00461AF5">
        <w:t>:</w:t>
      </w:r>
    </w:p>
    <w:p w:rsidR="00461AF5" w:rsidRPr="00461AF5" w:rsidRDefault="00461AF5" w:rsidP="00461AF5">
      <w:pPr>
        <w:numPr>
          <w:ilvl w:val="1"/>
          <w:numId w:val="14"/>
        </w:numPr>
      </w:pPr>
      <w:r w:rsidRPr="00461AF5">
        <w:rPr>
          <w:b/>
          <w:bCs/>
        </w:rPr>
        <w:t>Objetivo</w:t>
      </w:r>
      <w:r w:rsidRPr="00461AF5">
        <w:t>: Proporcionar acceso seguro al sistema a través de un servicio dedicado de autenticación.</w:t>
      </w:r>
    </w:p>
    <w:p w:rsidR="00461AF5" w:rsidRPr="00461AF5" w:rsidRDefault="00461AF5" w:rsidP="00461AF5">
      <w:pPr>
        <w:numPr>
          <w:ilvl w:val="1"/>
          <w:numId w:val="14"/>
        </w:numPr>
      </w:pPr>
      <w:r w:rsidRPr="00461AF5">
        <w:rPr>
          <w:b/>
          <w:bCs/>
        </w:rPr>
        <w:t>Componentes</w:t>
      </w:r>
      <w:r w:rsidRPr="00461AF5">
        <w:t>:</w:t>
      </w:r>
    </w:p>
    <w:p w:rsidR="00461AF5" w:rsidRPr="00461AF5" w:rsidRDefault="00461AF5" w:rsidP="00461AF5">
      <w:pPr>
        <w:numPr>
          <w:ilvl w:val="2"/>
          <w:numId w:val="14"/>
        </w:numPr>
      </w:pPr>
      <w:r w:rsidRPr="00461AF5">
        <w:t xml:space="preserve">Campos para ingresar </w:t>
      </w:r>
      <w:r w:rsidRPr="00461AF5">
        <w:rPr>
          <w:b/>
          <w:bCs/>
        </w:rPr>
        <w:t>usuario</w:t>
      </w:r>
      <w:r w:rsidRPr="00461AF5">
        <w:t xml:space="preserve"> y </w:t>
      </w:r>
      <w:r w:rsidRPr="00461AF5">
        <w:rPr>
          <w:b/>
          <w:bCs/>
        </w:rPr>
        <w:t>contraseña</w:t>
      </w:r>
      <w:r w:rsidRPr="00461AF5">
        <w:t>.</w:t>
      </w:r>
    </w:p>
    <w:p w:rsidR="00461AF5" w:rsidRPr="00461AF5" w:rsidRDefault="00461AF5" w:rsidP="00461AF5">
      <w:pPr>
        <w:numPr>
          <w:ilvl w:val="2"/>
          <w:numId w:val="14"/>
        </w:numPr>
      </w:pPr>
      <w:r w:rsidRPr="00461AF5">
        <w:t xml:space="preserve">Botón para </w:t>
      </w:r>
      <w:r w:rsidRPr="00461AF5">
        <w:rPr>
          <w:b/>
          <w:bCs/>
        </w:rPr>
        <w:t>Iniciar Sesión</w:t>
      </w:r>
      <w:r w:rsidRPr="00461AF5">
        <w:t>, que envía las credenciales a través de un microservicio de autenticación.</w:t>
      </w:r>
    </w:p>
    <w:p w:rsidR="00461AF5" w:rsidRPr="00461AF5" w:rsidRDefault="00461AF5" w:rsidP="00461AF5">
      <w:pPr>
        <w:numPr>
          <w:ilvl w:val="2"/>
          <w:numId w:val="14"/>
        </w:numPr>
      </w:pPr>
      <w:r w:rsidRPr="00461AF5">
        <w:t xml:space="preserve">Opción de </w:t>
      </w:r>
      <w:r w:rsidRPr="00461AF5">
        <w:rPr>
          <w:b/>
          <w:bCs/>
        </w:rPr>
        <w:t>recuperación de contraseña</w:t>
      </w:r>
      <w:r w:rsidRPr="00461AF5">
        <w:t xml:space="preserve"> mediante un servicio independiente de notificaciones por correo electrónico.</w:t>
      </w:r>
    </w:p>
    <w:p w:rsidR="00461AF5" w:rsidRPr="00461AF5" w:rsidRDefault="00461AF5" w:rsidP="00461AF5">
      <w:pPr>
        <w:numPr>
          <w:ilvl w:val="0"/>
          <w:numId w:val="14"/>
        </w:numPr>
      </w:pPr>
      <w:proofErr w:type="spellStart"/>
      <w:r w:rsidRPr="00461AF5">
        <w:rPr>
          <w:b/>
          <w:bCs/>
        </w:rPr>
        <w:t>Dashboard</w:t>
      </w:r>
      <w:proofErr w:type="spellEnd"/>
      <w:r w:rsidRPr="00461AF5">
        <w:t>:</w:t>
      </w:r>
    </w:p>
    <w:p w:rsidR="00461AF5" w:rsidRPr="00461AF5" w:rsidRDefault="00461AF5" w:rsidP="00461AF5">
      <w:pPr>
        <w:numPr>
          <w:ilvl w:val="1"/>
          <w:numId w:val="14"/>
        </w:numPr>
      </w:pPr>
      <w:r w:rsidRPr="00461AF5">
        <w:rPr>
          <w:b/>
          <w:bCs/>
        </w:rPr>
        <w:t>Objetivo</w:t>
      </w:r>
      <w:r w:rsidRPr="00461AF5">
        <w:t>: Mostrar estadísticas clave del sistema de manera personalizada para cada usuario (empleado o administrador).</w:t>
      </w:r>
    </w:p>
    <w:p w:rsidR="00461AF5" w:rsidRPr="00461AF5" w:rsidRDefault="00461AF5" w:rsidP="00461AF5">
      <w:pPr>
        <w:numPr>
          <w:ilvl w:val="1"/>
          <w:numId w:val="14"/>
        </w:numPr>
      </w:pPr>
      <w:r w:rsidRPr="00461AF5">
        <w:rPr>
          <w:b/>
          <w:bCs/>
        </w:rPr>
        <w:t>Componentes</w:t>
      </w:r>
      <w:r w:rsidRPr="00461AF5">
        <w:t>:</w:t>
      </w:r>
    </w:p>
    <w:p w:rsidR="00461AF5" w:rsidRPr="00461AF5" w:rsidRDefault="00461AF5" w:rsidP="00461AF5">
      <w:pPr>
        <w:numPr>
          <w:ilvl w:val="2"/>
          <w:numId w:val="14"/>
        </w:numPr>
      </w:pPr>
      <w:r w:rsidRPr="00461AF5">
        <w:t xml:space="preserve">Resumen de los </w:t>
      </w:r>
      <w:r w:rsidRPr="00461AF5">
        <w:rPr>
          <w:b/>
          <w:bCs/>
        </w:rPr>
        <w:t>descansos médicos activos</w:t>
      </w:r>
      <w:r w:rsidRPr="00461AF5">
        <w:t xml:space="preserve"> y próximos.</w:t>
      </w:r>
    </w:p>
    <w:p w:rsidR="00461AF5" w:rsidRPr="00461AF5" w:rsidRDefault="00461AF5" w:rsidP="00461AF5">
      <w:pPr>
        <w:numPr>
          <w:ilvl w:val="2"/>
          <w:numId w:val="14"/>
        </w:numPr>
      </w:pPr>
      <w:r w:rsidRPr="00461AF5">
        <w:t>Indicadores de rendimiento y métricas relevantes.</w:t>
      </w:r>
    </w:p>
    <w:p w:rsidR="00461AF5" w:rsidRPr="00461AF5" w:rsidRDefault="00461AF5" w:rsidP="00461AF5">
      <w:pPr>
        <w:numPr>
          <w:ilvl w:val="2"/>
          <w:numId w:val="14"/>
        </w:numPr>
      </w:pPr>
      <w:r w:rsidRPr="00461AF5">
        <w:t xml:space="preserve">Acceso rápido a la gestión de </w:t>
      </w:r>
      <w:r w:rsidRPr="00461AF5">
        <w:rPr>
          <w:b/>
          <w:bCs/>
        </w:rPr>
        <w:t>solicitudes de descanso</w:t>
      </w:r>
      <w:r w:rsidRPr="00461AF5">
        <w:t xml:space="preserve"> y </w:t>
      </w:r>
      <w:r w:rsidRPr="00461AF5">
        <w:rPr>
          <w:b/>
          <w:bCs/>
        </w:rPr>
        <w:t>aprobaciones pendientes</w:t>
      </w:r>
      <w:r w:rsidRPr="00461AF5">
        <w:t>.</w:t>
      </w:r>
    </w:p>
    <w:p w:rsidR="00461AF5" w:rsidRPr="00461AF5" w:rsidRDefault="00461AF5" w:rsidP="00461AF5">
      <w:pPr>
        <w:numPr>
          <w:ilvl w:val="0"/>
          <w:numId w:val="14"/>
        </w:numPr>
      </w:pPr>
      <w:r w:rsidRPr="00461AF5">
        <w:rPr>
          <w:b/>
          <w:bCs/>
        </w:rPr>
        <w:t>Pantalla de Solicitud de Descanso Médico</w:t>
      </w:r>
      <w:r w:rsidRPr="00461AF5">
        <w:t>:</w:t>
      </w:r>
    </w:p>
    <w:p w:rsidR="00461AF5" w:rsidRPr="00461AF5" w:rsidRDefault="00461AF5" w:rsidP="00461AF5">
      <w:pPr>
        <w:numPr>
          <w:ilvl w:val="1"/>
          <w:numId w:val="14"/>
        </w:numPr>
      </w:pPr>
      <w:r w:rsidRPr="00461AF5">
        <w:rPr>
          <w:b/>
          <w:bCs/>
        </w:rPr>
        <w:t>Objetivo</w:t>
      </w:r>
      <w:r w:rsidRPr="00461AF5">
        <w:t>: Facilitar la creación de solicitudes de descanso por parte de los empleados a través de un formulario dinámico.</w:t>
      </w:r>
    </w:p>
    <w:p w:rsidR="00461AF5" w:rsidRPr="00461AF5" w:rsidRDefault="00461AF5" w:rsidP="00461AF5">
      <w:pPr>
        <w:numPr>
          <w:ilvl w:val="1"/>
          <w:numId w:val="14"/>
        </w:numPr>
      </w:pPr>
      <w:r w:rsidRPr="00461AF5">
        <w:rPr>
          <w:b/>
          <w:bCs/>
        </w:rPr>
        <w:t>Componentes</w:t>
      </w:r>
      <w:r w:rsidRPr="00461AF5">
        <w:t>:</w:t>
      </w:r>
    </w:p>
    <w:p w:rsidR="00461AF5" w:rsidRPr="00461AF5" w:rsidRDefault="00461AF5" w:rsidP="00461AF5">
      <w:pPr>
        <w:numPr>
          <w:ilvl w:val="2"/>
          <w:numId w:val="14"/>
        </w:numPr>
      </w:pPr>
      <w:r w:rsidRPr="00461AF5">
        <w:t xml:space="preserve">Campos para seleccionar la </w:t>
      </w:r>
      <w:r w:rsidRPr="00461AF5">
        <w:rPr>
          <w:b/>
          <w:bCs/>
        </w:rPr>
        <w:t>fecha de inicio</w:t>
      </w:r>
      <w:r w:rsidRPr="00461AF5">
        <w:t xml:space="preserve"> y la </w:t>
      </w:r>
      <w:r w:rsidRPr="00461AF5">
        <w:rPr>
          <w:b/>
          <w:bCs/>
        </w:rPr>
        <w:t>duración del descanso</w:t>
      </w:r>
      <w:r w:rsidRPr="00461AF5">
        <w:t>.</w:t>
      </w:r>
    </w:p>
    <w:p w:rsidR="00461AF5" w:rsidRPr="00461AF5" w:rsidRDefault="00461AF5" w:rsidP="00461AF5">
      <w:pPr>
        <w:numPr>
          <w:ilvl w:val="2"/>
          <w:numId w:val="14"/>
        </w:numPr>
      </w:pPr>
      <w:r w:rsidRPr="00461AF5">
        <w:t xml:space="preserve">Opción para seleccionar el tipo de </w:t>
      </w:r>
      <w:r w:rsidRPr="00461AF5">
        <w:rPr>
          <w:b/>
          <w:bCs/>
        </w:rPr>
        <w:t>motivo</w:t>
      </w:r>
      <w:r w:rsidRPr="00461AF5">
        <w:t xml:space="preserve"> y adjuntar </w:t>
      </w:r>
      <w:r w:rsidRPr="00461AF5">
        <w:rPr>
          <w:b/>
          <w:bCs/>
        </w:rPr>
        <w:t>documentación médica</w:t>
      </w:r>
      <w:r w:rsidRPr="00461AF5">
        <w:t>.</w:t>
      </w:r>
    </w:p>
    <w:p w:rsidR="00461AF5" w:rsidRPr="00461AF5" w:rsidRDefault="00461AF5" w:rsidP="00461AF5">
      <w:pPr>
        <w:numPr>
          <w:ilvl w:val="2"/>
          <w:numId w:val="14"/>
        </w:numPr>
      </w:pPr>
      <w:r w:rsidRPr="00461AF5">
        <w:t xml:space="preserve">Botón para </w:t>
      </w:r>
      <w:r w:rsidRPr="00461AF5">
        <w:rPr>
          <w:b/>
          <w:bCs/>
        </w:rPr>
        <w:t>enviar la solicitud</w:t>
      </w:r>
      <w:r w:rsidRPr="00461AF5">
        <w:t xml:space="preserve">, que será gestionada por el microservicio de </w:t>
      </w:r>
      <w:r w:rsidRPr="00461AF5">
        <w:rPr>
          <w:b/>
          <w:bCs/>
        </w:rPr>
        <w:t>gestión de descansos</w:t>
      </w:r>
      <w:r w:rsidRPr="00461AF5">
        <w:t>.</w:t>
      </w:r>
    </w:p>
    <w:p w:rsidR="00461AF5" w:rsidRPr="00461AF5" w:rsidRDefault="00461AF5" w:rsidP="00461AF5">
      <w:pPr>
        <w:numPr>
          <w:ilvl w:val="0"/>
          <w:numId w:val="14"/>
        </w:numPr>
      </w:pPr>
      <w:r w:rsidRPr="00461AF5">
        <w:rPr>
          <w:b/>
          <w:bCs/>
        </w:rPr>
        <w:lastRenderedPageBreak/>
        <w:t>Historial Médico</w:t>
      </w:r>
      <w:r w:rsidRPr="00461AF5">
        <w:t>:</w:t>
      </w:r>
    </w:p>
    <w:p w:rsidR="00461AF5" w:rsidRPr="00461AF5" w:rsidRDefault="00461AF5" w:rsidP="00461AF5">
      <w:pPr>
        <w:numPr>
          <w:ilvl w:val="1"/>
          <w:numId w:val="14"/>
        </w:numPr>
      </w:pPr>
      <w:r w:rsidRPr="00461AF5">
        <w:rPr>
          <w:b/>
          <w:bCs/>
        </w:rPr>
        <w:t>Objetivo</w:t>
      </w:r>
      <w:r w:rsidRPr="00461AF5">
        <w:t>: Proporcionar un listado completo de todas las solicitudes de descanso, permitiendo a los usuarios consultar el estado actual y los resultados de solicitudes anteriores.</w:t>
      </w:r>
    </w:p>
    <w:p w:rsidR="00461AF5" w:rsidRPr="00461AF5" w:rsidRDefault="00461AF5" w:rsidP="00461AF5">
      <w:pPr>
        <w:numPr>
          <w:ilvl w:val="1"/>
          <w:numId w:val="14"/>
        </w:numPr>
      </w:pPr>
      <w:r w:rsidRPr="00461AF5">
        <w:rPr>
          <w:b/>
          <w:bCs/>
        </w:rPr>
        <w:t>Componentes</w:t>
      </w:r>
      <w:r w:rsidRPr="00461AF5">
        <w:t>:</w:t>
      </w:r>
    </w:p>
    <w:p w:rsidR="00461AF5" w:rsidRPr="00461AF5" w:rsidRDefault="00461AF5" w:rsidP="00461AF5">
      <w:pPr>
        <w:numPr>
          <w:ilvl w:val="2"/>
          <w:numId w:val="14"/>
        </w:numPr>
      </w:pPr>
      <w:r w:rsidRPr="00461AF5">
        <w:t xml:space="preserve">Lista cronológica de </w:t>
      </w:r>
      <w:r w:rsidRPr="00461AF5">
        <w:rPr>
          <w:b/>
          <w:bCs/>
        </w:rPr>
        <w:t>solicitudes de descanso</w:t>
      </w:r>
      <w:r w:rsidRPr="00461AF5">
        <w:t xml:space="preserve"> con detalles sobre la fecha, motivo y duración.</w:t>
      </w:r>
    </w:p>
    <w:p w:rsidR="00461AF5" w:rsidRPr="00461AF5" w:rsidRDefault="00461AF5" w:rsidP="00461AF5">
      <w:pPr>
        <w:numPr>
          <w:ilvl w:val="2"/>
          <w:numId w:val="14"/>
        </w:numPr>
      </w:pPr>
      <w:r w:rsidRPr="00461AF5">
        <w:t xml:space="preserve">Indicadores de </w:t>
      </w:r>
      <w:r w:rsidRPr="00461AF5">
        <w:rPr>
          <w:b/>
          <w:bCs/>
        </w:rPr>
        <w:t>estado</w:t>
      </w:r>
      <w:r w:rsidRPr="00461AF5">
        <w:t xml:space="preserve"> (aprobado, rechazado, pendiente).</w:t>
      </w:r>
    </w:p>
    <w:p w:rsidR="00461AF5" w:rsidRPr="00461AF5" w:rsidRDefault="00461AF5" w:rsidP="00461AF5">
      <w:pPr>
        <w:numPr>
          <w:ilvl w:val="2"/>
          <w:numId w:val="14"/>
        </w:numPr>
      </w:pPr>
      <w:r w:rsidRPr="00461AF5">
        <w:t xml:space="preserve">Opción para </w:t>
      </w:r>
      <w:r w:rsidRPr="00461AF5">
        <w:rPr>
          <w:b/>
          <w:bCs/>
        </w:rPr>
        <w:t>ver detalles</w:t>
      </w:r>
      <w:r w:rsidRPr="00461AF5">
        <w:t xml:space="preserve"> o </w:t>
      </w:r>
      <w:r w:rsidRPr="00461AF5">
        <w:rPr>
          <w:b/>
          <w:bCs/>
        </w:rPr>
        <w:t>descargar documentos adjuntos</w:t>
      </w:r>
      <w:r w:rsidRPr="00461AF5">
        <w:t xml:space="preserve"> asociados a cada solicitud.</w:t>
      </w:r>
    </w:p>
    <w:p w:rsidR="00461AF5" w:rsidRPr="00461AF5" w:rsidRDefault="00461AF5" w:rsidP="00461AF5">
      <w:pPr>
        <w:rPr>
          <w:b/>
          <w:bCs/>
        </w:rPr>
      </w:pPr>
      <w:r w:rsidRPr="00461AF5">
        <w:rPr>
          <w:b/>
          <w:bCs/>
        </w:rPr>
        <w:t>Beneficios Esperados</w:t>
      </w:r>
    </w:p>
    <w:p w:rsidR="00461AF5" w:rsidRPr="00461AF5" w:rsidRDefault="00461AF5" w:rsidP="00461AF5">
      <w:pPr>
        <w:numPr>
          <w:ilvl w:val="0"/>
          <w:numId w:val="15"/>
        </w:numPr>
      </w:pPr>
      <w:r w:rsidRPr="00461AF5">
        <w:rPr>
          <w:b/>
          <w:bCs/>
        </w:rPr>
        <w:t>Modularidad</w:t>
      </w:r>
      <w:r w:rsidRPr="00461AF5">
        <w:t>: Al transformar el sistema en microservicios, cada módulo puede evolucionar de manera independiente sin afectar otros componentes, reduciendo riesgos en cada actualización.</w:t>
      </w:r>
    </w:p>
    <w:p w:rsidR="00461AF5" w:rsidRPr="00461AF5" w:rsidRDefault="00461AF5" w:rsidP="00461AF5">
      <w:pPr>
        <w:numPr>
          <w:ilvl w:val="0"/>
          <w:numId w:val="15"/>
        </w:numPr>
      </w:pPr>
      <w:r w:rsidRPr="00461AF5">
        <w:rPr>
          <w:b/>
          <w:bCs/>
        </w:rPr>
        <w:t>Escalabilidad</w:t>
      </w:r>
      <w:r w:rsidRPr="00461AF5">
        <w:t xml:space="preserve">: La infraestructura basada en </w:t>
      </w:r>
      <w:r w:rsidRPr="00461AF5">
        <w:rPr>
          <w:b/>
          <w:bCs/>
        </w:rPr>
        <w:t>Docker</w:t>
      </w:r>
      <w:r w:rsidRPr="00461AF5">
        <w:t xml:space="preserve"> y gestionada por </w:t>
      </w:r>
      <w:r w:rsidRPr="00461AF5">
        <w:rPr>
          <w:b/>
          <w:bCs/>
        </w:rPr>
        <w:t>Kubernetes</w:t>
      </w:r>
      <w:r w:rsidRPr="00461AF5">
        <w:t xml:space="preserve"> permitirá escalar horizontalmente los servicios según la demanda, optimizando los recursos disponibles.</w:t>
      </w:r>
    </w:p>
    <w:p w:rsidR="00461AF5" w:rsidRPr="00461AF5" w:rsidRDefault="00461AF5" w:rsidP="00461AF5">
      <w:pPr>
        <w:numPr>
          <w:ilvl w:val="0"/>
          <w:numId w:val="15"/>
        </w:numPr>
      </w:pPr>
      <w:r w:rsidRPr="00461AF5">
        <w:rPr>
          <w:b/>
          <w:bCs/>
        </w:rPr>
        <w:t>Despliegue Continuo</w:t>
      </w:r>
      <w:r w:rsidRPr="00461AF5">
        <w:t>: La automatización del despliegue mediante Kubernetes permitirá que las nuevas versiones y parches del sistema se implementen sin interrupciones, mejorando la agilidad y disponibilidad del sistema.</w:t>
      </w:r>
    </w:p>
    <w:p w:rsidR="00461AF5" w:rsidRPr="00461AF5" w:rsidRDefault="00461AF5" w:rsidP="00461AF5">
      <w:pPr>
        <w:numPr>
          <w:ilvl w:val="0"/>
          <w:numId w:val="15"/>
        </w:numPr>
      </w:pPr>
      <w:r w:rsidRPr="00461AF5">
        <w:rPr>
          <w:b/>
          <w:bCs/>
        </w:rPr>
        <w:t>Mantenimiento Eficiente</w:t>
      </w:r>
      <w:r w:rsidRPr="00461AF5">
        <w:t>: Los microservicios facilitan la identificación y resolución de problemas al segmentar el sistema en componentes más pequeños y fáciles de gestionar.</w:t>
      </w:r>
    </w:p>
    <w:p w:rsidR="00461AF5" w:rsidRDefault="00461AF5" w:rsidP="00461AF5"/>
    <w:p w:rsidR="00C33EB4" w:rsidRDefault="00C33EB4" w:rsidP="00461AF5">
      <w:r>
        <w:lastRenderedPageBreak/>
        <w:br/>
      </w:r>
      <w:r w:rsidRPr="00C33EB4">
        <w:rPr>
          <w:noProof/>
        </w:rPr>
        <w:drawing>
          <wp:inline distT="0" distB="0" distL="0" distR="0" wp14:anchorId="05B6D990" wp14:editId="76B00975">
            <wp:extent cx="5400040" cy="32988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B4" w:rsidRPr="00253D93" w:rsidRDefault="00C33EB4" w:rsidP="00253D9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 w:rsidRPr="00253D93">
        <w:rPr>
          <w:rFonts w:ascii="Arial" w:hAnsi="Arial" w:cs="Arial"/>
          <w:b/>
          <w:color w:val="000000"/>
          <w:sz w:val="22"/>
          <w:szCs w:val="22"/>
        </w:rPr>
        <w:t xml:space="preserve">Pantalla de </w:t>
      </w:r>
      <w:proofErr w:type="spellStart"/>
      <w:r w:rsidRPr="00253D93">
        <w:rPr>
          <w:rFonts w:ascii="Arial" w:hAnsi="Arial" w:cs="Arial"/>
          <w:b/>
          <w:color w:val="000000"/>
          <w:sz w:val="22"/>
          <w:szCs w:val="22"/>
        </w:rPr>
        <w:t>Dashboard</w:t>
      </w:r>
      <w:proofErr w:type="spellEnd"/>
      <w:r w:rsidRPr="00253D93">
        <w:rPr>
          <w:rFonts w:ascii="Arial" w:hAnsi="Arial" w:cs="Arial"/>
          <w:b/>
          <w:color w:val="000000"/>
          <w:sz w:val="22"/>
          <w:szCs w:val="22"/>
        </w:rPr>
        <w:t>:</w:t>
      </w:r>
    </w:p>
    <w:p w:rsidR="00C33EB4" w:rsidRDefault="00C33EB4" w:rsidP="00253D93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Resumen de estadísticas de descansos médicos.</w:t>
      </w:r>
    </w:p>
    <w:p w:rsidR="00253D93" w:rsidRPr="00253D93" w:rsidRDefault="00C33EB4" w:rsidP="00253D93">
      <w:pPr>
        <w:pStyle w:val="Prrafodelista"/>
        <w:numPr>
          <w:ilvl w:val="0"/>
          <w:numId w:val="5"/>
        </w:numPr>
      </w:pPr>
      <w:r w:rsidRPr="00253D93">
        <w:rPr>
          <w:rFonts w:ascii="Arial" w:hAnsi="Arial" w:cs="Arial"/>
          <w:color w:val="000000"/>
        </w:rPr>
        <w:t>Acceso rápido a las funciones más utilizadas.</w:t>
      </w:r>
      <w:r w:rsidR="00253D93">
        <w:rPr>
          <w:rFonts w:ascii="Arial" w:hAnsi="Arial" w:cs="Arial"/>
          <w:color w:val="000000"/>
        </w:rPr>
        <w:br/>
      </w:r>
      <w:r w:rsidR="00253D93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4657725" cy="3162300"/>
            <wp:effectExtent l="0" t="0" r="9525" b="0"/>
            <wp:docPr id="5" name="Imagen 5" descr="https://lh7-rt.googleusercontent.com/docsz/AD_4nXcLk_mjrZS4BrSrl0D_PK5fdCp4cqvn_-iABix99757euUNdjzow_47rjc_YUR7hD3NQFuAq2E4NvrvSY9ekRNkYu5W15BMuegX2McJCVufiDVW6V09pVVnhhVxHPq_l1cb2NHvWCp79jrYvwv4fLKkbw2Y?key=nN2_EL7OxiA-7RYu1oPU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cLk_mjrZS4BrSrl0D_PK5fdCp4cqvn_-iABix99757euUNdjzow_47rjc_YUR7hD3NQFuAq2E4NvrvSY9ekRNkYu5W15BMuegX2McJCVufiDVW6V09pVVnhhVxHPq_l1cb2NHvWCp79jrYvwv4fLKkbw2Y?key=nN2_EL7OxiA-7RYu1oPUC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3D93">
        <w:rPr>
          <w:rFonts w:ascii="Arial" w:hAnsi="Arial" w:cs="Arial"/>
          <w:color w:val="000000"/>
        </w:rPr>
        <w:br/>
      </w:r>
    </w:p>
    <w:p w:rsidR="00253D93" w:rsidRPr="00253D93" w:rsidRDefault="00C33EB4" w:rsidP="00253D93">
      <w:pPr>
        <w:rPr>
          <w:b/>
        </w:rPr>
      </w:pPr>
      <w:r w:rsidRPr="00253D93">
        <w:rPr>
          <w:rFonts w:ascii="Arial" w:hAnsi="Arial" w:cs="Arial"/>
          <w:color w:val="000000"/>
        </w:rPr>
        <w:br/>
      </w:r>
      <w:r w:rsidR="00253D93" w:rsidRPr="00253D93">
        <w:rPr>
          <w:b/>
        </w:rPr>
        <w:t>Formulario para ingresar datos del descanso (fecha, duración, motivo).</w:t>
      </w:r>
    </w:p>
    <w:p w:rsidR="00253D93" w:rsidRDefault="00253D93" w:rsidP="00253D93">
      <w:pPr>
        <w:pStyle w:val="Prrafodelista"/>
        <w:numPr>
          <w:ilvl w:val="0"/>
          <w:numId w:val="6"/>
        </w:numPr>
      </w:pPr>
      <w:r>
        <w:t>Opción para adjuntar documentos (certificados médicos).</w:t>
      </w:r>
    </w:p>
    <w:p w:rsidR="00253D93" w:rsidRDefault="00253D93" w:rsidP="00253D93">
      <w:pPr>
        <w:pStyle w:val="Prrafodelista"/>
        <w:numPr>
          <w:ilvl w:val="0"/>
          <w:numId w:val="6"/>
        </w:numPr>
      </w:pPr>
      <w:r>
        <w:t>Botón para enviar la solicitud de descanso.</w:t>
      </w:r>
    </w:p>
    <w:p w:rsidR="00C33EB4" w:rsidRDefault="00253D93" w:rsidP="00253D93">
      <w:pPr>
        <w:pStyle w:val="Prrafodelista"/>
        <w:numPr>
          <w:ilvl w:val="0"/>
          <w:numId w:val="6"/>
        </w:numPr>
      </w:pPr>
      <w:r>
        <w:t>Pantalla de Consulta de Historial Médico:</w:t>
      </w:r>
    </w:p>
    <w:p w:rsidR="00253D93" w:rsidRDefault="00253D93" w:rsidP="00253D93">
      <w:pPr>
        <w:pStyle w:val="Prrafodelista"/>
      </w:pPr>
      <w:r>
        <w:lastRenderedPageBreak/>
        <w:br/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4514850" cy="3067050"/>
            <wp:effectExtent l="0" t="0" r="0" b="0"/>
            <wp:docPr id="6" name="Imagen 6" descr="https://lh7-rt.googleusercontent.com/docsz/AD_4nXc7yAqWZeXIuo6Msh5bHPZt7oND_vK7Pu511H1nDPFBLT7zQ2VZwN3ULrybFnPSBMYZFKT8hKq75hOCrKF-FoK76nafEbdyQHgn5VGAIRP4qF-XnbeoASDBPoss66bszqTO7TN3Emu01p4Dqq_CLi9PW6o?key=nN2_EL7OxiA-7RYu1oPU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c7yAqWZeXIuo6Msh5bHPZt7oND_vK7Pu511H1nDPFBLT7zQ2VZwN3ULrybFnPSBMYZFKT8hKq75hOCrKF-FoK76nafEbdyQHgn5VGAIRP4qF-XnbeoASDBPoss66bszqTO7TN3Emu01p4Dqq_CLi9PW6o?key=nN2_EL7OxiA-7RYu1oPUC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D93" w:rsidRPr="00253D93" w:rsidRDefault="00253D93" w:rsidP="00253D93">
      <w:pPr>
        <w:rPr>
          <w:b/>
        </w:rPr>
      </w:pPr>
      <w:r w:rsidRPr="00253D93">
        <w:rPr>
          <w:b/>
        </w:rPr>
        <w:t>Listado de empleados con opción de agregar, editar o eliminar.</w:t>
      </w:r>
    </w:p>
    <w:p w:rsidR="00253D93" w:rsidRDefault="00253D93" w:rsidP="00253D93">
      <w:pPr>
        <w:pStyle w:val="Prrafodelista"/>
        <w:numPr>
          <w:ilvl w:val="0"/>
          <w:numId w:val="7"/>
        </w:numPr>
      </w:pPr>
      <w:r>
        <w:t>Asignación de roles (administrador, empleado).</w:t>
      </w:r>
    </w:p>
    <w:p w:rsidR="00253D93" w:rsidRDefault="00253D93" w:rsidP="00253D93">
      <w:pPr>
        <w:pStyle w:val="Prrafodelista"/>
        <w:numPr>
          <w:ilvl w:val="0"/>
          <w:numId w:val="7"/>
        </w:numPr>
      </w:pPr>
      <w:r>
        <w:t>Configuración de permisos de acceso.</w:t>
      </w:r>
      <w:r>
        <w:br/>
      </w:r>
    </w:p>
    <w:p w:rsidR="00253D93" w:rsidRDefault="00253D93" w:rsidP="00253D93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057775" cy="3390900"/>
            <wp:effectExtent l="0" t="0" r="9525" b="0"/>
            <wp:docPr id="7" name="Imagen 7" descr="https://lh7-rt.googleusercontent.com/docsz/AD_4nXeZK5fQBDn0BFW9XbZiAn3P_9a-Gq9-ARWuRMRhUGuSiVf9n5l9AhRUy1XFmnJlzc0uEwUlxWM9BhHeqVmh7Zyh6HUUY2OCLDro4Wo2Gc7WtAUlaH4IYEZNzqAtxcHIsUSSvtBkumoDh2hlirT62-FHqNzS?key=nN2_EL7OxiA-7RYu1oPU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eZK5fQBDn0BFW9XbZiAn3P_9a-Gq9-ARWuRMRhUGuSiVf9n5l9AhRUy1XFmnJlzc0uEwUlxWM9BhHeqVmh7Zyh6HUUY2OCLDro4Wo2Gc7WtAUlaH4IYEZNzqAtxcHIsUSSvtBkumoDh2hlirT62-FHqNzS?key=nN2_EL7OxiA-7RYu1oPUC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D93" w:rsidRDefault="00253D93" w:rsidP="00253D93"/>
    <w:p w:rsidR="00253D93" w:rsidRDefault="00253D93">
      <w:r>
        <w:br w:type="page"/>
      </w:r>
    </w:p>
    <w:p w:rsidR="002D15A3" w:rsidRDefault="002D15A3" w:rsidP="00E455E4">
      <w:pPr>
        <w:pStyle w:val="Ttulo1"/>
        <w:rPr>
          <w:b/>
          <w:color w:val="auto"/>
        </w:rPr>
      </w:pPr>
      <w:bookmarkStart w:id="5" w:name="_Toc176693881"/>
    </w:p>
    <w:p w:rsidR="002D15A3" w:rsidRDefault="002D15A3" w:rsidP="00E455E4">
      <w:pPr>
        <w:pStyle w:val="Ttulo1"/>
        <w:rPr>
          <w:b/>
          <w:color w:val="auto"/>
        </w:rPr>
      </w:pPr>
      <w:r>
        <w:rPr>
          <w:b/>
          <w:color w:val="auto"/>
        </w:rPr>
        <w:t>PROTOTIPO DE SISTEMA DE GESTION DE SINIESTROS</w:t>
      </w:r>
    </w:p>
    <w:p w:rsidR="002D15A3" w:rsidRDefault="002D15A3" w:rsidP="00E455E4">
      <w:pPr>
        <w:pStyle w:val="Ttulo1"/>
        <w:rPr>
          <w:b/>
          <w:color w:val="auto"/>
        </w:rPr>
      </w:pPr>
      <w:r>
        <w:rPr>
          <w:b/>
          <w:noProof/>
          <w:color w:val="auto"/>
        </w:rPr>
        <w:drawing>
          <wp:inline distT="0" distB="0" distL="0" distR="0">
            <wp:extent cx="5400040" cy="5400040"/>
            <wp:effectExtent l="0" t="0" r="0" b="0"/>
            <wp:docPr id="172079036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90365" name="Imagen 17207903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A3" w:rsidRDefault="002D15A3" w:rsidP="00E455E4">
      <w:pPr>
        <w:pStyle w:val="Ttulo1"/>
        <w:rPr>
          <w:b/>
          <w:color w:val="auto"/>
        </w:rPr>
      </w:pPr>
    </w:p>
    <w:p w:rsidR="002D15A3" w:rsidRDefault="002D15A3" w:rsidP="00E455E4">
      <w:pPr>
        <w:pStyle w:val="Ttulo1"/>
        <w:rPr>
          <w:b/>
          <w:color w:val="auto"/>
        </w:rPr>
      </w:pPr>
    </w:p>
    <w:p w:rsidR="002D15A3" w:rsidRDefault="002D15A3" w:rsidP="00E455E4">
      <w:pPr>
        <w:pStyle w:val="Ttulo1"/>
        <w:rPr>
          <w:b/>
          <w:color w:val="auto"/>
        </w:rPr>
      </w:pPr>
    </w:p>
    <w:p w:rsidR="005A6DF3" w:rsidRDefault="005A6DF3" w:rsidP="005A6DF3"/>
    <w:p w:rsidR="005A6DF3" w:rsidRDefault="005A6DF3" w:rsidP="005A6DF3"/>
    <w:p w:rsidR="005A6DF3" w:rsidRDefault="005A6DF3" w:rsidP="005A6DF3"/>
    <w:p w:rsidR="005A6DF3" w:rsidRDefault="005A6DF3" w:rsidP="005A6DF3"/>
    <w:p w:rsidR="005A6DF3" w:rsidRPr="005A6DF3" w:rsidRDefault="005A6DF3" w:rsidP="005A6DF3"/>
    <w:p w:rsidR="002D15A3" w:rsidRDefault="005A6DF3" w:rsidP="00E455E4">
      <w:pPr>
        <w:pStyle w:val="Ttulo1"/>
        <w:rPr>
          <w:b/>
          <w:color w:val="auto"/>
        </w:rPr>
      </w:pPr>
      <w:r>
        <w:rPr>
          <w:b/>
          <w:color w:val="auto"/>
        </w:rPr>
        <w:lastRenderedPageBreak/>
        <w:t>ADMIN HOME</w:t>
      </w:r>
    </w:p>
    <w:p w:rsidR="005A6DF3" w:rsidRDefault="005A6DF3" w:rsidP="005A6DF3">
      <w:r w:rsidRPr="005A6DF3">
        <w:rPr>
          <w:noProof/>
        </w:rPr>
        <w:drawing>
          <wp:inline distT="0" distB="0" distL="0" distR="0" wp14:anchorId="36ACC074" wp14:editId="2A4412FE">
            <wp:extent cx="3838575" cy="3675436"/>
            <wp:effectExtent l="0" t="0" r="0" b="1270"/>
            <wp:docPr id="165239671" name="Imagen 12">
              <a:extLst xmlns:a="http://schemas.openxmlformats.org/drawingml/2006/main">
                <a:ext uri="{FF2B5EF4-FFF2-40B4-BE49-F238E27FC236}">
                  <a16:creationId xmlns:a16="http://schemas.microsoft.com/office/drawing/2014/main" id="{0A85809E-5A00-0CE9-2F15-20973AEAF9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>
                      <a:extLst>
                        <a:ext uri="{FF2B5EF4-FFF2-40B4-BE49-F238E27FC236}">
                          <a16:creationId xmlns:a16="http://schemas.microsoft.com/office/drawing/2014/main" id="{0A85809E-5A00-0CE9-2F15-20973AEAF9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2870" cy="367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F3" w:rsidRDefault="005A6DF3" w:rsidP="005A6DF3">
      <w:r w:rsidRPr="005A6DF3">
        <w:rPr>
          <w:b/>
          <w:bCs/>
          <w:sz w:val="28"/>
          <w:szCs w:val="28"/>
        </w:rPr>
        <w:t>Doctor Home</w:t>
      </w:r>
      <w:r w:rsidRPr="005A6DF3">
        <w:rPr>
          <w:noProof/>
        </w:rPr>
        <w:drawing>
          <wp:inline distT="0" distB="0" distL="0" distR="0" wp14:anchorId="57F33C78" wp14:editId="6F518431">
            <wp:extent cx="4800600" cy="4224057"/>
            <wp:effectExtent l="0" t="0" r="0" b="5080"/>
            <wp:docPr id="436587245" name="Marcador de contenido 4">
              <a:extLst xmlns:a="http://schemas.openxmlformats.org/drawingml/2006/main">
                <a:ext uri="{FF2B5EF4-FFF2-40B4-BE49-F238E27FC236}">
                  <a16:creationId xmlns:a16="http://schemas.microsoft.com/office/drawing/2014/main" id="{335B4817-B7DB-90DD-B452-F28A8F796F8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335B4817-B7DB-90DD-B452-F28A8F796F8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3529" cy="422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F3" w:rsidRPr="005A6DF3" w:rsidRDefault="005A6DF3" w:rsidP="005A6DF3">
      <w:r w:rsidRPr="005A6DF3">
        <w:rPr>
          <w:b/>
          <w:bCs/>
          <w:sz w:val="28"/>
          <w:szCs w:val="28"/>
        </w:rPr>
        <w:lastRenderedPageBreak/>
        <w:t>Paciente Home</w:t>
      </w:r>
      <w:r w:rsidRPr="005A6DF3">
        <w:rPr>
          <w:noProof/>
        </w:rPr>
        <w:drawing>
          <wp:inline distT="0" distB="0" distL="0" distR="0" wp14:anchorId="241467AC" wp14:editId="343D12EE">
            <wp:extent cx="4781550" cy="3624959"/>
            <wp:effectExtent l="0" t="0" r="0" b="0"/>
            <wp:docPr id="550448713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926C78A9-8091-7202-2F3E-4689C59686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926C78A9-8091-7202-2F3E-4689C59686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5516" cy="36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A3" w:rsidRDefault="002D15A3" w:rsidP="00E455E4">
      <w:pPr>
        <w:pStyle w:val="Ttulo1"/>
        <w:rPr>
          <w:b/>
          <w:color w:val="auto"/>
        </w:rPr>
      </w:pPr>
    </w:p>
    <w:p w:rsidR="002D15A3" w:rsidRDefault="002D15A3" w:rsidP="00E455E4">
      <w:pPr>
        <w:pStyle w:val="Ttulo1"/>
        <w:rPr>
          <w:b/>
          <w:color w:val="auto"/>
        </w:rPr>
      </w:pPr>
    </w:p>
    <w:p w:rsidR="00253D93" w:rsidRPr="00E455E4" w:rsidRDefault="00253D93" w:rsidP="00E455E4">
      <w:pPr>
        <w:pStyle w:val="Ttulo1"/>
        <w:rPr>
          <w:b/>
          <w:color w:val="auto"/>
        </w:rPr>
      </w:pPr>
      <w:r w:rsidRPr="00E455E4">
        <w:rPr>
          <w:b/>
          <w:color w:val="auto"/>
        </w:rPr>
        <w:t>Herramienta WBS para la planificación</w:t>
      </w:r>
      <w:bookmarkEnd w:id="5"/>
    </w:p>
    <w:p w:rsidR="00253D93" w:rsidRDefault="00253D93" w:rsidP="00253D93">
      <w:r w:rsidRPr="00253D93">
        <w:rPr>
          <w:noProof/>
        </w:rPr>
        <w:drawing>
          <wp:inline distT="0" distB="0" distL="0" distR="0" wp14:anchorId="1CAF8883" wp14:editId="0444A32B">
            <wp:extent cx="5400040" cy="251079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93" w:rsidRDefault="00253D93" w:rsidP="00253D93"/>
    <w:p w:rsidR="005A6DF3" w:rsidRDefault="005A6DF3" w:rsidP="00253D93"/>
    <w:p w:rsidR="005A6DF3" w:rsidRDefault="005A6DF3" w:rsidP="00253D93"/>
    <w:p w:rsidR="00692199" w:rsidRPr="00E455E4" w:rsidRDefault="00692199" w:rsidP="00E455E4">
      <w:pPr>
        <w:pStyle w:val="Ttulo1"/>
        <w:rPr>
          <w:b/>
          <w:color w:val="auto"/>
        </w:rPr>
      </w:pPr>
      <w:bookmarkStart w:id="6" w:name="_Toc176693882"/>
      <w:r w:rsidRPr="00E455E4">
        <w:rPr>
          <w:b/>
          <w:color w:val="auto"/>
        </w:rPr>
        <w:lastRenderedPageBreak/>
        <w:t xml:space="preserve">Project </w:t>
      </w:r>
      <w:proofErr w:type="spellStart"/>
      <w:r w:rsidRPr="00E455E4">
        <w:rPr>
          <w:b/>
          <w:color w:val="auto"/>
        </w:rPr>
        <w:t>charter</w:t>
      </w:r>
      <w:proofErr w:type="spellEnd"/>
      <w:r w:rsidRPr="00E455E4">
        <w:rPr>
          <w:b/>
          <w:color w:val="auto"/>
        </w:rPr>
        <w:t xml:space="preserve"> básico</w:t>
      </w:r>
      <w:bookmarkEnd w:id="6"/>
    </w:p>
    <w:p w:rsidR="00692199" w:rsidRDefault="00692199" w:rsidP="00692199">
      <w:pPr>
        <w:pBdr>
          <w:bottom w:val="single" w:sz="6" w:space="1" w:color="auto"/>
        </w:pBdr>
        <w:shd w:val="clear" w:color="auto" w:fill="F2F2F2" w:themeFill="background1" w:themeFillShade="F2"/>
        <w:jc w:val="center"/>
        <w:rPr>
          <w:rFonts w:ascii="Verdana" w:hAnsi="Verdana"/>
          <w:b/>
          <w:i/>
          <w:lang w:val="es-ES"/>
        </w:rPr>
      </w:pPr>
      <w:r>
        <w:rPr>
          <w:rFonts w:ascii="Verdana" w:hAnsi="Verdana"/>
          <w:b/>
          <w:i/>
          <w:lang w:val="es-ES"/>
        </w:rPr>
        <w:t>ACTA DE CONSTITUCIÓN DEL PROYECTO</w:t>
      </w:r>
    </w:p>
    <w:p w:rsidR="00692199" w:rsidRDefault="00692199" w:rsidP="00692199">
      <w:pPr>
        <w:jc w:val="center"/>
        <w:rPr>
          <w:rFonts w:ascii="Verdana" w:hAnsi="Verdana"/>
          <w:b/>
          <w:i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00"/>
        <w:gridCol w:w="363"/>
        <w:gridCol w:w="1275"/>
        <w:gridCol w:w="4256"/>
      </w:tblGrid>
      <w:tr w:rsidR="00692199" w:rsidRPr="00641F51" w:rsidTr="0007197C">
        <w:tc>
          <w:tcPr>
            <w:tcW w:w="3085" w:type="dxa"/>
            <w:gridSpan w:val="2"/>
          </w:tcPr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  <w:r w:rsidRPr="00641F51">
              <w:rPr>
                <w:rFonts w:ascii="Verdana" w:hAnsi="Verdana"/>
                <w:b/>
                <w:sz w:val="20"/>
                <w:szCs w:val="20"/>
              </w:rPr>
              <w:t>Fecha:</w:t>
            </w:r>
            <w:r>
              <w:rPr>
                <w:rFonts w:ascii="Verdana" w:hAnsi="Verdana"/>
                <w:b/>
                <w:sz w:val="20"/>
                <w:szCs w:val="20"/>
              </w:rPr>
              <w:t xml:space="preserve"> </w:t>
            </w:r>
            <w:r w:rsidRPr="002D19DC">
              <w:rPr>
                <w:rFonts w:ascii="Verdana" w:hAnsi="Verdana"/>
                <w:bCs/>
                <w:sz w:val="20"/>
                <w:szCs w:val="20"/>
              </w:rPr>
              <w:t>02-09-2024</w:t>
            </w:r>
          </w:p>
          <w:p w:rsidR="00692199" w:rsidRPr="00641F51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6157" w:type="dxa"/>
            <w:gridSpan w:val="2"/>
          </w:tcPr>
          <w:p w:rsidR="00692199" w:rsidRDefault="00692199" w:rsidP="0007197C">
            <w:r w:rsidRPr="00641F51">
              <w:rPr>
                <w:rFonts w:ascii="Verdana" w:hAnsi="Verdana"/>
                <w:b/>
                <w:sz w:val="20"/>
                <w:szCs w:val="20"/>
              </w:rPr>
              <w:t>Nombre</w:t>
            </w:r>
            <w:r>
              <w:rPr>
                <w:rFonts w:ascii="Verdana" w:hAnsi="Verdana"/>
                <w:b/>
                <w:sz w:val="20"/>
                <w:szCs w:val="20"/>
              </w:rPr>
              <w:t xml:space="preserve"> del Proyecto</w:t>
            </w:r>
            <w:r w:rsidRPr="00641F51">
              <w:rPr>
                <w:rFonts w:ascii="Verdana" w:hAnsi="Verdana"/>
                <w:b/>
                <w:sz w:val="20"/>
                <w:szCs w:val="20"/>
              </w:rPr>
              <w:t>:</w:t>
            </w:r>
            <w:r>
              <w:t xml:space="preserve"> </w:t>
            </w:r>
          </w:p>
          <w:p w:rsidR="00692199" w:rsidRPr="002D19DC" w:rsidRDefault="00692199" w:rsidP="0007197C">
            <w:pPr>
              <w:rPr>
                <w:rFonts w:ascii="Verdana" w:hAnsi="Verdana"/>
                <w:bCs/>
                <w:sz w:val="20"/>
                <w:szCs w:val="20"/>
              </w:rPr>
            </w:pPr>
            <w:r w:rsidRPr="002D19DC">
              <w:rPr>
                <w:rFonts w:ascii="Verdana" w:hAnsi="Verdana"/>
                <w:bCs/>
                <w:sz w:val="20"/>
                <w:szCs w:val="20"/>
              </w:rPr>
              <w:t xml:space="preserve">Sistema de </w:t>
            </w:r>
            <w:r>
              <w:rPr>
                <w:rFonts w:ascii="Verdana" w:hAnsi="Verdana"/>
                <w:bCs/>
                <w:sz w:val="20"/>
                <w:szCs w:val="20"/>
              </w:rPr>
              <w:t>Aseguramiento IAFAS</w:t>
            </w:r>
          </w:p>
        </w:tc>
      </w:tr>
      <w:tr w:rsidR="00692199" w:rsidRPr="00641F51" w:rsidTr="0007197C">
        <w:tc>
          <w:tcPr>
            <w:tcW w:w="9242" w:type="dxa"/>
            <w:gridSpan w:val="4"/>
          </w:tcPr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Justificación</w:t>
            </w:r>
          </w:p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</w:p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 xml:space="preserve">La actual infraestructura de </w:t>
            </w:r>
            <w:proofErr w:type="spellStart"/>
            <w:r w:rsidRPr="005E137C">
              <w:rPr>
                <w:rFonts w:ascii="Verdana" w:hAnsi="Verdana"/>
                <w:bCs/>
                <w:sz w:val="20"/>
                <w:szCs w:val="20"/>
              </w:rPr>
              <w:t>Fosmar</w:t>
            </w:r>
            <w:proofErr w:type="spellEnd"/>
            <w:r w:rsidRPr="005E137C">
              <w:rPr>
                <w:rFonts w:ascii="Verdana" w:hAnsi="Verdana"/>
                <w:bCs/>
                <w:sz w:val="20"/>
                <w:szCs w:val="20"/>
              </w:rPr>
              <w:t xml:space="preserve"> está compuesta por sistemas monolíticos independientes para cada entidad, lo que dificulta la escalabilidad, mantenimiento y la integración entre ellos. Para mejorar la eficiencia operativa, reducir los tiempos de implementación y aumentar la flexibilidad en la adopción de nuevas tecnologías, se propone la migración hacia una arquitectura de microservicios. Esta transición permitirá a la aseguradora </w:t>
            </w:r>
            <w:proofErr w:type="spellStart"/>
            <w:r w:rsidRPr="005E137C">
              <w:rPr>
                <w:rFonts w:ascii="Verdana" w:hAnsi="Verdana"/>
                <w:bCs/>
                <w:sz w:val="20"/>
                <w:szCs w:val="20"/>
              </w:rPr>
              <w:t>Fosmar</w:t>
            </w:r>
            <w:proofErr w:type="spellEnd"/>
            <w:r w:rsidRPr="005E137C">
              <w:rPr>
                <w:rFonts w:ascii="Verdana" w:hAnsi="Verdana"/>
                <w:bCs/>
                <w:sz w:val="20"/>
                <w:szCs w:val="20"/>
              </w:rPr>
              <w:t xml:space="preserve"> responder de manera más ágil a las demandas del mercado y ofrecer un mejor servicio a sus clientes.</w:t>
            </w:r>
          </w:p>
        </w:tc>
      </w:tr>
      <w:tr w:rsidR="00692199" w:rsidRPr="00641F51" w:rsidTr="0007197C">
        <w:tc>
          <w:tcPr>
            <w:tcW w:w="4621" w:type="dxa"/>
            <w:gridSpan w:val="3"/>
          </w:tcPr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Objetivos estratégicos</w:t>
            </w:r>
          </w:p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Optimizar la agilidad y velocidad en la implementación de nuevas funcionalidades.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Reducir los costos de mantenimiento y soporte técnico de los sistemas.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Mejorar la escalabilidad de la infraestructura tecnológica, permitiendo el crecimiento de la empresa sin afectar la operatividad.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 xml:space="preserve">Facilitar la integración de sistemas entre las distintas entidades de </w:t>
            </w:r>
            <w:proofErr w:type="spellStart"/>
            <w:r w:rsidRPr="005E137C">
              <w:rPr>
                <w:rFonts w:ascii="Verdana" w:hAnsi="Verdana"/>
                <w:bCs/>
                <w:sz w:val="20"/>
                <w:szCs w:val="20"/>
              </w:rPr>
              <w:t>Fosmar</w:t>
            </w:r>
            <w:proofErr w:type="spellEnd"/>
            <w:r w:rsidRPr="005E137C">
              <w:rPr>
                <w:rFonts w:ascii="Verdana" w:hAnsi="Verdana"/>
                <w:bCs/>
                <w:sz w:val="20"/>
                <w:szCs w:val="20"/>
              </w:rPr>
              <w:t>.</w:t>
            </w:r>
          </w:p>
          <w:p w:rsidR="00692199" w:rsidRDefault="00692199" w:rsidP="00692199">
            <w:pPr>
              <w:numPr>
                <w:ilvl w:val="0"/>
                <w:numId w:val="8"/>
              </w:numPr>
              <w:rPr>
                <w:rFonts w:ascii="Verdana" w:hAnsi="Verdana"/>
                <w:b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Implementar un sistema de despliegue continuo que permita mejoras y actualizaciones sin interrupciones.</w:t>
            </w:r>
          </w:p>
        </w:tc>
        <w:tc>
          <w:tcPr>
            <w:tcW w:w="4621" w:type="dxa"/>
          </w:tcPr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Criterios de éxito</w:t>
            </w:r>
          </w:p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Implementación exitosa de microservicios clave que permitan la comunicación entre entidades.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Reducción del 30% en los tiempos de implementación de nuevas funcionalidades en los sistemas.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Reducción del 20% en los costos de mantenimiento de infraestructura.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Interoperabilidad completa entre microservicios, permitiendo la integración y comunicación fluida.</w:t>
            </w:r>
          </w:p>
          <w:p w:rsidR="00692199" w:rsidRPr="0050655F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 xml:space="preserve">Despliegue continuo sin interrupciones mayores a 2 horas durante el proceso de </w:t>
            </w:r>
            <w:proofErr w:type="gramStart"/>
            <w:r w:rsidRPr="005E137C">
              <w:rPr>
                <w:rFonts w:ascii="Verdana" w:hAnsi="Verdana"/>
                <w:bCs/>
                <w:sz w:val="20"/>
                <w:szCs w:val="20"/>
              </w:rPr>
              <w:t>migración.</w:t>
            </w:r>
            <w:r w:rsidRPr="002D19DC">
              <w:rPr>
                <w:rFonts w:ascii="Verdana" w:hAnsi="Verdana"/>
                <w:bCs/>
                <w:sz w:val="20"/>
                <w:szCs w:val="20"/>
              </w:rPr>
              <w:t>.</w:t>
            </w:r>
            <w:proofErr w:type="gramEnd"/>
          </w:p>
        </w:tc>
      </w:tr>
      <w:tr w:rsidR="00692199" w:rsidRPr="00641F51" w:rsidTr="0007197C">
        <w:tc>
          <w:tcPr>
            <w:tcW w:w="9242" w:type="dxa"/>
            <w:gridSpan w:val="4"/>
          </w:tcPr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Breve descripción del proyecto</w:t>
            </w:r>
          </w:p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</w:p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 xml:space="preserve">El proyecto consiste en la transformación de los sistemas monolíticos actuales de </w:t>
            </w:r>
            <w:proofErr w:type="spellStart"/>
            <w:r w:rsidRPr="005E137C">
              <w:rPr>
                <w:rFonts w:ascii="Verdana" w:hAnsi="Verdana"/>
                <w:bCs/>
                <w:sz w:val="20"/>
                <w:szCs w:val="20"/>
              </w:rPr>
              <w:t>Fosmar</w:t>
            </w:r>
            <w:proofErr w:type="spellEnd"/>
            <w:r w:rsidRPr="005E137C">
              <w:rPr>
                <w:rFonts w:ascii="Verdana" w:hAnsi="Verdana"/>
                <w:bCs/>
                <w:sz w:val="20"/>
                <w:szCs w:val="20"/>
              </w:rPr>
              <w:t xml:space="preserve"> en una arquitectura de microservicios. Se identificará, desarrollará e implementará cada servicio de manera independiente, permitiendo la comunicación a través de </w:t>
            </w:r>
            <w:proofErr w:type="spellStart"/>
            <w:r w:rsidRPr="005E137C">
              <w:rPr>
                <w:rFonts w:ascii="Verdana" w:hAnsi="Verdana"/>
                <w:bCs/>
                <w:sz w:val="20"/>
                <w:szCs w:val="20"/>
              </w:rPr>
              <w:t>APIs</w:t>
            </w:r>
            <w:proofErr w:type="spellEnd"/>
            <w:r w:rsidRPr="005E137C">
              <w:rPr>
                <w:rFonts w:ascii="Verdana" w:hAnsi="Verdana"/>
                <w:bCs/>
                <w:sz w:val="20"/>
                <w:szCs w:val="20"/>
              </w:rPr>
              <w:t xml:space="preserve"> o mensajería. La infraestructura estará basada en contenedores (por ejemplo, Docker) y gestionada a través de </w:t>
            </w:r>
            <w:proofErr w:type="spellStart"/>
            <w:r w:rsidRPr="005E137C">
              <w:rPr>
                <w:rFonts w:ascii="Verdana" w:hAnsi="Verdana"/>
                <w:bCs/>
                <w:sz w:val="20"/>
                <w:szCs w:val="20"/>
              </w:rPr>
              <w:t>Kubernetes</w:t>
            </w:r>
            <w:proofErr w:type="spellEnd"/>
            <w:r w:rsidRPr="005E137C">
              <w:rPr>
                <w:rFonts w:ascii="Verdana" w:hAnsi="Verdana"/>
                <w:bCs/>
                <w:sz w:val="20"/>
                <w:szCs w:val="20"/>
              </w:rPr>
              <w:t xml:space="preserve"> para facilitar la escalabilidad y despliegue automatizado. Se estima un proceso iterativo con migraciones graduales, minimizando el impacto en las operaciones diarias de </w:t>
            </w:r>
            <w:proofErr w:type="spellStart"/>
            <w:r w:rsidRPr="005E137C">
              <w:rPr>
                <w:rFonts w:ascii="Verdana" w:hAnsi="Verdana"/>
                <w:bCs/>
                <w:sz w:val="20"/>
                <w:szCs w:val="20"/>
              </w:rPr>
              <w:t>Fosmar</w:t>
            </w:r>
            <w:proofErr w:type="spellEnd"/>
            <w:r w:rsidRPr="005E137C">
              <w:rPr>
                <w:rFonts w:ascii="Verdana" w:hAnsi="Verdana"/>
                <w:bCs/>
                <w:sz w:val="20"/>
                <w:szCs w:val="20"/>
              </w:rPr>
              <w:t>.</w:t>
            </w:r>
          </w:p>
        </w:tc>
      </w:tr>
      <w:tr w:rsidR="00692199" w:rsidRPr="00641F51" w:rsidTr="0007197C">
        <w:tc>
          <w:tcPr>
            <w:tcW w:w="9242" w:type="dxa"/>
            <w:gridSpan w:val="4"/>
          </w:tcPr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Principales interesados</w:t>
            </w:r>
          </w:p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sz w:val="20"/>
                <w:szCs w:val="20"/>
              </w:rPr>
            </w:pPr>
            <w:r w:rsidRPr="005E137C">
              <w:rPr>
                <w:rFonts w:ascii="Verdana" w:hAnsi="Verdana"/>
                <w:sz w:val="20"/>
                <w:szCs w:val="20"/>
              </w:rPr>
              <w:t xml:space="preserve">Propietarios del Proyecto: Dirección de Tecnología (CIO) de </w:t>
            </w:r>
            <w:proofErr w:type="spellStart"/>
            <w:r w:rsidRPr="005E137C">
              <w:rPr>
                <w:rFonts w:ascii="Verdana" w:hAnsi="Verdana"/>
                <w:sz w:val="20"/>
                <w:szCs w:val="20"/>
              </w:rPr>
              <w:t>Fosmar</w:t>
            </w:r>
            <w:proofErr w:type="spellEnd"/>
            <w:r w:rsidRPr="005E137C">
              <w:rPr>
                <w:rFonts w:ascii="Verdana" w:hAnsi="Verdana"/>
                <w:sz w:val="20"/>
                <w:szCs w:val="20"/>
              </w:rPr>
              <w:t>.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sz w:val="20"/>
                <w:szCs w:val="20"/>
              </w:rPr>
            </w:pPr>
            <w:r w:rsidRPr="005E137C">
              <w:rPr>
                <w:rFonts w:ascii="Verdana" w:hAnsi="Verdana"/>
                <w:sz w:val="20"/>
                <w:szCs w:val="20"/>
              </w:rPr>
              <w:t>Interesados Primarios: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sz w:val="20"/>
                <w:szCs w:val="20"/>
              </w:rPr>
            </w:pPr>
            <w:r w:rsidRPr="005E137C">
              <w:rPr>
                <w:rFonts w:ascii="Verdana" w:hAnsi="Verdana"/>
                <w:sz w:val="20"/>
                <w:szCs w:val="20"/>
              </w:rPr>
              <w:t xml:space="preserve">Equipos de Desarrollo de TI de </w:t>
            </w:r>
            <w:proofErr w:type="spellStart"/>
            <w:r w:rsidRPr="005E137C">
              <w:rPr>
                <w:rFonts w:ascii="Verdana" w:hAnsi="Verdana"/>
                <w:sz w:val="20"/>
                <w:szCs w:val="20"/>
              </w:rPr>
              <w:t>Fosmar</w:t>
            </w:r>
            <w:proofErr w:type="spellEnd"/>
            <w:r w:rsidRPr="005E137C">
              <w:rPr>
                <w:rFonts w:ascii="Verdana" w:hAnsi="Verdana"/>
                <w:sz w:val="20"/>
                <w:szCs w:val="20"/>
              </w:rPr>
              <w:t>.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sz w:val="20"/>
                <w:szCs w:val="20"/>
              </w:rPr>
            </w:pPr>
            <w:r w:rsidRPr="005E137C">
              <w:rPr>
                <w:rFonts w:ascii="Verdana" w:hAnsi="Verdana"/>
                <w:sz w:val="20"/>
                <w:szCs w:val="20"/>
              </w:rPr>
              <w:t>Equipos de Mantenimiento y Soporte Técnico.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sz w:val="20"/>
                <w:szCs w:val="20"/>
              </w:rPr>
            </w:pPr>
            <w:r w:rsidRPr="005E137C">
              <w:rPr>
                <w:rFonts w:ascii="Verdana" w:hAnsi="Verdana"/>
                <w:sz w:val="20"/>
                <w:szCs w:val="20"/>
              </w:rPr>
              <w:t>Áreas de negocio que interactúan con los sistemas de información.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sz w:val="20"/>
                <w:szCs w:val="20"/>
              </w:rPr>
            </w:pPr>
            <w:r w:rsidRPr="005E137C">
              <w:rPr>
                <w:rFonts w:ascii="Verdana" w:hAnsi="Verdana"/>
                <w:sz w:val="20"/>
                <w:szCs w:val="20"/>
              </w:rPr>
              <w:t>Usuarios finales de los sistemas (internos y externos).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sz w:val="20"/>
                <w:szCs w:val="20"/>
              </w:rPr>
            </w:pPr>
            <w:r w:rsidRPr="005E137C">
              <w:rPr>
                <w:rFonts w:ascii="Verdana" w:hAnsi="Verdana"/>
                <w:sz w:val="20"/>
                <w:szCs w:val="20"/>
              </w:rPr>
              <w:t>Interesados Secundarios: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sz w:val="20"/>
                <w:szCs w:val="20"/>
              </w:rPr>
            </w:pPr>
            <w:r w:rsidRPr="005E137C">
              <w:rPr>
                <w:rFonts w:ascii="Verdana" w:hAnsi="Verdana"/>
                <w:sz w:val="20"/>
                <w:szCs w:val="20"/>
              </w:rPr>
              <w:lastRenderedPageBreak/>
              <w:t>Proveedores de soluciones tecnológicas y consultores</w:t>
            </w:r>
            <w:r w:rsidRPr="005E137C">
              <w:rPr>
                <w:rFonts w:ascii="Verdana" w:hAnsi="Verdana"/>
                <w:b/>
                <w:sz w:val="20"/>
                <w:szCs w:val="20"/>
              </w:rPr>
              <w:t xml:space="preserve"> </w:t>
            </w:r>
            <w:r w:rsidRPr="005E137C">
              <w:rPr>
                <w:rFonts w:ascii="Verdana" w:hAnsi="Verdana"/>
                <w:sz w:val="20"/>
                <w:szCs w:val="20"/>
              </w:rPr>
              <w:t>externos.</w:t>
            </w:r>
          </w:p>
          <w:p w:rsidR="00692199" w:rsidRPr="002D19D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/>
                <w:sz w:val="20"/>
                <w:szCs w:val="20"/>
              </w:rPr>
            </w:pPr>
            <w:r w:rsidRPr="005E137C">
              <w:rPr>
                <w:rFonts w:ascii="Verdana" w:hAnsi="Verdana"/>
                <w:sz w:val="20"/>
                <w:szCs w:val="20"/>
              </w:rPr>
              <w:t xml:space="preserve">Clientes y socios estratégicos de </w:t>
            </w:r>
            <w:proofErr w:type="spellStart"/>
            <w:r w:rsidRPr="005E137C">
              <w:rPr>
                <w:rFonts w:ascii="Verdana" w:hAnsi="Verdana"/>
                <w:sz w:val="20"/>
                <w:szCs w:val="20"/>
              </w:rPr>
              <w:t>Fosmar</w:t>
            </w:r>
            <w:proofErr w:type="spellEnd"/>
            <w:r w:rsidRPr="005E137C">
              <w:rPr>
                <w:rFonts w:ascii="Verdana" w:hAnsi="Verdana"/>
                <w:sz w:val="20"/>
                <w:szCs w:val="20"/>
              </w:rPr>
              <w:t>.</w:t>
            </w:r>
          </w:p>
        </w:tc>
      </w:tr>
      <w:tr w:rsidR="00692199" w:rsidRPr="00641F51" w:rsidTr="0007197C">
        <w:tc>
          <w:tcPr>
            <w:tcW w:w="9242" w:type="dxa"/>
            <w:gridSpan w:val="4"/>
          </w:tcPr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lastRenderedPageBreak/>
              <w:t>Requisitos generales y restricciones</w:t>
            </w:r>
          </w:p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Implementación de microservicios debe permitir la integración fluida entre entidades.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La nueva arquitectura debe ser escalable y fácil de mantener.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 xml:space="preserve">Se deben adoptar tecnologías de contenedores y orquestación (Docker, </w:t>
            </w:r>
            <w:proofErr w:type="spellStart"/>
            <w:r w:rsidRPr="005E137C">
              <w:rPr>
                <w:rFonts w:ascii="Verdana" w:hAnsi="Verdana"/>
                <w:bCs/>
                <w:sz w:val="20"/>
                <w:szCs w:val="20"/>
              </w:rPr>
              <w:t>Kubernetes</w:t>
            </w:r>
            <w:proofErr w:type="spellEnd"/>
            <w:r w:rsidRPr="005E137C">
              <w:rPr>
                <w:rFonts w:ascii="Verdana" w:hAnsi="Verdana"/>
                <w:bCs/>
                <w:sz w:val="20"/>
                <w:szCs w:val="20"/>
              </w:rPr>
              <w:t>).</w:t>
            </w:r>
          </w:p>
          <w:p w:rsidR="00692199" w:rsidRPr="002D19D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El sistema debe asegurar alta disponibilidad y minimizar el tiempo de inactividad durante la migración.</w:t>
            </w:r>
          </w:p>
        </w:tc>
      </w:tr>
      <w:tr w:rsidR="00692199" w:rsidRPr="00641F51" w:rsidTr="0007197C">
        <w:tc>
          <w:tcPr>
            <w:tcW w:w="9242" w:type="dxa"/>
            <w:gridSpan w:val="4"/>
          </w:tcPr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Riesgos principales</w:t>
            </w:r>
          </w:p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</w:p>
          <w:p w:rsidR="00692199" w:rsidRPr="005E137C" w:rsidRDefault="00692199" w:rsidP="0007197C">
            <w:p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Riesgos Técnicos: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Fallos en la integración de microservicios, causando interrupciones en la operación.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Dificultades en la adopción de nuevas tecnologías por parte del equipo de desarrollo.</w:t>
            </w:r>
          </w:p>
          <w:p w:rsidR="00692199" w:rsidRPr="005E137C" w:rsidRDefault="00692199" w:rsidP="0007197C">
            <w:p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Riesgos Operativos: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Impacto en el servicio a clientes durante la transición.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Falta de interoperabilidad o problemas de comunicación entre microservicios.</w:t>
            </w:r>
          </w:p>
          <w:p w:rsidR="00692199" w:rsidRPr="005E137C" w:rsidRDefault="00692199" w:rsidP="0007197C">
            <w:p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Riesgos Financieros:</w:t>
            </w:r>
          </w:p>
          <w:p w:rsidR="00692199" w:rsidRPr="005E137C" w:rsidRDefault="00692199" w:rsidP="00692199">
            <w:pPr>
              <w:pStyle w:val="Prrafodelista"/>
              <w:numPr>
                <w:ilvl w:val="0"/>
                <w:numId w:val="8"/>
              </w:numPr>
              <w:rPr>
                <w:rFonts w:ascii="Verdana" w:hAnsi="Verdana"/>
                <w:bCs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Posible incremento en los costos de migración debido a la complejidad técnica.</w:t>
            </w:r>
          </w:p>
          <w:p w:rsidR="00692199" w:rsidRDefault="00692199" w:rsidP="00692199">
            <w:pPr>
              <w:numPr>
                <w:ilvl w:val="0"/>
                <w:numId w:val="8"/>
              </w:numPr>
              <w:rPr>
                <w:rFonts w:ascii="Verdana" w:hAnsi="Verdana"/>
                <w:b/>
                <w:sz w:val="20"/>
                <w:szCs w:val="20"/>
              </w:rPr>
            </w:pPr>
            <w:r w:rsidRPr="005E137C">
              <w:rPr>
                <w:rFonts w:ascii="Verdana" w:hAnsi="Verdana"/>
                <w:bCs/>
                <w:sz w:val="20"/>
                <w:szCs w:val="20"/>
              </w:rPr>
              <w:t>Retrasos en el cronograma que afecten el retorno de inversión.</w:t>
            </w:r>
          </w:p>
        </w:tc>
      </w:tr>
      <w:tr w:rsidR="00692199" w:rsidRPr="00641F51" w:rsidTr="0007197C">
        <w:tc>
          <w:tcPr>
            <w:tcW w:w="9242" w:type="dxa"/>
            <w:gridSpan w:val="4"/>
          </w:tcPr>
          <w:p w:rsidR="00692199" w:rsidRDefault="00692199" w:rsidP="0007197C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Cronograma de hitos principales </w:t>
            </w:r>
            <w:r w:rsidRPr="00641F51">
              <w:rPr>
                <w:rFonts w:ascii="Verdana" w:hAnsi="Verdana"/>
                <w:sz w:val="20"/>
                <w:szCs w:val="20"/>
              </w:rPr>
              <w:t>(si existiera</w:t>
            </w:r>
            <w:r>
              <w:rPr>
                <w:rFonts w:ascii="Verdana" w:hAnsi="Verdana"/>
                <w:sz w:val="20"/>
                <w:szCs w:val="20"/>
              </w:rPr>
              <w:t>n</w:t>
            </w:r>
            <w:r w:rsidRPr="00641F51">
              <w:rPr>
                <w:rFonts w:ascii="Verdana" w:hAnsi="Verdana"/>
                <w:sz w:val="20"/>
                <w:szCs w:val="20"/>
              </w:rPr>
              <w:t>)</w:t>
            </w:r>
          </w:p>
          <w:p w:rsidR="00692199" w:rsidRPr="005E137C" w:rsidRDefault="00692199" w:rsidP="0007197C">
            <w:pPr>
              <w:pStyle w:val="Prrafodelista"/>
              <w:rPr>
                <w:rFonts w:ascii="Verdana" w:hAnsi="Verdana"/>
                <w:sz w:val="20"/>
                <w:szCs w:val="20"/>
              </w:rPr>
            </w:pPr>
            <w:r w:rsidRPr="005E137C">
              <w:rPr>
                <w:rFonts w:ascii="Verdana" w:hAnsi="Verdana"/>
                <w:sz w:val="20"/>
                <w:szCs w:val="20"/>
              </w:rPr>
              <w:t>Fase 1: Definición de microservicios prioritarios e identificación de dependencias (Mes 1-2).</w:t>
            </w:r>
          </w:p>
          <w:p w:rsidR="00692199" w:rsidRPr="005E137C" w:rsidRDefault="00692199" w:rsidP="0007197C">
            <w:pPr>
              <w:pStyle w:val="Prrafodelista"/>
              <w:rPr>
                <w:rFonts w:ascii="Verdana" w:hAnsi="Verdana"/>
                <w:sz w:val="20"/>
                <w:szCs w:val="20"/>
              </w:rPr>
            </w:pPr>
            <w:r w:rsidRPr="005E137C">
              <w:rPr>
                <w:rFonts w:ascii="Verdana" w:hAnsi="Verdana"/>
                <w:sz w:val="20"/>
                <w:szCs w:val="20"/>
              </w:rPr>
              <w:t>Fase 2: Desarrollo e implementación de microservicios básicos (Mes 3-6).</w:t>
            </w:r>
          </w:p>
          <w:p w:rsidR="00692199" w:rsidRPr="005E137C" w:rsidRDefault="00692199" w:rsidP="0007197C">
            <w:pPr>
              <w:pStyle w:val="Prrafodelista"/>
              <w:rPr>
                <w:rFonts w:ascii="Verdana" w:hAnsi="Verdana"/>
                <w:sz w:val="20"/>
                <w:szCs w:val="20"/>
              </w:rPr>
            </w:pPr>
            <w:r w:rsidRPr="005E137C">
              <w:rPr>
                <w:rFonts w:ascii="Verdana" w:hAnsi="Verdana"/>
                <w:sz w:val="20"/>
                <w:szCs w:val="20"/>
              </w:rPr>
              <w:t>Fase 3: Pruebas de integración y ajustes en la comunicación entre microservicios (Mes 7-8).</w:t>
            </w:r>
          </w:p>
          <w:p w:rsidR="00692199" w:rsidRDefault="00692199" w:rsidP="0007197C">
            <w:pPr>
              <w:pStyle w:val="Prrafodelista"/>
              <w:rPr>
                <w:rFonts w:ascii="Verdana" w:hAnsi="Verdana"/>
                <w:b/>
                <w:sz w:val="20"/>
                <w:szCs w:val="20"/>
              </w:rPr>
            </w:pPr>
            <w:r w:rsidRPr="005E137C">
              <w:rPr>
                <w:rFonts w:ascii="Verdana" w:hAnsi="Verdana"/>
                <w:sz w:val="20"/>
                <w:szCs w:val="20"/>
              </w:rPr>
              <w:t>Fase 4: Migración completa y despliegue de la nueva arquitectura (Mes 9-12).</w:t>
            </w:r>
          </w:p>
        </w:tc>
      </w:tr>
      <w:tr w:rsidR="00692199" w:rsidRPr="00641F51" w:rsidTr="0007197C">
        <w:tc>
          <w:tcPr>
            <w:tcW w:w="9242" w:type="dxa"/>
            <w:gridSpan w:val="4"/>
          </w:tcPr>
          <w:p w:rsidR="00692199" w:rsidRDefault="00692199" w:rsidP="0007197C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 xml:space="preserve">Presupuesto global preliminar </w:t>
            </w:r>
            <w:r w:rsidRPr="00641F51">
              <w:rPr>
                <w:rFonts w:ascii="Verdana" w:hAnsi="Verdana"/>
                <w:sz w:val="20"/>
                <w:szCs w:val="20"/>
              </w:rPr>
              <w:t>(si existiera)</w:t>
            </w:r>
          </w:p>
          <w:p w:rsidR="00692199" w:rsidRDefault="00692199" w:rsidP="0007197C">
            <w:pPr>
              <w:rPr>
                <w:rFonts w:ascii="Verdana" w:hAnsi="Verdana"/>
                <w:sz w:val="20"/>
                <w:szCs w:val="20"/>
              </w:rPr>
            </w:pPr>
          </w:p>
          <w:p w:rsidR="00692199" w:rsidRDefault="00692199" w:rsidP="0007197C">
            <w:pPr>
              <w:rPr>
                <w:rFonts w:ascii="Verdana" w:hAnsi="Verdana"/>
                <w:sz w:val="20"/>
                <w:szCs w:val="20"/>
              </w:rPr>
            </w:pPr>
          </w:p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</w:tr>
      <w:tr w:rsidR="00692199" w:rsidRPr="00641F51" w:rsidTr="0007197C">
        <w:tc>
          <w:tcPr>
            <w:tcW w:w="2660" w:type="dxa"/>
          </w:tcPr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Director del Proyecto</w:t>
            </w:r>
          </w:p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6582" w:type="dxa"/>
            <w:gridSpan w:val="3"/>
          </w:tcPr>
          <w:p w:rsidR="00692199" w:rsidRPr="002C4CDB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Nivel de autoridad</w:t>
            </w:r>
          </w:p>
          <w:p w:rsidR="00692199" w:rsidRPr="002C4CDB" w:rsidRDefault="00692199" w:rsidP="0007197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bdr w:val="single" w:sz="4" w:space="0" w:color="auto"/>
              </w:rPr>
              <w:t xml:space="preserve"> </w:t>
            </w:r>
            <w:r w:rsidRPr="00081F59">
              <w:rPr>
                <w:rFonts w:ascii="Verdana" w:hAnsi="Verdana"/>
                <w:color w:val="FFFFFF" w:themeColor="background1"/>
                <w:sz w:val="18"/>
                <w:szCs w:val="18"/>
                <w:bdr w:val="single" w:sz="4" w:space="0" w:color="auto"/>
              </w:rPr>
              <w:t>.</w:t>
            </w:r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2C4CDB">
              <w:rPr>
                <w:rFonts w:ascii="Verdana" w:hAnsi="Verdana"/>
                <w:sz w:val="18"/>
                <w:szCs w:val="18"/>
              </w:rPr>
              <w:t xml:space="preserve">Acceder a la información </w:t>
            </w:r>
            <w:r>
              <w:rPr>
                <w:rFonts w:ascii="Verdana" w:hAnsi="Verdana"/>
                <w:sz w:val="18"/>
                <w:szCs w:val="18"/>
              </w:rPr>
              <w:t>del cliente y negociar cambios</w:t>
            </w:r>
          </w:p>
          <w:p w:rsidR="00692199" w:rsidRPr="002C4CDB" w:rsidRDefault="00692199" w:rsidP="0007197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color w:val="FFFFFF" w:themeColor="background1"/>
                <w:sz w:val="18"/>
                <w:szCs w:val="18"/>
                <w:bdr w:val="single" w:sz="4" w:space="0" w:color="auto"/>
              </w:rPr>
              <w:t xml:space="preserve"> </w:t>
            </w:r>
            <w:r w:rsidRPr="00081F59">
              <w:rPr>
                <w:rFonts w:ascii="Verdana" w:hAnsi="Verdana"/>
                <w:color w:val="FFFFFF" w:themeColor="background1"/>
                <w:sz w:val="18"/>
                <w:szCs w:val="18"/>
                <w:bdr w:val="single" w:sz="4" w:space="0" w:color="auto"/>
              </w:rPr>
              <w:t>.</w:t>
            </w:r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2C4CDB">
              <w:rPr>
                <w:rFonts w:ascii="Verdana" w:hAnsi="Verdana"/>
                <w:sz w:val="18"/>
                <w:szCs w:val="18"/>
              </w:rPr>
              <w:t xml:space="preserve">Programar reuniones </w:t>
            </w:r>
            <w:r>
              <w:rPr>
                <w:rFonts w:ascii="Verdana" w:hAnsi="Verdana"/>
                <w:sz w:val="18"/>
                <w:szCs w:val="18"/>
              </w:rPr>
              <w:t xml:space="preserve">del proyecto </w:t>
            </w:r>
            <w:r w:rsidRPr="002C4CDB">
              <w:rPr>
                <w:rFonts w:ascii="Verdana" w:hAnsi="Verdana"/>
                <w:sz w:val="18"/>
                <w:szCs w:val="18"/>
              </w:rPr>
              <w:t xml:space="preserve">con los gerentes </w:t>
            </w:r>
            <w:r>
              <w:rPr>
                <w:rFonts w:ascii="Verdana" w:hAnsi="Verdana"/>
                <w:sz w:val="18"/>
                <w:szCs w:val="18"/>
              </w:rPr>
              <w:t>funcionales</w:t>
            </w:r>
          </w:p>
          <w:p w:rsidR="00692199" w:rsidRPr="002C4CDB" w:rsidRDefault="00692199" w:rsidP="0007197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color w:val="FFFFFF" w:themeColor="background1"/>
                <w:sz w:val="18"/>
                <w:szCs w:val="18"/>
                <w:bdr w:val="single" w:sz="4" w:space="0" w:color="auto"/>
              </w:rPr>
              <w:t xml:space="preserve"> </w:t>
            </w:r>
            <w:r w:rsidRPr="00081F59">
              <w:rPr>
                <w:rFonts w:ascii="Verdana" w:hAnsi="Verdana"/>
                <w:color w:val="FFFFFF" w:themeColor="background1"/>
                <w:sz w:val="18"/>
                <w:szCs w:val="18"/>
                <w:bdr w:val="single" w:sz="4" w:space="0" w:color="auto"/>
              </w:rPr>
              <w:t>.</w:t>
            </w:r>
            <w:r>
              <w:rPr>
                <w:rFonts w:ascii="Verdana" w:hAnsi="Verdana"/>
                <w:sz w:val="18"/>
                <w:szCs w:val="18"/>
              </w:rPr>
              <w:t xml:space="preserve"> Aprobar el presupuesto del proyecto y sus modificaciones</w:t>
            </w:r>
          </w:p>
          <w:p w:rsidR="00692199" w:rsidRDefault="00692199" w:rsidP="0007197C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color w:val="FFFFFF" w:themeColor="background1"/>
                <w:sz w:val="18"/>
                <w:szCs w:val="18"/>
                <w:bdr w:val="single" w:sz="4" w:space="0" w:color="auto"/>
              </w:rPr>
              <w:t xml:space="preserve">  </w:t>
            </w:r>
            <w:r>
              <w:rPr>
                <w:rFonts w:ascii="Verdana" w:hAnsi="Verdana"/>
                <w:sz w:val="18"/>
                <w:szCs w:val="18"/>
              </w:rPr>
              <w:t xml:space="preserve"> Negociar con los gerentes funcionales los</w:t>
            </w:r>
            <w:r w:rsidRPr="002C4CDB">
              <w:rPr>
                <w:rFonts w:ascii="Verdana" w:hAnsi="Verdana"/>
                <w:sz w:val="18"/>
                <w:szCs w:val="18"/>
              </w:rPr>
              <w:t xml:space="preserve"> miembros del equipo </w:t>
            </w:r>
            <w:r w:rsidRPr="002C4CDB">
              <w:rPr>
                <w:rFonts w:ascii="Verdana" w:hAnsi="Verdana"/>
                <w:sz w:val="20"/>
                <w:szCs w:val="20"/>
              </w:rPr>
              <w:t xml:space="preserve">Otro: </w:t>
            </w:r>
          </w:p>
          <w:p w:rsidR="00692199" w:rsidRPr="002C4CDB" w:rsidRDefault="00692199" w:rsidP="0007197C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692199" w:rsidRPr="00641F51" w:rsidTr="0007197C">
        <w:tc>
          <w:tcPr>
            <w:tcW w:w="2660" w:type="dxa"/>
          </w:tcPr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Patrocinador</w:t>
            </w:r>
          </w:p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</w:p>
        </w:tc>
        <w:tc>
          <w:tcPr>
            <w:tcW w:w="6582" w:type="dxa"/>
            <w:gridSpan w:val="3"/>
          </w:tcPr>
          <w:p w:rsidR="00692199" w:rsidRDefault="00692199" w:rsidP="0007197C">
            <w:pPr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Firma del patrocinador</w:t>
            </w:r>
          </w:p>
        </w:tc>
      </w:tr>
    </w:tbl>
    <w:p w:rsidR="00692199" w:rsidRDefault="00692199" w:rsidP="00692199">
      <w:pPr>
        <w:jc w:val="center"/>
        <w:rPr>
          <w:rFonts w:ascii="Verdana" w:hAnsi="Verdana"/>
          <w:b/>
          <w:i/>
          <w:lang w:val="es-ES"/>
        </w:rPr>
      </w:pPr>
    </w:p>
    <w:p w:rsidR="00692199" w:rsidRPr="00E455E4" w:rsidRDefault="00692199" w:rsidP="00E455E4">
      <w:pPr>
        <w:pStyle w:val="Ttulo1"/>
        <w:rPr>
          <w:b/>
        </w:rPr>
      </w:pPr>
      <w:bookmarkStart w:id="7" w:name="_Toc176693883"/>
      <w:r w:rsidRPr="00E455E4">
        <w:rPr>
          <w:b/>
          <w:color w:val="auto"/>
        </w:rPr>
        <w:lastRenderedPageBreak/>
        <w:t xml:space="preserve">Diagrama de </w:t>
      </w:r>
      <w:proofErr w:type="spellStart"/>
      <w:r w:rsidRPr="00E455E4">
        <w:rPr>
          <w:b/>
          <w:color w:val="auto"/>
        </w:rPr>
        <w:t>Gant</w:t>
      </w:r>
      <w:bookmarkEnd w:id="7"/>
      <w:proofErr w:type="spellEnd"/>
      <w:r w:rsidRPr="00E455E4">
        <w:rPr>
          <w:b/>
        </w:rPr>
        <w:br/>
      </w:r>
      <w:r w:rsidRPr="00E455E4">
        <w:rPr>
          <w:b/>
        </w:rPr>
        <w:br/>
      </w:r>
    </w:p>
    <w:p w:rsidR="00692199" w:rsidRDefault="00692199" w:rsidP="00253D93">
      <w:pPr>
        <w:rPr>
          <w:b/>
        </w:rPr>
      </w:pPr>
      <w:r w:rsidRPr="00692199">
        <w:rPr>
          <w:b/>
          <w:noProof/>
        </w:rPr>
        <w:drawing>
          <wp:inline distT="0" distB="0" distL="0" distR="0" wp14:anchorId="0B0A029A" wp14:editId="3ACC0BDE">
            <wp:extent cx="5715000" cy="168211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16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E4" w:rsidRDefault="00E455E4" w:rsidP="00253D93">
      <w:pPr>
        <w:rPr>
          <w:b/>
        </w:rPr>
      </w:pPr>
    </w:p>
    <w:p w:rsidR="006D6319" w:rsidRPr="006D6319" w:rsidRDefault="006D6319" w:rsidP="00253D93">
      <w:pPr>
        <w:rPr>
          <w:b/>
          <w:sz w:val="28"/>
          <w:szCs w:val="28"/>
        </w:rPr>
      </w:pPr>
      <w:r w:rsidRPr="006D6319">
        <w:rPr>
          <w:b/>
          <w:sz w:val="28"/>
          <w:szCs w:val="28"/>
        </w:rPr>
        <w:t>DIAGRAMA DE CASO DE USO</w:t>
      </w:r>
    </w:p>
    <w:p w:rsidR="006D6319" w:rsidRDefault="006D6319" w:rsidP="00253D93">
      <w:pPr>
        <w:rPr>
          <w:b/>
        </w:rPr>
      </w:pPr>
    </w:p>
    <w:p w:rsidR="006D6319" w:rsidRDefault="006D6319" w:rsidP="00253D93">
      <w:pPr>
        <w:rPr>
          <w:b/>
        </w:rPr>
      </w:pPr>
      <w:r>
        <w:rPr>
          <w:b/>
          <w:noProof/>
        </w:rPr>
        <w:drawing>
          <wp:inline distT="0" distB="0" distL="0" distR="0">
            <wp:extent cx="5400040" cy="1304925"/>
            <wp:effectExtent l="0" t="0" r="0" b="9525"/>
            <wp:docPr id="24651615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301" w:rsidRDefault="00B52301" w:rsidP="00253D93">
      <w:pPr>
        <w:rPr>
          <w:b/>
        </w:rPr>
      </w:pPr>
      <w:r w:rsidRPr="00B52301">
        <w:rPr>
          <w:b/>
          <w:noProof/>
        </w:rPr>
        <w:lastRenderedPageBreak/>
        <w:drawing>
          <wp:inline distT="0" distB="0" distL="0" distR="0" wp14:anchorId="6D2FED28" wp14:editId="73CDEFA3">
            <wp:extent cx="5400040" cy="41382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19" w:rsidRDefault="006D6319" w:rsidP="00253D93">
      <w:pPr>
        <w:rPr>
          <w:b/>
        </w:rPr>
      </w:pPr>
      <w:r>
        <w:rPr>
          <w:b/>
          <w:noProof/>
        </w:rPr>
        <w:drawing>
          <wp:inline distT="0" distB="0" distL="0" distR="0">
            <wp:extent cx="4953000" cy="2171700"/>
            <wp:effectExtent l="0" t="0" r="0" b="0"/>
            <wp:docPr id="183564068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319" w:rsidRDefault="006D6319" w:rsidP="00253D93">
      <w:pPr>
        <w:rPr>
          <w:b/>
        </w:rPr>
      </w:pPr>
      <w:r>
        <w:rPr>
          <w:b/>
          <w:noProof/>
        </w:rPr>
        <w:drawing>
          <wp:inline distT="0" distB="0" distL="0" distR="0">
            <wp:extent cx="2198347" cy="2066925"/>
            <wp:effectExtent l="0" t="0" r="0" b="0"/>
            <wp:docPr id="5995252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84" b="9417"/>
                    <a:stretch/>
                  </pic:blipFill>
                  <pic:spPr bwMode="auto">
                    <a:xfrm>
                      <a:off x="0" y="0"/>
                      <a:ext cx="2204728" cy="207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319" w:rsidRDefault="006D6319" w:rsidP="00253D9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3C7445C" wp14:editId="6E967647">
            <wp:extent cx="2163317" cy="1590675"/>
            <wp:effectExtent l="0" t="0" r="8890" b="0"/>
            <wp:docPr id="16733921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4" r="35259" b="8685"/>
                    <a:stretch/>
                  </pic:blipFill>
                  <pic:spPr bwMode="auto">
                    <a:xfrm>
                      <a:off x="0" y="0"/>
                      <a:ext cx="2171205" cy="159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319" w:rsidRDefault="006D6319" w:rsidP="00253D93">
      <w:pPr>
        <w:rPr>
          <w:b/>
        </w:rPr>
      </w:pPr>
    </w:p>
    <w:p w:rsidR="006D6319" w:rsidRDefault="006D6319" w:rsidP="00253D93">
      <w:pPr>
        <w:rPr>
          <w:b/>
        </w:rPr>
      </w:pPr>
      <w:r>
        <w:rPr>
          <w:b/>
          <w:noProof/>
        </w:rPr>
        <w:drawing>
          <wp:inline distT="0" distB="0" distL="0" distR="0" wp14:anchorId="63C7445C" wp14:editId="6E967647">
            <wp:extent cx="2171700" cy="1621660"/>
            <wp:effectExtent l="0" t="0" r="0" b="0"/>
            <wp:docPr id="13392238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64" b="8685"/>
                    <a:stretch/>
                  </pic:blipFill>
                  <pic:spPr bwMode="auto">
                    <a:xfrm>
                      <a:off x="0" y="0"/>
                      <a:ext cx="2180481" cy="162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319" w:rsidRDefault="006D6319" w:rsidP="00253D93">
      <w:pPr>
        <w:rPr>
          <w:b/>
        </w:rPr>
      </w:pPr>
    </w:p>
    <w:p w:rsidR="006D6319" w:rsidRDefault="006D6319" w:rsidP="00253D93">
      <w:pPr>
        <w:rPr>
          <w:b/>
        </w:rPr>
      </w:pPr>
    </w:p>
    <w:p w:rsidR="005A6DF3" w:rsidRDefault="005A6DF3" w:rsidP="00253D93">
      <w:pPr>
        <w:rPr>
          <w:b/>
        </w:rPr>
      </w:pPr>
    </w:p>
    <w:p w:rsidR="005A6DF3" w:rsidRDefault="005A6DF3" w:rsidP="00253D93">
      <w:pPr>
        <w:rPr>
          <w:b/>
        </w:rPr>
      </w:pPr>
    </w:p>
    <w:p w:rsidR="005A6DF3" w:rsidRDefault="005A6DF3" w:rsidP="00253D93">
      <w:pPr>
        <w:rPr>
          <w:b/>
        </w:rPr>
      </w:pPr>
    </w:p>
    <w:p w:rsidR="005A6DF3" w:rsidRDefault="005A6DF3" w:rsidP="00253D93">
      <w:pPr>
        <w:rPr>
          <w:b/>
        </w:rPr>
      </w:pPr>
    </w:p>
    <w:p w:rsidR="005A6DF3" w:rsidRDefault="005A6DF3" w:rsidP="00253D93">
      <w:pPr>
        <w:rPr>
          <w:b/>
        </w:rPr>
      </w:pPr>
    </w:p>
    <w:p w:rsidR="005A6DF3" w:rsidRDefault="005A6DF3" w:rsidP="00253D93">
      <w:pPr>
        <w:rPr>
          <w:b/>
        </w:rPr>
      </w:pPr>
    </w:p>
    <w:p w:rsidR="005A6DF3" w:rsidRDefault="005A6DF3" w:rsidP="00253D93">
      <w:pPr>
        <w:rPr>
          <w:b/>
        </w:rPr>
      </w:pPr>
    </w:p>
    <w:p w:rsidR="005A6DF3" w:rsidRDefault="005A6DF3" w:rsidP="00253D93">
      <w:pPr>
        <w:rPr>
          <w:b/>
        </w:rPr>
      </w:pPr>
    </w:p>
    <w:p w:rsidR="005A6DF3" w:rsidRDefault="005A6DF3" w:rsidP="00253D93">
      <w:pPr>
        <w:rPr>
          <w:b/>
        </w:rPr>
      </w:pPr>
    </w:p>
    <w:p w:rsidR="005A6DF3" w:rsidRDefault="005A6DF3" w:rsidP="00253D93">
      <w:pPr>
        <w:rPr>
          <w:b/>
        </w:rPr>
      </w:pPr>
    </w:p>
    <w:p w:rsidR="005A6DF3" w:rsidRDefault="005A6DF3" w:rsidP="00253D93">
      <w:pPr>
        <w:rPr>
          <w:b/>
        </w:rPr>
      </w:pPr>
    </w:p>
    <w:p w:rsidR="005A6DF3" w:rsidRDefault="005A6DF3" w:rsidP="00253D93">
      <w:pPr>
        <w:rPr>
          <w:b/>
        </w:rPr>
      </w:pPr>
    </w:p>
    <w:p w:rsidR="005A6DF3" w:rsidRDefault="005A6DF3" w:rsidP="00253D93">
      <w:pPr>
        <w:rPr>
          <w:b/>
        </w:rPr>
      </w:pPr>
    </w:p>
    <w:p w:rsidR="005A6DF3" w:rsidRDefault="005A6DF3" w:rsidP="00253D93">
      <w:pPr>
        <w:rPr>
          <w:b/>
        </w:rPr>
      </w:pPr>
    </w:p>
    <w:p w:rsidR="005A6DF3" w:rsidRDefault="005A6DF3" w:rsidP="00253D93">
      <w:pPr>
        <w:rPr>
          <w:b/>
        </w:rPr>
      </w:pPr>
    </w:p>
    <w:p w:rsidR="005A6DF3" w:rsidRDefault="005A6DF3" w:rsidP="00253D93">
      <w:pPr>
        <w:rPr>
          <w:b/>
        </w:rPr>
      </w:pPr>
    </w:p>
    <w:p w:rsidR="005A6DF3" w:rsidRDefault="005A6DF3" w:rsidP="00253D93">
      <w:pPr>
        <w:rPr>
          <w:b/>
        </w:rPr>
      </w:pPr>
    </w:p>
    <w:p w:rsidR="006D6319" w:rsidRDefault="006D6319" w:rsidP="00253D93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8" w:name="_Toc176693884"/>
      <w:r w:rsidRPr="006D6319">
        <w:rPr>
          <w:rFonts w:asciiTheme="majorHAnsi" w:eastAsiaTheme="majorEastAsia" w:hAnsiTheme="majorHAnsi" w:cstheme="majorBidi"/>
          <w:b/>
          <w:bCs/>
          <w:sz w:val="32"/>
          <w:szCs w:val="32"/>
        </w:rPr>
        <w:t>Diagrama de Actividad</w:t>
      </w:r>
    </w:p>
    <w:p w:rsidR="006D6319" w:rsidRDefault="006D6319" w:rsidP="00253D93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6D6319" w:rsidRDefault="006D6319" w:rsidP="00253D93">
      <w:pPr>
        <w:rPr>
          <w:rStyle w:val="Ttulo1Car"/>
          <w:b/>
          <w:color w:val="auto"/>
        </w:rPr>
      </w:pPr>
      <w:r>
        <w:rPr>
          <w:noProof/>
        </w:rPr>
        <w:drawing>
          <wp:inline distT="0" distB="0" distL="0" distR="0">
            <wp:extent cx="2905125" cy="4371975"/>
            <wp:effectExtent l="0" t="0" r="9525" b="9525"/>
            <wp:docPr id="43372907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319" w:rsidRDefault="006D6319" w:rsidP="00253D93">
      <w:pPr>
        <w:rPr>
          <w:rStyle w:val="Ttulo1Car"/>
          <w:b/>
          <w:color w:val="auto"/>
        </w:rPr>
      </w:pPr>
      <w:r>
        <w:rPr>
          <w:rStyle w:val="Ttulo1Car"/>
          <w:b/>
          <w:color w:val="auto"/>
        </w:rPr>
        <w:t>DIAGRAMA DE SECUENCIA</w:t>
      </w:r>
    </w:p>
    <w:p w:rsidR="006D6319" w:rsidRDefault="006D6319" w:rsidP="00253D93">
      <w:pPr>
        <w:rPr>
          <w:rStyle w:val="Ttulo1Car"/>
          <w:b/>
          <w:color w:val="auto"/>
        </w:rPr>
      </w:pPr>
      <w:r>
        <w:rPr>
          <w:noProof/>
        </w:rPr>
        <w:lastRenderedPageBreak/>
        <w:drawing>
          <wp:inline distT="0" distB="0" distL="0" distR="0">
            <wp:extent cx="5400040" cy="2680970"/>
            <wp:effectExtent l="0" t="0" r="0" b="5080"/>
            <wp:docPr id="58720608" name="Imagen 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2301" w:rsidRPr="00B52301">
        <w:rPr>
          <w:rStyle w:val="Ttulo1Car"/>
          <w:b/>
          <w:noProof/>
          <w:color w:val="auto"/>
        </w:rPr>
        <w:drawing>
          <wp:inline distT="0" distB="0" distL="0" distR="0" wp14:anchorId="15D929A6" wp14:editId="4974DC84">
            <wp:extent cx="5644820" cy="31337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7375" cy="313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FD7" w:rsidRPr="00314FD7" w:rsidRDefault="00314FD7" w:rsidP="00253D93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rStyle w:val="Ttulo1Car"/>
          <w:b/>
          <w:color w:val="auto"/>
        </w:rPr>
        <w:lastRenderedPageBreak/>
        <w:t>Lista de entidades:</w:t>
      </w:r>
      <w:r>
        <w:rPr>
          <w:rStyle w:val="Ttulo1Car"/>
          <w:b/>
          <w:color w:val="auto"/>
        </w:rPr>
        <w:br/>
      </w:r>
      <w:r>
        <w:rPr>
          <w:noProof/>
        </w:rPr>
        <w:drawing>
          <wp:inline distT="0" distB="0" distL="0" distR="0">
            <wp:extent cx="4473843" cy="8238490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960" cy="824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tulo1Car"/>
          <w:b/>
          <w:color w:val="auto"/>
        </w:rPr>
        <w:br w:type="page"/>
      </w:r>
      <w:r w:rsidRPr="00314FD7">
        <w:rPr>
          <w:rFonts w:asciiTheme="majorHAnsi" w:hAnsiTheme="majorHAnsi" w:cstheme="majorHAnsi"/>
          <w:b/>
          <w:noProof/>
          <w:sz w:val="32"/>
          <w:szCs w:val="32"/>
        </w:rPr>
        <w:lastRenderedPageBreak/>
        <w:t>Modelo Conceptual</w:t>
      </w:r>
    </w:p>
    <w:p w:rsidR="00314FD7" w:rsidRDefault="00314FD7" w:rsidP="00253D93">
      <w:pPr>
        <w:rPr>
          <w:rStyle w:val="Ttulo1Car"/>
          <w:b/>
          <w:color w:val="auto"/>
        </w:rPr>
      </w:pPr>
      <w:r>
        <w:rPr>
          <w:noProof/>
        </w:rPr>
        <w:drawing>
          <wp:inline distT="0" distB="0" distL="0" distR="0" wp14:anchorId="77159039" wp14:editId="114AD225">
            <wp:extent cx="5400040" cy="14331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tulo1Car"/>
          <w:b/>
          <w:color w:val="auto"/>
        </w:rPr>
        <w:br/>
        <w:t>Modelo Lógico</w:t>
      </w:r>
    </w:p>
    <w:p w:rsidR="00314FD7" w:rsidRDefault="00314FD7" w:rsidP="00253D93">
      <w:pPr>
        <w:rPr>
          <w:rStyle w:val="Ttulo1Car"/>
          <w:b/>
          <w:color w:val="auto"/>
        </w:rPr>
      </w:pPr>
      <w:r>
        <w:rPr>
          <w:noProof/>
        </w:rPr>
        <w:drawing>
          <wp:inline distT="0" distB="0" distL="0" distR="0">
            <wp:extent cx="3566557" cy="56769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774" cy="569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FD7" w:rsidRDefault="00314FD7" w:rsidP="00253D93">
      <w:pPr>
        <w:rPr>
          <w:rStyle w:val="Ttulo1Car"/>
          <w:b/>
          <w:color w:val="auto"/>
        </w:rPr>
      </w:pPr>
    </w:p>
    <w:p w:rsidR="00314FD7" w:rsidRDefault="00314FD7" w:rsidP="00253D93">
      <w:pPr>
        <w:rPr>
          <w:rStyle w:val="Ttulo1Car"/>
          <w:b/>
          <w:color w:val="auto"/>
        </w:rPr>
      </w:pPr>
    </w:p>
    <w:p w:rsidR="00314FD7" w:rsidRDefault="00314FD7" w:rsidP="00253D93">
      <w:pPr>
        <w:rPr>
          <w:rStyle w:val="Ttulo1Car"/>
          <w:b/>
          <w:color w:val="auto"/>
        </w:rPr>
      </w:pPr>
      <w:r>
        <w:rPr>
          <w:rStyle w:val="Ttulo1Car"/>
          <w:b/>
          <w:color w:val="auto"/>
        </w:rPr>
        <w:lastRenderedPageBreak/>
        <w:t>Modelo Físico:</w:t>
      </w:r>
    </w:p>
    <w:p w:rsidR="00314FD7" w:rsidRDefault="00314FD7" w:rsidP="00253D93">
      <w:pPr>
        <w:rPr>
          <w:rStyle w:val="Ttulo1Car"/>
          <w:b/>
          <w:color w:val="auto"/>
        </w:rPr>
      </w:pPr>
      <w:r>
        <w:rPr>
          <w:noProof/>
        </w:rPr>
        <w:drawing>
          <wp:inline distT="0" distB="0" distL="0" distR="0">
            <wp:extent cx="5381625" cy="69437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030" w:rsidRDefault="00F8049D" w:rsidP="00253D93">
      <w:pPr>
        <w:rPr>
          <w:rStyle w:val="Ttulo1Car"/>
          <w:b/>
          <w:color w:val="auto"/>
        </w:rPr>
      </w:pPr>
      <w:r>
        <w:rPr>
          <w:rStyle w:val="Ttulo1Car"/>
          <w:b/>
          <w:color w:val="auto"/>
        </w:rPr>
        <w:lastRenderedPageBreak/>
        <w:t>Script BD:</w:t>
      </w:r>
      <w:r>
        <w:rPr>
          <w:rStyle w:val="Ttulo1Car"/>
          <w:b/>
          <w:color w:val="auto"/>
        </w:rPr>
        <w:br/>
      </w:r>
      <w:r w:rsidRPr="00F8049D">
        <w:rPr>
          <w:rStyle w:val="Ttulo1Car"/>
          <w:b/>
          <w:noProof/>
          <w:color w:val="auto"/>
        </w:rPr>
        <w:drawing>
          <wp:inline distT="0" distB="0" distL="0" distR="0" wp14:anchorId="6849CC61" wp14:editId="7B1F533A">
            <wp:extent cx="5400040" cy="586232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Ttulo1Car"/>
          <w:b/>
          <w:color w:val="auto"/>
        </w:rPr>
        <w:br/>
      </w:r>
      <w:r w:rsidRPr="00F8049D">
        <w:rPr>
          <w:rStyle w:val="Ttulo1Car"/>
          <w:b/>
          <w:noProof/>
          <w:color w:val="auto"/>
        </w:rPr>
        <w:lastRenderedPageBreak/>
        <w:drawing>
          <wp:inline distT="0" distB="0" distL="0" distR="0" wp14:anchorId="24B78707" wp14:editId="744EDD21">
            <wp:extent cx="5400040" cy="515366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9D" w:rsidRDefault="00F8049D" w:rsidP="00253D93">
      <w:pPr>
        <w:rPr>
          <w:rStyle w:val="Ttulo1Car"/>
          <w:b/>
          <w:color w:val="auto"/>
        </w:rPr>
      </w:pPr>
      <w:r w:rsidRPr="00F8049D">
        <w:rPr>
          <w:rStyle w:val="Ttulo1Car"/>
          <w:b/>
          <w:noProof/>
          <w:color w:val="auto"/>
        </w:rPr>
        <w:lastRenderedPageBreak/>
        <w:drawing>
          <wp:inline distT="0" distB="0" distL="0" distR="0" wp14:anchorId="7328E4C8" wp14:editId="2F19E10A">
            <wp:extent cx="5400040" cy="471614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9D" w:rsidRDefault="00F8049D" w:rsidP="00253D93">
      <w:pPr>
        <w:rPr>
          <w:rStyle w:val="Ttulo1Car"/>
          <w:b/>
          <w:color w:val="auto"/>
        </w:rPr>
      </w:pPr>
      <w:r w:rsidRPr="00F8049D">
        <w:rPr>
          <w:rStyle w:val="Ttulo1Car"/>
          <w:b/>
          <w:noProof/>
          <w:color w:val="auto"/>
        </w:rPr>
        <w:lastRenderedPageBreak/>
        <w:drawing>
          <wp:inline distT="0" distB="0" distL="0" distR="0" wp14:anchorId="5197B09B" wp14:editId="4DA953CA">
            <wp:extent cx="5400040" cy="4868545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49D">
        <w:rPr>
          <w:rStyle w:val="Ttulo1Car"/>
          <w:b/>
          <w:noProof/>
          <w:color w:val="auto"/>
        </w:rPr>
        <w:lastRenderedPageBreak/>
        <w:drawing>
          <wp:inline distT="0" distB="0" distL="0" distR="0" wp14:anchorId="2E025794" wp14:editId="6AFE7470">
            <wp:extent cx="5400040" cy="5454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9D" w:rsidRDefault="00F8049D" w:rsidP="00253D93">
      <w:pPr>
        <w:rPr>
          <w:rStyle w:val="Ttulo1Car"/>
          <w:b/>
          <w:color w:val="auto"/>
        </w:rPr>
      </w:pPr>
      <w:r w:rsidRPr="00F8049D">
        <w:rPr>
          <w:rStyle w:val="Ttulo1Car"/>
          <w:b/>
          <w:noProof/>
          <w:color w:val="auto"/>
        </w:rPr>
        <w:lastRenderedPageBreak/>
        <w:drawing>
          <wp:inline distT="0" distB="0" distL="0" distR="0" wp14:anchorId="6479D1F3" wp14:editId="228061A7">
            <wp:extent cx="5400040" cy="52038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49D">
        <w:rPr>
          <w:rStyle w:val="Ttulo1Car"/>
          <w:b/>
          <w:noProof/>
          <w:color w:val="auto"/>
        </w:rPr>
        <w:lastRenderedPageBreak/>
        <w:drawing>
          <wp:inline distT="0" distB="0" distL="0" distR="0" wp14:anchorId="58109A16" wp14:editId="52CBC824">
            <wp:extent cx="5400040" cy="50584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B7" w:rsidRPr="00CF25A9" w:rsidRDefault="00825BB7" w:rsidP="00825BB7">
      <w:pPr>
        <w:rPr>
          <w:b/>
        </w:rPr>
      </w:pPr>
      <w:r w:rsidRPr="00CF25A9">
        <w:rPr>
          <w:b/>
        </w:rPr>
        <w:t>VISTAS DEL SERVICIO FOSMAR</w:t>
      </w:r>
      <w:bookmarkStart w:id="9" w:name="_GoBack"/>
      <w:bookmarkEnd w:id="9"/>
    </w:p>
    <w:p w:rsidR="00825BB7" w:rsidRDefault="00825BB7" w:rsidP="00825BB7">
      <w:r>
        <w:rPr>
          <w:noProof/>
        </w:rPr>
        <w:drawing>
          <wp:inline distT="0" distB="0" distL="0" distR="0" wp14:anchorId="4C91CE00" wp14:editId="1098B324">
            <wp:extent cx="5400040" cy="3118485"/>
            <wp:effectExtent l="0" t="0" r="0" b="5715"/>
            <wp:docPr id="1192995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958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B7" w:rsidRDefault="00825BB7" w:rsidP="00825BB7"/>
    <w:p w:rsidR="00825BB7" w:rsidRDefault="00825BB7" w:rsidP="00825BB7">
      <w:r>
        <w:rPr>
          <w:noProof/>
        </w:rPr>
        <w:lastRenderedPageBreak/>
        <w:drawing>
          <wp:inline distT="0" distB="0" distL="0" distR="0" wp14:anchorId="4D1D1716" wp14:editId="700B8ADE">
            <wp:extent cx="5400040" cy="3118485"/>
            <wp:effectExtent l="0" t="0" r="0" b="5715"/>
            <wp:docPr id="1054936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369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B7" w:rsidRDefault="00825BB7" w:rsidP="00825BB7"/>
    <w:p w:rsidR="00825BB7" w:rsidRDefault="00825BB7" w:rsidP="00825BB7"/>
    <w:p w:rsidR="00825BB7" w:rsidRDefault="00825BB7" w:rsidP="00825BB7">
      <w:r>
        <w:rPr>
          <w:noProof/>
        </w:rPr>
        <w:drawing>
          <wp:inline distT="0" distB="0" distL="0" distR="0" wp14:anchorId="05DB6BBA" wp14:editId="4DC06276">
            <wp:extent cx="5400040" cy="3118485"/>
            <wp:effectExtent l="0" t="0" r="0" b="5715"/>
            <wp:docPr id="908775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757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B7" w:rsidRDefault="00825BB7" w:rsidP="00825BB7">
      <w:r>
        <w:rPr>
          <w:noProof/>
        </w:rPr>
        <w:lastRenderedPageBreak/>
        <w:drawing>
          <wp:inline distT="0" distB="0" distL="0" distR="0" wp14:anchorId="688E22EE" wp14:editId="2FDEEB0A">
            <wp:extent cx="5400040" cy="3118485"/>
            <wp:effectExtent l="0" t="0" r="0" b="5715"/>
            <wp:docPr id="913694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947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B7" w:rsidRDefault="00825BB7" w:rsidP="00825BB7">
      <w:r>
        <w:rPr>
          <w:noProof/>
        </w:rPr>
        <w:drawing>
          <wp:inline distT="0" distB="0" distL="0" distR="0" wp14:anchorId="15EBABA9" wp14:editId="0D2541BF">
            <wp:extent cx="5400040" cy="2762885"/>
            <wp:effectExtent l="0" t="0" r="0" b="0"/>
            <wp:docPr id="1485498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980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B7" w:rsidRDefault="00825BB7" w:rsidP="00825BB7"/>
    <w:p w:rsidR="00825BB7" w:rsidRDefault="00825BB7" w:rsidP="00825BB7">
      <w:r>
        <w:rPr>
          <w:noProof/>
        </w:rPr>
        <w:lastRenderedPageBreak/>
        <w:drawing>
          <wp:inline distT="0" distB="0" distL="0" distR="0" wp14:anchorId="6957FD92" wp14:editId="6FA7CB4A">
            <wp:extent cx="5400040" cy="2762885"/>
            <wp:effectExtent l="0" t="0" r="0" b="0"/>
            <wp:docPr id="492232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328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B7" w:rsidRDefault="00825BB7" w:rsidP="00253D93">
      <w:pPr>
        <w:rPr>
          <w:rStyle w:val="Ttulo1Car"/>
          <w:b/>
          <w:color w:val="auto"/>
        </w:rPr>
      </w:pPr>
    </w:p>
    <w:p w:rsidR="00E455E4" w:rsidRDefault="00E455E4" w:rsidP="00253D93">
      <w:pPr>
        <w:rPr>
          <w:b/>
        </w:rPr>
      </w:pPr>
      <w:r w:rsidRPr="00104BD6">
        <w:rPr>
          <w:rStyle w:val="Ttulo1Car"/>
          <w:b/>
          <w:color w:val="auto"/>
        </w:rPr>
        <w:t>Anexos:</w:t>
      </w:r>
      <w:bookmarkEnd w:id="8"/>
      <w:r>
        <w:rPr>
          <w:b/>
        </w:rPr>
        <w:br/>
      </w:r>
      <w:hyperlink r:id="rId43" w:history="1">
        <w:r w:rsidR="00104BD6" w:rsidRPr="00FC284C">
          <w:rPr>
            <w:rStyle w:val="Hipervnculo"/>
            <w:b/>
          </w:rPr>
          <w:t>https://iafasfosmar.pe/</w:t>
        </w:r>
      </w:hyperlink>
    </w:p>
    <w:p w:rsidR="00104BD6" w:rsidRPr="00692199" w:rsidRDefault="00104BD6" w:rsidP="00253D93">
      <w:pPr>
        <w:rPr>
          <w:b/>
        </w:rPr>
      </w:pPr>
      <w:r w:rsidRPr="00104BD6">
        <w:rPr>
          <w:b/>
        </w:rPr>
        <w:t>https://iafasfosmar.pe/transparencia-mision-y-vision/</w:t>
      </w:r>
    </w:p>
    <w:sectPr w:rsidR="00104BD6" w:rsidRPr="006921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54BEC"/>
    <w:multiLevelType w:val="multilevel"/>
    <w:tmpl w:val="B5AE6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345631"/>
    <w:multiLevelType w:val="multilevel"/>
    <w:tmpl w:val="96969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076FDA"/>
    <w:multiLevelType w:val="multilevel"/>
    <w:tmpl w:val="A9DA8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423524"/>
    <w:multiLevelType w:val="multilevel"/>
    <w:tmpl w:val="B54E0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EE34DA"/>
    <w:multiLevelType w:val="multilevel"/>
    <w:tmpl w:val="7806E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2E005C"/>
    <w:multiLevelType w:val="multilevel"/>
    <w:tmpl w:val="D602A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EC47D1"/>
    <w:multiLevelType w:val="hybridMultilevel"/>
    <w:tmpl w:val="BEDA423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722706"/>
    <w:multiLevelType w:val="hybridMultilevel"/>
    <w:tmpl w:val="77985D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53D48"/>
    <w:multiLevelType w:val="hybridMultilevel"/>
    <w:tmpl w:val="3AAC2224"/>
    <w:lvl w:ilvl="0" w:tplc="034E156C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5A1649"/>
    <w:multiLevelType w:val="hybridMultilevel"/>
    <w:tmpl w:val="45FC42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197DAE"/>
    <w:multiLevelType w:val="multilevel"/>
    <w:tmpl w:val="8A60E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98137E"/>
    <w:multiLevelType w:val="multilevel"/>
    <w:tmpl w:val="E892A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414EDC"/>
    <w:multiLevelType w:val="multilevel"/>
    <w:tmpl w:val="08D88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420396"/>
    <w:multiLevelType w:val="multilevel"/>
    <w:tmpl w:val="73341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2A3D53"/>
    <w:multiLevelType w:val="hybridMultilevel"/>
    <w:tmpl w:val="AFDE8D0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12"/>
  </w:num>
  <w:num w:numId="5">
    <w:abstractNumId w:val="14"/>
  </w:num>
  <w:num w:numId="6">
    <w:abstractNumId w:val="9"/>
  </w:num>
  <w:num w:numId="7">
    <w:abstractNumId w:val="6"/>
  </w:num>
  <w:num w:numId="8">
    <w:abstractNumId w:val="8"/>
  </w:num>
  <w:num w:numId="9">
    <w:abstractNumId w:val="5"/>
  </w:num>
  <w:num w:numId="10">
    <w:abstractNumId w:val="2"/>
  </w:num>
  <w:num w:numId="11">
    <w:abstractNumId w:val="13"/>
  </w:num>
  <w:num w:numId="12">
    <w:abstractNumId w:val="4"/>
  </w:num>
  <w:num w:numId="13">
    <w:abstractNumId w:val="0"/>
  </w:num>
  <w:num w:numId="14">
    <w:abstractNumId w:val="1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3C8"/>
    <w:rsid w:val="000B4AFC"/>
    <w:rsid w:val="00104BD6"/>
    <w:rsid w:val="001F638C"/>
    <w:rsid w:val="00253D93"/>
    <w:rsid w:val="002D15A3"/>
    <w:rsid w:val="00314FD7"/>
    <w:rsid w:val="003F687B"/>
    <w:rsid w:val="00461AF5"/>
    <w:rsid w:val="005A6DF3"/>
    <w:rsid w:val="00692199"/>
    <w:rsid w:val="006943C8"/>
    <w:rsid w:val="006D6319"/>
    <w:rsid w:val="007E1030"/>
    <w:rsid w:val="00825BB7"/>
    <w:rsid w:val="00A8715D"/>
    <w:rsid w:val="00AC5376"/>
    <w:rsid w:val="00B52301"/>
    <w:rsid w:val="00C33EB4"/>
    <w:rsid w:val="00C3646B"/>
    <w:rsid w:val="00CB0D3C"/>
    <w:rsid w:val="00CC5F8B"/>
    <w:rsid w:val="00CF25A9"/>
    <w:rsid w:val="00E455E4"/>
    <w:rsid w:val="00E612AF"/>
    <w:rsid w:val="00F8049D"/>
    <w:rsid w:val="00FD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E81EF4"/>
  <w15:chartTrackingRefBased/>
  <w15:docId w15:val="{CB2DB325-2CE9-49CD-B894-03E58C09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71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D4D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4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apple-tab-span">
    <w:name w:val="apple-tab-span"/>
    <w:basedOn w:val="Fuentedeprrafopredeter"/>
    <w:rsid w:val="006943C8"/>
  </w:style>
  <w:style w:type="paragraph" w:styleId="Prrafodelista">
    <w:name w:val="List Paragraph"/>
    <w:basedOn w:val="Normal"/>
    <w:uiPriority w:val="34"/>
    <w:qFormat/>
    <w:rsid w:val="00C33EB4"/>
    <w:pPr>
      <w:ind w:left="720"/>
      <w:contextualSpacing/>
    </w:pPr>
  </w:style>
  <w:style w:type="table" w:styleId="Tablaconcuadrcula">
    <w:name w:val="Table Grid"/>
    <w:basedOn w:val="Tablanormal"/>
    <w:uiPriority w:val="59"/>
    <w:rsid w:val="00692199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A871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455E4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E455E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455E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04BD6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D4D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01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iafasfosmar.pe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437DBA-6663-4FEB-A8D0-3780C4FAC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1996</Words>
  <Characters>10981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CB</dc:creator>
  <cp:keywords/>
  <dc:description/>
  <cp:lastModifiedBy>Frank CB</cp:lastModifiedBy>
  <cp:revision>2</cp:revision>
  <dcterms:created xsi:type="dcterms:W3CDTF">2024-11-03T12:26:00Z</dcterms:created>
  <dcterms:modified xsi:type="dcterms:W3CDTF">2024-11-03T12:26:00Z</dcterms:modified>
</cp:coreProperties>
</file>