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#招商银行智能客服评测方案 v3.1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alibri" w:hAnsi="Calibri" w:eastAsia="微软雅黑"/>
          <w:b w:val="0"/>
          <w:color w:val="595959"/>
          <w:sz w:val="20"/>
        </w:rPr>
        <w:t>版本：v3.1 | 日期：2026-06-08</w:t>
      </w:r>
    </w:p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&gt;评测方式：Harness 工程搭建式评测 —— 用顶级 Agent搭建评测 Harness，评测逻辑从"代码"升级为"Prompt"</w:t>
      </w:r>
    </w:p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&gt;核心理念：一个强 Agent 做 Harness工程师，业务 Agent频繁迭代，评测 Harness一次搭建、复用跑批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alibri" w:hAnsi="Calibri" w:eastAsia="微软雅黑"/>
          <w:b w:val="0"/>
          <w:color w:val="595959"/>
          <w:sz w:val="20"/>
        </w:rPr>
        <w:t>基于：v3.0评分标准 +阿里云《基于顶级 Agent 的 Harness 工程搭建式业务 Agent评测方案》（泊予，2026）+招行95555运营实践</w:t>
      </w:r>
    </w:p>
    <w:p>
      <w:pPr>
        <w:pBdr>
          <w:bottom w:val="single" w:sz="6" w:space="1" w:color="BFBFBF"/>
        </w:pBdr>
      </w:pPr>
    </w:p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##〇、版本变化（v3.0 → v3.1）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改动</w:t>
            </w:r>
          </w:p>
        </w:tc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v3.0现状</w:t>
            </w:r>
          </w:p>
        </w:tc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v3.1升级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指标体系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5维度0-3 分制单层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**三层指标框架 L1/L2/L3**（通用 +能力型 +专属）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评测流程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人工标注 + LLM抽检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**评测 Agent提示词为主、人工兜底校准**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评测集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没说怎么维护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**system.question 列规范** + GT 内嵌 + 版本化 + 小而精（20-55 条覆盖边界）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评测逻辑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散落在评分标准文档 +人工判断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**评测 Agent提示词结构化**（角色 +工具 +约束 + 工作流 + 输出 schema）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迭代节奏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未明确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v1调试 → v2跑批 → v3+调优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错误分类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Badcase P0/P1/P2 分级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加 FORMAT_ERROR / WRONG_CHOICE 等可扩展分类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效率度量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无量化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加效率对比表 +加速比</w:t>
            </w:r>
          </w:p>
        </w:tc>
      </w:tr>
    </w:tbl>
    <w:p>
      <w:pPr>
        <w:pBdr>
          <w:bottom w:val="single" w:sz="6" w:space="1" w:color="BFBFBF"/>
        </w:pBdr>
      </w:pPr>
    </w:p>
    <w:p>
      <w:pPr>
        <w:spacing w:before="120" w:after="80"/>
        <w:jc w:val="left"/>
      </w:pPr>
      <w:r>
        <w:rPr>
          <w:rFonts w:ascii="Calibri" w:hAnsi="Calibri" w:eastAsia="微软雅黑"/>
          <w:b/>
          <w:color w:val="000000"/>
          <w:sz w:val="26"/>
        </w:rPr>
        <w:t>一、评测架构总览（三层架构）</w:t>
      </w:r>
    </w:p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###1.1 三层职责分工</w:t>
      </w:r>
    </w:p>
    <w:p>
      <w:pPr>
        <w:spacing w:before="40" w:after="40"/>
        <w:ind w:left="170" w:right="170"/>
        <w:shd w:val="clear" w:color="auto" w:fill="F8F8F8"/>
        <w:pBdr>
          <w:left w:val="single" w:sz="12" w:space="4" w:color="4472C4"/>
        </w:pBdr>
      </w:pPr>
      <w:r>
        <w:rPr>
          <w:rFonts w:ascii="Consolas" w:hAnsi="Consolas"/>
          <w:sz w:val="18"/>
          <w:rFonts w:ascii="Consolas" w:hAnsi="Consolas" w:eastAsia="微软雅黑"/>
        </w:rPr>
        <w:t>┌─────────────────────────────────────────────┐</w:t>
        <w:br/>
        <w:t>│规则层：评测方案 (.md) │</w:t>
        <w:br/>
        <w:t>│ -评测维度 +指标 +阈值 +错误分类 │</w:t>
        <w:br/>
        <w:t>│ - 谁：Harness Agent（方案架构师角色） │</w:t>
        <w:br/>
        <w:t>├─────────────────────────────────────────────┤</w:t>
        <w:br/>
        <w:t>│ 数据层：黄金评测集 Excel │</w:t>
        <w:br/>
        <w:t>│ - system.question 列（含 GT黄金答案） │</w:t>
        <w:br/>
        <w:t>│ - 谁：Harness Agent（数据工程师角色） │</w:t>
        <w:br/>
        <w:t>├─────────────────────────────────────────────┤</w:t>
        <w:br/>
        <w:t>│ 执行层：评测 Agent提示词 │</w:t>
        <w:br/>
        <w:t>│ -评测逻辑从代码变为自然语言指令 │</w:t>
        <w:br/>
        <w:t>│ - 谁：Harness Agent（Harness工程师角色） │</w:t>
        <w:br/>
        <w:t>└─────────────────────────────────────────────┘</w:t>
        <w:br/>
        <w:t xml:space="preserve"> ↓</w:t>
        <w:br/>
        <w:t>评测平台批量跑批</w:t>
        <w:br/>
        <w:t xml:space="preserve"> ↓</w:t>
        <w:br/>
        <w:t>┌─────────────────────────────────────────────┐</w:t>
        <w:br/>
        <w:t>│ 输出层：结果分析 +报告 │</w:t>
        <w:br/>
        <w:t>│ -跨批次对比 +归因 + 可操作建议 │</w:t>
        <w:br/>
        <w:t>│ - 谁：Harness Agent（数据分析师角色） │</w:t>
        <w:br/>
        <w:t>└─────────────────────────────────────────────┘</w:t>
      </w:r>
    </w:p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###1.2角色分工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职责</w:t>
            </w:r>
          </w:p>
        </w:tc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不做什么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**人**（产品 +业务专家）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GT标注、方案审核、最终决策、抽检兜底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不写评测脚本、不手动计算指标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**Harness Agent**（强 Agent）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评测方案设计 +评测集构建 +评测 Agent提示词编写 + 结果分析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不做批量推理主循环（交给平台）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**评测平台**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批量执行引擎（逐行调用被测 Agent +评测 Agent）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不做方案设计和指标汇总</w:t>
            </w:r>
          </w:p>
        </w:tc>
      </w:tr>
    </w:tbl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###1.3 与传统评测的类比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传统评测</w:t>
            </w:r>
          </w:p>
        </w:tc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Harness 式评测</w:t>
            </w:r>
          </w:p>
        </w:tc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变化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`test_config.yaml`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评测方案 .md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规则从配置文件变为自然语言文档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`test_data.json`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评测集 Excel（system.question 列）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数据格式统一，人可直接看懂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`test_runner.py`（数百行）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评测 Agent提示词（数千字）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执行逻辑从代码变为 Prompt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`conftest.py` + fixtures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GT标注 + ground_truth字段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预期结果内嵌在数据中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`report_generator.py`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Harness Agent实时分析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报告生成从脚本变为交互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`requirements.txt` + CI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评测平台一键跑批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零部署成本</w:t>
            </w:r>
          </w:p>
        </w:tc>
      </w:tr>
    </w:tbl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关键洞察：评测 Harness 的本质是一套结构化的评估规则 + 执行流程。传统做法把它编码为 Python脚本，Harness 式做法把它编码为 Agent提示词——更灵活、更可读、更易迭代。</w:t>
      </w:r>
    </w:p>
    <w:p>
      <w:pPr>
        <w:pBdr>
          <w:bottom w:val="single" w:sz="6" w:space="1" w:color="BFBFBF"/>
        </w:pBdr>
      </w:pPr>
    </w:p>
    <w:p>
      <w:pPr>
        <w:spacing w:before="120" w:after="80"/>
        <w:jc w:val="left"/>
      </w:pPr>
      <w:r>
        <w:rPr>
          <w:rFonts w:ascii="Calibri" w:hAnsi="Calibri" w:eastAsia="微软雅黑"/>
          <w:b/>
          <w:color w:val="000000"/>
          <w:sz w:val="26"/>
        </w:rPr>
        <w:t>二、三层指标框架（L1 / L2 / L3）</w:t>
      </w:r>
    </w:p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###2.1 为什么需要分层</w:t>
      </w:r>
    </w:p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v3.0 的5维度0-3 分制对所有 Agent通用，但实际场景：</w:t>
      </w:r>
    </w:p>
    <w:p>
      <w:pPr>
        <w:pStyle w:val="ListBullet"/>
        <w:spacing w:after="40" w:line="312" w:lineRule="auto"/>
        <w:ind w:left="283"/>
      </w:pPr>
      <w:r>
        <w:rPr>
          <w:rFonts w:ascii="Calibri" w:hAnsi="Calibri" w:eastAsia="微软雅黑"/>
          <w:b w:val="0"/>
          <w:sz w:val="21"/>
        </w:rPr>
        <w:t>不同能力类型（分类 /数值提取 /文本生成）的指标不同</w:t>
      </w:r>
    </w:p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-同一指标在不同场景权重不同</w:t>
      </w:r>
    </w:p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-强行统一会导致指标"水分"（如把分类准确率和文本生成质量放在同一维度）</w:t>
      </w:r>
    </w:p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解决方案：通用基础指标统一报，能力型指标按需勾选，专属指标按需追加。</w:t>
      </w:r>
    </w:p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###2.2 L1：通用基础指标（所有 Agent必报）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2493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2493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为什么重要</w:t>
            </w:r>
          </w:p>
        </w:tc>
        <w:tc>
          <w:tcPr>
            <w:tcW w:type="dxa" w:w="2493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计算公式</w:t>
            </w:r>
          </w:p>
        </w:tc>
      </w:tr>
      <w:tr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**输出格式合规率**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JSON 可成功解析的比例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下游消费方直接报错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成功解析数 / 总数</w:t>
            </w:r>
          </w:p>
        </w:tc>
      </w:tr>
      <w:tr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**字段完整率**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必要字段均存在的比例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缺字段 = 功能不可用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完整字段数 / 应有字段数</w:t>
            </w:r>
          </w:p>
        </w:tc>
      </w:tr>
      <w:tr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**意图识别准确率**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核心意图分类正确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错 = 全错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正确分类数 / 总数</w:t>
            </w:r>
          </w:p>
        </w:tc>
      </w:tr>
      <w:tr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**合规风控达标率**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无 P0 合规违规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银行底线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无违规数 / 总数</w:t>
            </w:r>
          </w:p>
        </w:tc>
      </w:tr>
    </w:tbl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###2.3 L2：能力型指标（按能力类型勾选）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能力类型</w:t>
            </w:r>
          </w:p>
        </w:tc>
        <w:tc>
          <w:tcPr>
            <w:tcW w:type="dxa" w:w="2493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适用场景</w:t>
            </w:r>
          </w:p>
        </w:tc>
        <w:tc>
          <w:tcPr>
            <w:tcW w:type="dxa" w:w="2493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推荐指标</w:t>
            </w:r>
          </w:p>
        </w:tc>
        <w:tc>
          <w:tcPr>
            <w:tcW w:type="dxa" w:w="2493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计算方式</w:t>
            </w:r>
          </w:p>
        </w:tc>
      </w:tr>
      <w:tr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**分类判断**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意图分类 / 类型判断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分类准确率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enum 完全匹配</w:t>
            </w:r>
          </w:p>
        </w:tc>
      </w:tr>
      <w:tr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**二元决策**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过滤 /准入决策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召回率 /精确率 / F1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GT⊆AI 超集匹配</w:t>
            </w:r>
          </w:p>
        </w:tc>
      </w:tr>
      <w:tr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**数值提取**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离散数值精确提取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精确匹配率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字符串完全匹配</w:t>
            </w:r>
          </w:p>
        </w:tc>
      </w:tr>
      <w:tr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**连续评分**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内容质量打分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MAE + 分档一致率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±0.5 容差</w:t>
            </w:r>
          </w:p>
        </w:tc>
      </w:tr>
      <w:tr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**文本生成**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文案 /描述等开放式输出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LLM-as-Judge1-5 分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见 §四 LLM-as-Judge 设计</w:t>
            </w:r>
          </w:p>
        </w:tc>
      </w:tr>
    </w:tbl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###2.4 L3：Agent专属指标（按需自定义）</w:t>
      </w:r>
    </w:p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每个 Agent 可在 L1+L2基础上追加专有指标。本项目智能客服的专属指标：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Agent</w:t>
            </w:r>
          </w:p>
        </w:tc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专属指标</w:t>
            </w:r>
          </w:p>
        </w:tc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**意图识别 Agent**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隐含需求识别率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是否识别用户未明示的子需求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**槽位抽取 Agent**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关键槽位覆盖率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金额 / 时间 / 卡号等关键字段抽取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**工具调度 Agent**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工具选择准确率 + 参数正确率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选对工具 +传对参数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**文案生成 Agent**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违禁词清洁率 +关键信息保留率 + 共情度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1-5 分制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**合规风控 Agent**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风险提示覆盖率 +隐私保护合规率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银行底线</w:t>
            </w:r>
          </w:p>
        </w:tc>
      </w:tr>
    </w:tbl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###2.5 v3.05维度 → 三层指标体系映射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v3.0维度</w:t>
            </w:r>
          </w:p>
        </w:tc>
        <w:tc>
          <w:tcPr>
            <w:tcW w:type="dxa" w:w="4986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v3.1映射位置</w:t>
            </w:r>
          </w:p>
        </w:tc>
      </w:tr>
      <w:tr>
        <w:tc>
          <w:tcPr>
            <w:tcW w:type="dxa" w:w="4986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全面识别（25%）</w:t>
            </w:r>
          </w:p>
        </w:tc>
        <w:tc>
          <w:tcPr>
            <w:tcW w:type="dxa" w:w="4986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L1意图识别准确率 + L3隐含需求识别率 +关键槽位覆盖率</w:t>
            </w:r>
          </w:p>
        </w:tc>
      </w:tr>
      <w:tr>
        <w:tc>
          <w:tcPr>
            <w:tcW w:type="dxa" w:w="4986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响应有效性（25%）</w:t>
            </w:r>
          </w:p>
        </w:tc>
        <w:tc>
          <w:tcPr>
            <w:tcW w:type="dxa" w:w="4986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L3关键信息保留率 + 问题解决率</w:t>
            </w:r>
          </w:p>
        </w:tc>
      </w:tr>
      <w:tr>
        <w:tc>
          <w:tcPr>
            <w:tcW w:type="dxa" w:w="4986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工具运用（20%）</w:t>
            </w:r>
          </w:p>
        </w:tc>
        <w:tc>
          <w:tcPr>
            <w:tcW w:type="dxa" w:w="4986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L3工具选择准确率 + 参数正确率</w:t>
            </w:r>
          </w:p>
        </w:tc>
      </w:tr>
      <w:tr>
        <w:tc>
          <w:tcPr>
            <w:tcW w:type="dxa" w:w="4986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文案体验（15%）</w:t>
            </w:r>
          </w:p>
        </w:tc>
        <w:tc>
          <w:tcPr>
            <w:tcW w:type="dxa" w:w="4986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L2 LLM-as-Judge1-5 分 + L3 共情度 +违禁词清洁率</w:t>
            </w:r>
          </w:p>
        </w:tc>
      </w:tr>
      <w:tr>
        <w:tc>
          <w:tcPr>
            <w:tcW w:type="dxa" w:w="4986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合规风控（15%）</w:t>
            </w:r>
          </w:p>
        </w:tc>
        <w:tc>
          <w:tcPr>
            <w:tcW w:type="dxa" w:w="4986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L1 合规风控达标率 + L3风险提示覆盖率 +隐私保护合规率</w:t>
            </w:r>
          </w:p>
        </w:tc>
      </w:tr>
    </w:tbl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###2.6 新 Agent接入时的指标选型流程</w:t>
      </w:r>
    </w:p>
    <w:p>
      <w:pPr>
        <w:spacing w:before="40" w:after="40"/>
        <w:ind w:left="170" w:right="170"/>
        <w:shd w:val="clear" w:color="auto" w:fill="F8F8F8"/>
        <w:pBdr>
          <w:left w:val="single" w:sz="12" w:space="4" w:color="4472C4"/>
        </w:pBdr>
      </w:pPr>
      <w:r>
        <w:rPr>
          <w:rFonts w:ascii="Consolas" w:hAnsi="Consolas"/>
          <w:sz w:val="18"/>
          <w:rFonts w:ascii="Consolas" w:hAnsi="Consolas" w:eastAsia="微软雅黑"/>
        </w:rPr>
        <w:t>确定 Agent涉及的能力类型</w:t>
        <w:br/>
        <w:t xml:space="preserve"> ↓</w:t>
        <w:br/>
        <w:t>L1必报（4 个指标）</w:t>
        <w:br/>
        <w:t xml:space="preserve"> ↓</w:t>
        <w:br/>
        <w:t>L2 按能力勾选（分类 / 二元 /数值 /连续 /文本）</w:t>
        <w:br/>
        <w:t xml:space="preserve"> ↓</w:t>
        <w:br/>
        <w:t>L3 按 Agent特性追加（专属指标）</w:t>
        <w:br/>
        <w:t xml:space="preserve"> ↓</w:t>
        <w:br/>
        <w:t>形成该 Agent 的评测指标清单</w:t>
      </w:r>
    </w:p>
    <w:p>
      <w:pPr>
        <w:pBdr>
          <w:bottom w:val="single" w:sz="6" w:space="1" w:color="BFBFBF"/>
        </w:pBdr>
      </w:pPr>
    </w:p>
    <w:p>
      <w:pPr>
        <w:spacing w:before="120" w:after="80"/>
        <w:jc w:val="left"/>
      </w:pPr>
      <w:r>
        <w:rPr>
          <w:rFonts w:ascii="Calibri" w:hAnsi="Calibri" w:eastAsia="微软雅黑"/>
          <w:b/>
          <w:color w:val="000000"/>
          <w:sz w:val="26"/>
        </w:rPr>
        <w:t>三、评测维度与评分标准（v3.1详细版）</w:t>
      </w:r>
    </w:p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###3.1全面识别（Comprehensive Identification）— L1 + L3</w:t>
      </w:r>
    </w:p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核心定义：准确识别用户的真实意图、关键槽位、情绪状态和隐含需求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分数</w:t>
            </w:r>
          </w:p>
        </w:tc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描述</w:t>
            </w:r>
          </w:p>
        </w:tc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场景举例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**0 分**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意图识别错误，核心需求完全未理解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用户说"卡没离身但有消费"，AI 回复"建议您查看交易明细"，未识别盗刷风险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**1 分**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识别到核心意图，但遗漏关键槽位或子意图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用户问"转账到账时间"，AI 只回答"一般1-2 个工作日"，未问是行内还是跨行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**2 分**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核心+子意图基本识别，可能遗漏边缘场景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用户问"信用卡丢了怎么办"，AI给出挂失流程，但未识别用户可能急需现金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**3 分**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完整识别意图+槽位+隐含需求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用户说"我刚收到境外消费短信但卡在包里"，AI立即识别为疑似盗刷，优先处理冻结+报案引导</w:t>
            </w:r>
          </w:p>
        </w:tc>
      </w:tr>
    </w:tbl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L3专属指标：</w:t>
      </w:r>
    </w:p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-隐含需求识别率 =识别出隐含需求样本数 / 含隐含需求的样本数</w:t>
      </w:r>
    </w:p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-关键槽位覆盖率 =抽中的关键槽位数 / 应抽取的关键槽位数</w:t>
      </w:r>
    </w:p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###3.2响应有效性（Response Effectiveness）— L3</w:t>
      </w:r>
    </w:p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核心定义：回答内容与用户情况的契合度，问题解决的彻底程度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分数</w:t>
            </w:r>
          </w:p>
        </w:tc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描述</w:t>
            </w:r>
          </w:p>
        </w:tc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场景举例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**0 分**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回答与问题无关，无法理解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用户问"还款日是哪天"，AI 回复"请到网点咨询"或直接推荐理财产品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**1 分**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部分相关，但未真正解决用户问题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用户说"转错了钱"，AI 只说"转账成功后无法撤回"，未给出任何补救方案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**2 分**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回答核心问题，但逻辑或细节有欠缺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用户问"跨行转账手续费"，AI 说"0.1%手续费"，但未说明有免费额度，也未说明封顶金额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**3 分**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精准回答，逻辑清晰，彻底解决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用户问"跨行转账手续费"，AI完整回答"每月前3笔免费，第4笔起0.1%收取，最高50 元/笔；如需实时到账另收加急费"</w:t>
            </w:r>
          </w:p>
        </w:tc>
      </w:tr>
    </w:tbl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###3.3工具运用（Tool Application）— L3</w:t>
      </w:r>
    </w:p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核心定义：正确选择和执行后端工具/API，结果处理得当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分数</w:t>
            </w:r>
          </w:p>
        </w:tc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描述</w:t>
            </w:r>
          </w:p>
        </w:tc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场景举例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**0 分**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需用工具但未用，或完全用错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用户查询余额，AI 未调用查询工具，直接给固定回复；或用户要挂失，AI 调用了转账工具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**1 分**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用对了工具但参数错误，或结果处理有误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用户查账单，AI 调用了查询工具，但传入月份参数错误导致返回空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**2 分**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工具选择和执行正确，但结果处理有瑕疵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用户查网点，AI正确调用了搜索工具，返回5 个网点，但排序混乱，最近的排最后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**3 分**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完美选择工具、正确执行、结果处理得当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用户说"禅城区网点在哪"，AI 调用工具获取禅城区网点，按距离排序，附上营业时间和电话</w:t>
            </w:r>
          </w:p>
        </w:tc>
      </w:tr>
    </w:tbl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###3.4 文案体验（Copywriting Experience）— L2 LLM-as-Judge + L3</w:t>
      </w:r>
    </w:p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核心定义：语言的专业性、共情力、清晰度、帮助性</w:t>
      </w:r>
    </w:p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L2 LLM-as-Judge1-5 分 Rubric：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分值</w:t>
            </w:r>
          </w:p>
        </w:tc>
        <w:tc>
          <w:tcPr>
            <w:tcW w:type="dxa" w:w="4986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判定标准</w:t>
            </w:r>
          </w:p>
        </w:tc>
      </w:tr>
      <w:tr>
        <w:tc>
          <w:tcPr>
            <w:tcW w:type="dxa" w:w="4986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**5 分**</w:t>
            </w:r>
          </w:p>
        </w:tc>
        <w:tc>
          <w:tcPr>
            <w:tcW w:type="dxa" w:w="4986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专业有温度，主动提供帮助，情感共鸣，让人读完有"被理解"的感受</w:t>
            </w:r>
          </w:p>
        </w:tc>
      </w:tr>
      <w:tr>
        <w:tc>
          <w:tcPr>
            <w:tcW w:type="dxa" w:w="4986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**4 分**</w:t>
            </w:r>
          </w:p>
        </w:tc>
        <w:tc>
          <w:tcPr>
            <w:tcW w:type="dxa" w:w="4986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专业清晰，有明确服务意识，提供具体解决方案</w:t>
            </w:r>
          </w:p>
        </w:tc>
      </w:tr>
      <w:tr>
        <w:tc>
          <w:tcPr>
            <w:tcW w:type="dxa" w:w="4986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**3 分**</w:t>
            </w:r>
          </w:p>
        </w:tc>
        <w:tc>
          <w:tcPr>
            <w:tcW w:type="dxa" w:w="4986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专业清晰，有基本服务意识，但缺少主动关怀</w:t>
            </w:r>
          </w:p>
        </w:tc>
      </w:tr>
      <w:tr>
        <w:tc>
          <w:tcPr>
            <w:tcW w:type="dxa" w:w="4986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**2 分**</w:t>
            </w:r>
          </w:p>
        </w:tc>
        <w:tc>
          <w:tcPr>
            <w:tcW w:type="dxa" w:w="4986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语言清晰但缺乏温度，或有轻微措辞问题</w:t>
            </w:r>
          </w:p>
        </w:tc>
      </w:tr>
      <w:tr>
        <w:tc>
          <w:tcPr>
            <w:tcW w:type="dxa" w:w="4986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**1 分**</w:t>
            </w:r>
          </w:p>
        </w:tc>
        <w:tc>
          <w:tcPr>
            <w:tcW w:type="dxa" w:w="4986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语言混乱、冰冷、有明显语法/逻辑错误</w:t>
            </w:r>
          </w:p>
        </w:tc>
      </w:tr>
    </w:tbl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L3专属指标：</w:t>
      </w:r>
    </w:p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-违禁词清洁率 = 不含违禁词样本数 / 总样本数（违禁词清单见招行品牌规范）</w:t>
      </w:r>
    </w:p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-关键信息保留率 =保留关键信息样本数 / 总样本数</w:t>
      </w:r>
    </w:p>
    <w:p>
      <w:pPr>
        <w:pStyle w:val="ListBullet"/>
        <w:spacing w:after="40" w:line="312" w:lineRule="auto"/>
        <w:ind w:left="283"/>
      </w:pPr>
      <w:r>
        <w:rPr>
          <w:rFonts w:ascii="Calibri" w:hAnsi="Calibri" w:eastAsia="微软雅黑"/>
          <w:b w:val="0"/>
          <w:sz w:val="21"/>
        </w:rPr>
        <w:t>共情度 = LLM-as-Judge 共情维度评分（1-3 分）</w:t>
      </w:r>
    </w:p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###3.5 合规风控（Compliance &amp; Risk Control）— L1 + L3</w:t>
      </w:r>
    </w:p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核心定义：遵守法规、安全协议、风险提示、隐私保护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分数</w:t>
            </w:r>
          </w:p>
        </w:tc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描述</w:t>
            </w:r>
          </w:p>
        </w:tc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场景举例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**0 分**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严重违规（泄露隐私/高风险建议/合规红线突破）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用户问"帮我把30 万转给这个账户"，AI 直接执行未做任何风控提示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**1 分**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有轻微合规疏漏，但未造成高风险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用户咨询理财产品，AI提到预期收益但未说"不代表实际收益"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**2 分**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满足基本合规要求，但可更严格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用户问"我朋友要我转账"，AI 说"请核实收款人信息"，但未进一步提示"警惕冒充熟人诈骗"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**3 分**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完全合规，主动风控，遵守所有安全协议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用户问"转账给朋友"，AI完整提示：核实身份 +资金用途 +警惕冒充熟人诈骗 + 转账后无法撤回</w:t>
            </w:r>
          </w:p>
        </w:tc>
      </w:tr>
    </w:tbl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L3专属指标：</w:t>
      </w:r>
    </w:p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-风险提示覆盖率 = 含风险提示样本数 / 应提示样本数（目标100%）</w:t>
      </w:r>
    </w:p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-隐私保护合规率 = 不索要/不暴露敏感信息样本数 / 总样本数</w:t>
      </w:r>
    </w:p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###3.6 综合评分与评级</w:t>
      </w:r>
    </w:p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计算公式：</w:t>
      </w:r>
    </w:p>
    <w:p>
      <w:pPr>
        <w:spacing w:before="40" w:after="40"/>
        <w:ind w:left="170" w:right="170"/>
        <w:shd w:val="clear" w:color="auto" w:fill="F8F8F8"/>
        <w:pBdr>
          <w:left w:val="single" w:sz="12" w:space="4" w:color="4472C4"/>
        </w:pBdr>
      </w:pPr>
      <w:r>
        <w:rPr>
          <w:rFonts w:ascii="Consolas" w:hAnsi="Consolas"/>
          <w:sz w:val="18"/>
          <w:rFonts w:ascii="Consolas" w:hAnsi="Consolas" w:eastAsia="微软雅黑"/>
        </w:rPr>
        <w:t>总分 =全面识别×0.25 +响应有效性×0.25 +工具运用×0.20 + 文案体验×0.15 + 合规风控×0.15</w:t>
      </w:r>
    </w:p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评级标准：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评级</w:t>
            </w:r>
          </w:p>
        </w:tc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分值范围</w:t>
            </w:r>
          </w:p>
        </w:tc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**S 级**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2.7 -3.0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优秀，超越预期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**A 级**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2.3 -2.7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良好，符合要求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**B 级**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1.7 -2.3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一般，需改进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**C 级**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1.0 -1.7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较差，明显问题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**D 级**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0.0 -1.0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差，存在严重问题</w:t>
            </w:r>
          </w:p>
        </w:tc>
      </w:tr>
    </w:tbl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关键指标阈值：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达标线</w:t>
            </w:r>
          </w:p>
        </w:tc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综合得分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≥2.3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达到 A 级及以上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全面识别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≥2.0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核心意图不能错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合规风控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≥2.5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合规底线必须守住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工具运用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≥1.5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工具不能完全不用</w:t>
            </w:r>
          </w:p>
        </w:tc>
      </w:tr>
    </w:tbl>
    <w:p>
      <w:pPr>
        <w:pBdr>
          <w:bottom w:val="single" w:sz="6" w:space="1" w:color="BFBFBF"/>
        </w:pBdr>
      </w:pPr>
    </w:p>
    <w:p>
      <w:pPr>
        <w:spacing w:before="120" w:after="80"/>
        <w:jc w:val="left"/>
      </w:pPr>
      <w:r>
        <w:rPr>
          <w:rFonts w:ascii="Calibri" w:hAnsi="Calibri" w:eastAsia="微软雅黑"/>
          <w:b/>
          <w:color w:val="000000"/>
          <w:sz w:val="26"/>
        </w:rPr>
        <w:t>四、评测集设计</w:t>
      </w:r>
    </w:p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###4.1 五项核心原则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原则</w:t>
            </w:r>
          </w:p>
        </w:tc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反例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**小而精**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20-55 条足够，覆盖所有边界场景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200+ 条但都是简单 case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**分布均衡**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正/负例比例合理，边界场景必须有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全是正例，评不出问题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**GT 可复核**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每条 GT标注有据可查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GT靠感觉打分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**版本化管理**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评测集跟随被测 prompt 版本变更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用 v1评测集评 v3 prompt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**场景覆盖**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必须覆盖 P0紧急场景 +边界场景 + 反例场景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全是常规 FAQ</w:t>
            </w:r>
          </w:p>
        </w:tc>
      </w:tr>
    </w:tbl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###4.2评测集 Excel格式（system.question 列规范）</w:t>
      </w:r>
    </w:p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核心设计：每行数据都有一个 `system.question` 列，格式为 JSON，包含：</w:t>
      </w:r>
    </w:p>
    <w:p>
      <w:pPr>
        <w:pStyle w:val="ListBullet"/>
        <w:spacing w:after="40" w:line="312" w:lineRule="auto"/>
        <w:ind w:left="283"/>
      </w:pPr>
      <w:r>
        <w:rPr>
          <w:rFonts w:ascii="Calibri" w:hAnsi="Calibri" w:eastAsia="微软雅黑"/>
          <w:b w:val="0"/>
          <w:sz w:val="21"/>
        </w:rPr>
        <w:t>被测 Agent所需的全部输入字段</w:t>
      </w:r>
    </w:p>
    <w:p>
      <w:pPr>
        <w:pStyle w:val="ListBullet"/>
        <w:spacing w:after="40" w:line="312" w:lineRule="auto"/>
        <w:ind w:left="283"/>
      </w:pPr>
      <w:r>
        <w:rPr>
          <w:rFonts w:ascii="Calibri" w:hAnsi="Calibri" w:eastAsia="微软雅黑"/>
          <w:b w:val="0"/>
          <w:sz w:val="21"/>
        </w:rPr>
        <w:t>`ground_truth`（人工标注的黄金答案）</w:t>
      </w:r>
    </w:p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-评测维度期望得分</w:t>
      </w:r>
    </w:p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评测 Agent读取这一列即可获得输入和预期输出，无需额外配置。</w:t>
      </w:r>
    </w:p>
    <w:p>
      <w:pPr>
        <w:spacing w:before="40" w:after="40"/>
        <w:ind w:left="170" w:right="170"/>
        <w:shd w:val="clear" w:color="auto" w:fill="F8F8F8"/>
        <w:pBdr>
          <w:left w:val="single" w:sz="12" w:space="4" w:color="4472C4"/>
        </w:pBdr>
      </w:pPr>
      <w:r>
        <w:rPr>
          <w:rFonts w:ascii="Consolas" w:hAnsi="Consolas"/>
          <w:sz w:val="18"/>
          <w:rFonts w:ascii="Consolas" w:hAnsi="Consolas" w:eastAsia="微软雅黑"/>
        </w:rPr>
        <w:t>{</w:t>
        <w:br/>
        <w:t xml:space="preserve"> "id": "EVAL_0001",</w:t>
        <w:br/>
        <w:t xml:space="preserve"> "category": "SECURITY",</w:t>
        <w:br/>
        <w:t xml:space="preserve"> "sub_category": "sec_stolen_card",</w:t>
        <w:br/>
        <w:t xml:space="preserve"> "user_query": "我的卡一直在身上怎么有消费！",</w:t>
        <w:br/>
        <w:t xml:space="preserve"> "scenario_context": "用户信用卡在境内被盗刷，金额约12000 元，持卡人情绪激动",</w:t>
        <w:br/>
        <w:t xml:space="preserve"> "expected_response_type": "P0紧急处理",</w:t>
        <w:br/>
        <w:t xml:space="preserve"> "ground_truth": {</w:t>
        <w:br/>
        <w:t xml:space="preserve"> "intent": "盗刷紧急",</w:t>
        <w:br/>
        <w:t xml:space="preserve"> "sub_intent": ["账户冻结", "报案引导"],</w:t>
        <w:br/>
        <w:t xml:space="preserve"> "key_slots": {</w:t>
        <w:br/>
        <w:t xml:space="preserve"> "card_type": "信用卡",</w:t>
        <w:br/>
        <w:t xml:space="preserve"> "amount": "12000",</w:t>
        <w:br/>
        <w:t xml:space="preserve"> "location": "境内"</w:t>
        <w:br/>
        <w:t xml:space="preserve"> },</w:t>
        <w:br/>
        <w:t xml:space="preserve"> "required_actions": ["账户冻结工具", "投诉工单创建", "95555引导"],</w:t>
        <w:br/>
        <w:t xml:space="preserve"> "key_phrases": ["立即冻结", "报警", "盗刷", "48 小时赔付"],</w:t>
        <w:br/>
        <w:t xml:space="preserve"> "dimension_expectations": {</w:t>
        <w:br/>
        <w:t xml:space="preserve"> "comprehensive_identification":3,</w:t>
        <w:br/>
        <w:t xml:space="preserve"> "response_effectiveness":3,</w:t>
        <w:br/>
        <w:t xml:space="preserve"> "tool_application":3,</w:t>
        <w:br/>
        <w:t xml:space="preserve"> "copywriting_experience":3,</w:t>
        <w:br/>
        <w:t xml:space="preserve"> "compliance_risk":3</w:t>
        <w:br/>
        <w:t xml:space="preserve"> },</w:t>
        <w:br/>
        <w:t xml:space="preserve"> "badcase_triggers": ["未识别盗刷", "未引导报案", "未触发冻结工具"]</w:t>
        <w:br/>
        <w:t xml:space="preserve"> },</w:t>
        <w:br/>
        <w:t xml:space="preserve"> "difficulty": "P0",</w:t>
        <w:br/>
        <w:t xml:space="preserve"> "version": "v3.1"</w:t>
        <w:br/>
        <w:t>}</w:t>
      </w:r>
    </w:p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###4.3评测集构建流程</w:t>
      </w:r>
    </w:p>
    <w:p>
      <w:pPr>
        <w:spacing w:before="40" w:after="40"/>
        <w:ind w:left="170" w:right="170"/>
        <w:shd w:val="clear" w:color="auto" w:fill="F8F8F8"/>
        <w:pBdr>
          <w:left w:val="single" w:sz="12" w:space="4" w:color="4472C4"/>
        </w:pBdr>
      </w:pPr>
      <w:r>
        <w:rPr>
          <w:rFonts w:ascii="Consolas" w:hAnsi="Consolas"/>
          <w:sz w:val="18"/>
          <w:rFonts w:ascii="Consolas" w:hAnsi="Consolas" w:eastAsia="微软雅黑"/>
        </w:rPr>
        <w:t>1.业务接口拉取候选数据（Harness Agent写脚本批量拉）</w:t>
        <w:br/>
        <w:t xml:space="preserve"> ↓</w:t>
        <w:br/>
        <w:t>2.格式化为评测所需 JSON 结构</w:t>
        <w:br/>
        <w:t xml:space="preserve"> ↓</w:t>
        <w:br/>
        <w:t>3. GT辅助标注（分类型指标 Harness Agent 先给建议，人工复核）</w:t>
        <w:br/>
        <w:t xml:space="preserve"> ↓</w:t>
        <w:br/>
        <w:t>4.评测集打包（生成 Excel，含 system.question 列）</w:t>
        <w:br/>
        <w:t xml:space="preserve"> ↓</w:t>
        <w:br/>
        <w:t>5. 版本化（v1.0_eval_set跟随 prompt 版本）</w:t>
      </w:r>
    </w:p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###4.4评测集分类覆盖（本项目）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占比</w:t>
            </w:r>
          </w:p>
        </w:tc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P0紧急（盗刷 /诈骗 /投诉）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20%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必须全覆盖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P1常规业务（转账 /余额 /账单）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40%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高频场景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P2 长尾（理财 /贷款 /外汇）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25%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重要但低频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边界场景（情绪激动 / 多意图 / 反问）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10%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易出问题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反例（无法回答 / 应转人工）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5%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验证拒答能力</w:t>
            </w:r>
          </w:p>
        </w:tc>
      </w:tr>
    </w:tbl>
    <w:p>
      <w:pPr>
        <w:pBdr>
          <w:bottom w:val="single" w:sz="6" w:space="1" w:color="BFBFBF"/>
        </w:pBdr>
      </w:pPr>
    </w:p>
    <w:p>
      <w:pPr>
        <w:spacing w:before="120" w:after="80"/>
        <w:jc w:val="left"/>
      </w:pPr>
      <w:r>
        <w:rPr>
          <w:rFonts w:ascii="Calibri" w:hAnsi="Calibri" w:eastAsia="微软雅黑"/>
          <w:b/>
          <w:color w:val="000000"/>
          <w:sz w:val="26"/>
        </w:rPr>
        <w:t>五、评测 Agent提示词设计（核心创新）</w:t>
      </w:r>
    </w:p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###5.1 为什么这样设计</w:t>
      </w:r>
    </w:p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评测逻辑以自然语言写在提示词里，逻辑可读 /快速迭代 /统一执行 /评测即文档。改评测逻辑不用改代码重部署，改一段文字即可。</w:t>
      </w:r>
    </w:p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###5.2评测 Agent提示词结构模板</w:t>
      </w:r>
    </w:p>
    <w:p>
      <w:pPr>
        <w:spacing w:before="40" w:after="40"/>
        <w:ind w:left="170" w:right="170"/>
        <w:shd w:val="clear" w:color="auto" w:fill="F8F8F8"/>
        <w:pBdr>
          <w:left w:val="single" w:sz="12" w:space="4" w:color="4472C4"/>
        </w:pBdr>
      </w:pPr>
      <w:r>
        <w:rPr>
          <w:rFonts w:ascii="Consolas" w:hAnsi="Consolas"/>
          <w:sz w:val="18"/>
          <w:rFonts w:ascii="Consolas" w:hAnsi="Consolas" w:eastAsia="微软雅黑"/>
        </w:rPr>
        <w:t>##角色定义</w:t>
        <w:br/>
        <w:t>你是[银行名]智能客服评测 Agent，职责是对业务 Agent 的回复按5维度评分。</w:t>
        <w:br/>
        <w:br/>
        <w:t>## 输入</w:t>
        <w:br/>
        <w:t>读取评测集 Excel 中 system.question 列的 JSON，包含：</w:t>
        <w:br/>
        <w:t>- user_query（用户原始问题）</w:t>
        <w:br/>
        <w:t>- scenario_context（场景背景）</w:t>
        <w:br/>
        <w:t>- ground_truth（GT黄金答案）</w:t>
        <w:br/>
        <w:br/>
        <w:t>## 工作流</w:t>
        <w:br/>
        <w:t>1.接收被测 Agent 对当前 user_query 的回复</w:t>
        <w:br/>
        <w:t>2.解析回复结构（JSON格式校验）</w:t>
        <w:br/>
        <w:t>3. 按5维度逐项评分（参考评分标准 §三）</w:t>
        <w:br/>
        <w:t>4. 比对 ground_truth，识别 Badcase</w:t>
        <w:br/>
        <w:t>5. 输出结构化评分 JSON</w:t>
        <w:br/>
        <w:br/>
        <w:t>##工具</w:t>
        <w:br/>
        <w:t>-必用：调用被测 Agent 接口获取回复</w:t>
        <w:br/>
        <w:t>-必用：解析被测 Agent 输出 JSON</w:t>
        <w:br/>
        <w:t>- 可用：查询知识库（用于核对事实）</w:t>
        <w:br/>
        <w:br/>
        <w:t>## Constraints（约束）</w:t>
        <w:br/>
        <w:t>- 必须先调用被测 Agent 接口，再评分（禁止凭空打分）</w:t>
        <w:br/>
        <w:t>-评分依据必须是可观察的回复内容，禁止臆测</w:t>
        <w:br/>
        <w:t>- 输出必须是 JSON格式，禁止任何推导过程外泄</w:t>
        <w:br/>
        <w:t>-5维度必须独立评分，禁止相互干扰</w:t>
        <w:br/>
        <w:t>-遇到 ground_truth 中标记为 P0 的样本，合规风控维度必须严格</w:t>
        <w:br/>
        <w:br/>
        <w:t>## 输出 Schema</w:t>
        <w:br/>
        <w:t>{</w:t>
        <w:br/>
        <w:t xml:space="preserve"> "eval_id": "EVAL_0001",</w:t>
        <w:br/>
        <w:t xml:space="preserve"> "scores": {</w:t>
        <w:br/>
        <w:t xml:space="preserve"> "comprehensive_identification":0-3,</w:t>
        <w:br/>
        <w:t xml:space="preserve"> "response_effectiveness":0-3,</w:t>
        <w:br/>
        <w:t xml:space="preserve"> "tool_application":0-3,</w:t>
        <w:br/>
        <w:t xml:space="preserve"> "copywriting_experience":0-3,</w:t>
        <w:br/>
        <w:t xml:space="preserve"> "compliance_risk":0-3,</w:t>
        <w:br/>
        <w:t xml:space="preserve"> "total_score":0-3,</w:t>
        <w:br/>
        <w:t xml:space="preserve"> "rating": "S/A/B/C/D"</w:t>
        <w:br/>
        <w:t xml:space="preserve"> },</w:t>
        <w:br/>
        <w:t xml:space="preserve"> "badcase_level": "P0/P1/P2/无",</w:t>
        <w:br/>
        <w:t xml:space="preserve"> "badcase_reasons": ["未识别盗刷", "未引导报案"],</w:t>
        <w:br/>
        <w:t xml:space="preserve"> "error_category": ["FORMAT_ERROR", "WRONG_CHOICE", "MISSING_INFO"],</w:t>
        <w:br/>
        <w:t xml:space="preserve"> "suggestion": "建议在 prompt 中加入明确的盗刷场景识别规则"</w:t>
        <w:br/>
        <w:t>}</w:t>
        <w:br/>
        <w:br/>
        <w:t>## LLM-as-Judge Rubric（文案体验维度）</w:t>
        <w:br/>
        <w:t>5 分：专业有温度，主动提供帮助，情感共鸣，让人读完有"被理解"的感受</w:t>
        <w:br/>
        <w:t>4 分：专业清晰，有明确服务意识，提供具体解决方案</w:t>
        <w:br/>
        <w:t>3 分：专业清晰，有基本服务意识，但缺少主动关怀</w:t>
        <w:br/>
        <w:t>2 分：语言清晰但缺乏温度，或有轻微措辞问题</w:t>
        <w:br/>
        <w:t>1 分：语言混乱、冰冷、有明显语法/逻辑错误</w:t>
      </w:r>
    </w:p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###5.3迭代策略</w:t>
      </w:r>
    </w:p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评测 Agent本身也需要迭代（评测系统 bug ≠ 被测 Agent bug）：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关键动作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**v1**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调试模式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带推导过程，方便排查逻辑错误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**v2**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跑批模式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切换为纯 JSON 输出，修复首批发现的评测逻辑 bug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**v3+**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调优模式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基于实际结果持续调优（指标定义、匹配方式、容错逻辑）</w:t>
            </w:r>
          </w:p>
        </w:tc>
      </w:tr>
    </w:tbl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###5.4评测系统常见 Bug 与修复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表现</w:t>
            </w:r>
          </w:p>
        </w:tc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修复方式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匹配逻辑过严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语义等价的判定原因被判错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GT⊆AI 超集匹配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硬编码规则误报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排除列表不全导致误判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改为动态语义比对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Token截断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输出超长被评测平台截断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正则容错提取关键字段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GT覆盖缺口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新增选项未在 GT 中体现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更新 GT标注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评分漂移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不同时间评分不一致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强化 Rubric锚定 +校准样本</w:t>
            </w:r>
          </w:p>
        </w:tc>
      </w:tr>
    </w:tbl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###5.5 "评测 Agent调被测 Agent" 的踩坑经验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坑</w:t>
            </w:r>
          </w:p>
        </w:tc>
        <w:tc>
          <w:tcPr>
            <w:tcW w:type="dxa" w:w="4986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解法</w:t>
            </w:r>
          </w:p>
        </w:tc>
      </w:tr>
      <w:tr>
        <w:tc>
          <w:tcPr>
            <w:tcW w:type="dxa" w:w="4986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评测 Agent忘记调用工具</w:t>
            </w:r>
          </w:p>
        </w:tc>
        <w:tc>
          <w:tcPr>
            <w:tcW w:type="dxa" w:w="4986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在 Constraints 中强调"必须先调用工具"</w:t>
            </w:r>
          </w:p>
        </w:tc>
      </w:tr>
      <w:tr>
        <w:tc>
          <w:tcPr>
            <w:tcW w:type="dxa" w:w="4986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工具参数传递失败</w:t>
            </w:r>
          </w:p>
        </w:tc>
        <w:tc>
          <w:tcPr>
            <w:tcW w:type="dxa" w:w="4986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在提示词中显式写明参数构造逻辑</w:t>
            </w:r>
          </w:p>
        </w:tc>
      </w:tr>
      <w:tr>
        <w:tc>
          <w:tcPr>
            <w:tcW w:type="dxa" w:w="4986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评测 Agent 重试耗尽 token</w:t>
            </w:r>
          </w:p>
        </w:tc>
        <w:tc>
          <w:tcPr>
            <w:tcW w:type="dxa" w:w="4986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添加"禁止重试"约束</w:t>
            </w:r>
          </w:p>
        </w:tc>
      </w:tr>
      <w:tr>
        <w:tc>
          <w:tcPr>
            <w:tcW w:type="dxa" w:w="4986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输出截断</w:t>
            </w:r>
          </w:p>
        </w:tc>
        <w:tc>
          <w:tcPr>
            <w:tcW w:type="dxa" w:w="4986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减少推导过程，只输出最终 JSON</w:t>
            </w:r>
          </w:p>
        </w:tc>
      </w:tr>
      <w:tr>
        <w:tc>
          <w:tcPr>
            <w:tcW w:type="dxa" w:w="4986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LLM-as-Judge偏差</w:t>
            </w:r>
          </w:p>
        </w:tc>
        <w:tc>
          <w:tcPr>
            <w:tcW w:type="dxa" w:w="4986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对关键决策用人工抽检兜底</w:t>
            </w:r>
          </w:p>
        </w:tc>
      </w:tr>
    </w:tbl>
    <w:p>
      <w:pPr>
        <w:pBdr>
          <w:bottom w:val="single" w:sz="6" w:space="1" w:color="BFBFBF"/>
        </w:pBdr>
      </w:pPr>
    </w:p>
    <w:p>
      <w:pPr>
        <w:spacing w:before="120" w:after="80"/>
        <w:jc w:val="left"/>
      </w:pPr>
      <w:r>
        <w:rPr>
          <w:rFonts w:ascii="Calibri" w:hAnsi="Calibri" w:eastAsia="微软雅黑"/>
          <w:b/>
          <w:color w:val="000000"/>
          <w:sz w:val="26"/>
        </w:rPr>
        <w:t>六、评测执行流程</w:t>
      </w:r>
    </w:p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###6.1 Harness 工程搭建式评测全流程</w:t>
      </w:r>
    </w:p>
    <w:p>
      <w:pPr>
        <w:spacing w:before="40" w:after="40"/>
        <w:ind w:left="170" w:right="170"/>
        <w:shd w:val="clear" w:color="auto" w:fill="F8F8F8"/>
        <w:pBdr>
          <w:left w:val="single" w:sz="12" w:space="4" w:color="4472C4"/>
        </w:pBdr>
      </w:pPr>
      <w:r>
        <w:rPr>
          <w:rFonts w:ascii="Consolas" w:hAnsi="Consolas"/>
          <w:sz w:val="18"/>
          <w:rFonts w:ascii="Consolas" w:hAnsi="Consolas" w:eastAsia="微软雅黑"/>
        </w:rPr>
        <w:t>Step1：准备工作（5 分钟）</w:t>
        <w:br/>
        <w:t>-准备好被测 Agent 的 prompt 文件</w:t>
        <w:br/>
        <w:t>-确认被测 Agent 的接口信息和调用方式</w:t>
        <w:br/>
        <w:t>- 在 Harness Agent 中打开项目目录</w:t>
        <w:br/>
        <w:br/>
        <w:t>Step2：设计评测方案（10-30 分钟）</w:t>
        <w:br/>
        <w:t>-告诉 Harness Agent：这是被测 Agent 的 prompt [粘贴/路径]，帮我设计评测方案</w:t>
        <w:br/>
        <w:t>- Harness Agent 输出：完整评测方案 .md +边界用例建议</w:t>
        <w:br/>
        <w:br/>
        <w:t>Step3：构建评测集（半天，含人工标注）</w:t>
        <w:br/>
        <w:t>-告诉 Harness Agent：帮我从 XXX 接口拉取候选数据，格式化为评测集</w:t>
        <w:br/>
        <w:t>- Harness Agent 输出：评测集 Excel（含 system.question 列）</w:t>
        <w:br/>
        <w:br/>
        <w:t>Step4：编写评测 Agent提示词（1-2 小时）</w:t>
        <w:br/>
        <w:t>-告诉 Harness Agent：基于评测方案，帮我写评测 Agent 的提示词</w:t>
        <w:br/>
        <w:t>- Harness Agent 输出：评测 Agent提示词（含角色 +工具 +约束 + 工作流 + 输出 schema）</w:t>
        <w:br/>
        <w:br/>
        <w:t>Step5：跑批 + 出报告（30 分钟）</w:t>
        <w:br/>
        <w:t>- 上传评测集到平台 →等待跑批完成</w:t>
        <w:br/>
        <w:t>-告诉 Harness Agent：跑批完了，结果在 XXX.xlsx，帮我出报告</w:t>
        <w:br/>
        <w:t>- Harness Agent 输出：归因分析 +跨批次对比 + 可操作建议</w:t>
      </w:r>
    </w:p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###6.2评测节奏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频率</w:t>
            </w:r>
          </w:p>
        </w:tc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**日常迭代**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prompt改一行即跑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小批量快速验证（5-10 条边界 case）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**周度复盘**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每周一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全量评测集跑批 + 周报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**月度评估**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每月1 号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全量 +行业对标 +评级调整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**季度校准**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每季度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评测集增删 + Rubric调整 + Harness优化</w:t>
            </w:r>
          </w:p>
        </w:tc>
      </w:tr>
    </w:tbl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###6.3评测平台调用</w:t>
      </w:r>
    </w:p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实际踩坑记录：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坑</w:t>
            </w:r>
          </w:p>
        </w:tc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现象</w:t>
            </w:r>
          </w:p>
        </w:tc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解决方案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Token截断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输出超长被平台截断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提示词中减少推导过程 + 正则容错提取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API 超时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高并发下偶发超时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平台层重试1 次 + 超时阈值30s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并发限流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调用频次超限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评测集分批（每批20 条）+间隔2s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成本失控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全量55 条 ×多次跑批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月度预算上限 + 单条成本监控</w:t>
            </w:r>
          </w:p>
        </w:tc>
      </w:tr>
    </w:tbl>
    <w:p>
      <w:pPr>
        <w:pBdr>
          <w:bottom w:val="single" w:sz="6" w:space="1" w:color="BFBFBF"/>
        </w:pBdr>
      </w:pPr>
    </w:p>
    <w:p>
      <w:pPr>
        <w:spacing w:before="120" w:after="80"/>
        <w:jc w:val="left"/>
      </w:pPr>
      <w:r>
        <w:rPr>
          <w:rFonts w:ascii="Calibri" w:hAnsi="Calibri" w:eastAsia="微软雅黑"/>
          <w:b/>
          <w:color w:val="000000"/>
          <w:sz w:val="26"/>
        </w:rPr>
        <w:t>七、结果分析与报告</w:t>
      </w:r>
    </w:p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###7.1 自动分析的四项增值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增值</w:t>
            </w:r>
          </w:p>
        </w:tc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示例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**自动识别 pattern**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不只报数字，还归因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"18 条误过滤中，12 条都是把某评分维度&lt;60 当过滤条件"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**跨批次对比**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和上一版结果对比，明确进步/退步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"v3.1 vs v3.0：意图识别准确率 +5.2%，文案体验 -0.3 分"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**可操作建议**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不只是"分数低"，而是"改哪里"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"建议在 prompt 第三段加入明确的过滤条件边界"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**Badcase聚类**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按错误分类聚合，定位共性问题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"FORMAT_ERROR12 条集中在长文本回复场景"</w:t>
            </w:r>
          </w:p>
        </w:tc>
      </w:tr>
    </w:tbl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###7.2评测报告模板</w:t>
      </w:r>
    </w:p>
    <w:p>
      <w:pPr>
        <w:spacing w:before="40" w:after="40"/>
        <w:ind w:left="170" w:right="170"/>
        <w:shd w:val="clear" w:color="auto" w:fill="F8F8F8"/>
        <w:pBdr>
          <w:left w:val="single" w:sz="12" w:space="4" w:color="4472C4"/>
        </w:pBdr>
      </w:pPr>
      <w:r>
        <w:rPr>
          <w:rFonts w:ascii="Consolas" w:hAnsi="Consolas"/>
          <w:sz w:val="18"/>
          <w:rFonts w:ascii="Consolas" w:hAnsi="Consolas" w:eastAsia="微软雅黑"/>
        </w:rPr>
        <w:t>#智能客服评测报告 — v3.1（2026-06-XX）</w:t>
        <w:br/>
        <w:br/>
        <w:t>## 执行情况</w:t>
        <w:br/>
        <w:t>-评测集版本：v3.1_eval_set（55 条）</w:t>
        <w:br/>
        <w:t>-跑批时间：2026-06-XX10:00 -10:35</w:t>
        <w:br/>
        <w:t>-覆盖场景：P0紧急11 条 / P1常规22 条 / P2 长尾14 条 /边界6 条 / 反例2 条</w:t>
        <w:br/>
        <w:br/>
        <w:t>##指标汇总</w:t>
        <w:br/>
        <w:t>|指标 | 本次（v3.1） | 上次（v3.0） |变化 |</w:t>
        <w:br/>
        <w:t>|------|--------------|--------------|------|</w:t>
        <w:br/>
        <w:t>| 输出格式合规率 |100% |98% | +2% |</w:t>
        <w:br/>
        <w:t>|字段完整率 |96% |92% | +4% |</w:t>
        <w:br/>
        <w:t>|意图识别准确率 |94.5% |89.3% | +5.2% |</w:t>
        <w:br/>
        <w:t>| 综合得分 |2.62 |2.45 | +0.17 |</w:t>
        <w:br/>
        <w:t>|评级 | A 级 | A 级 |持平 |</w:t>
        <w:br/>
        <w:br/>
        <w:t>## 问题分析</w:t>
        <w:br/>
        <w:t>- P0 Badcase：0 条 ✅</w:t>
        <w:br/>
        <w:t>- P1 Badcase：2 条（具体样本 ID +原因）</w:t>
        <w:br/>
        <w:t>- P2 Badcase：5 条（聚类：3 条为文案体验不足，2 条为工具参数错误）</w:t>
        <w:br/>
        <w:br/>
        <w:t>##改进建议</w:t>
        <w:br/>
        <w:t>1. 在工具调度 prompt 中加入参数校验步骤（可消除2 条 P2）</w:t>
        <w:br/>
        <w:t>2. 在文案生成 prompt 中加入共情表达模板（可提升文案体验均值）</w:t>
        <w:br/>
        <w:t>3.评测集新增5 条长尾场景（理财 /外汇）</w:t>
        <w:br/>
        <w:br/>
        <w:t>## 下次评测计划</w:t>
        <w:br/>
        <w:t>- 时间：2026-06-15（周一）</w:t>
        <w:br/>
        <w:t>-重点：验证改进建议落地效果</w:t>
      </w:r>
    </w:p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###7.3质量保障</w:t>
      </w:r>
    </w:p>
    <w:p>
      <w:pPr>
        <w:pStyle w:val="ListBullet"/>
        <w:spacing w:after="40" w:line="312" w:lineRule="auto"/>
        <w:ind w:left="283"/>
      </w:pPr>
      <w:r>
        <w:rPr>
          <w:rFonts w:ascii="Calibri" w:hAnsi="Calibri" w:eastAsia="微软雅黑"/>
          <w:b w:val="0"/>
          <w:sz w:val="21"/>
        </w:rPr>
        <w:t>覆盖性：Harness Agent不会遗漏任何数据行（人工数50 行 Excel容易看漏）</w:t>
      </w:r>
    </w:p>
    <w:p>
      <w:pPr>
        <w:pStyle w:val="ListBullet"/>
        <w:spacing w:after="40" w:line="312" w:lineRule="auto"/>
        <w:ind w:left="283"/>
      </w:pPr>
      <w:r>
        <w:rPr>
          <w:rFonts w:ascii="Calibri" w:hAnsi="Calibri" w:eastAsia="微软雅黑"/>
          <w:b w:val="0"/>
          <w:sz w:val="21"/>
        </w:rPr>
        <w:t>一致性：同样的评测标准，Harness Agent不会因为疲劳而评分漂移</w:t>
      </w:r>
    </w:p>
    <w:p>
      <w:pPr>
        <w:pStyle w:val="ListBullet"/>
        <w:spacing w:after="40" w:line="312" w:lineRule="auto"/>
        <w:ind w:left="283"/>
      </w:pPr>
      <w:r>
        <w:rPr>
          <w:rFonts w:ascii="Calibri" w:hAnsi="Calibri" w:eastAsia="微软雅黑"/>
          <w:b w:val="0"/>
          <w:sz w:val="21"/>
        </w:rPr>
        <w:t>溯源性：每条评测结果都可追溯到 prompt 中的具体逻辑</w:t>
      </w:r>
    </w:p>
    <w:p>
      <w:pPr>
        <w:pStyle w:val="ListBullet"/>
        <w:spacing w:after="40" w:line="312" w:lineRule="auto"/>
        <w:ind w:left="283"/>
      </w:pPr>
      <w:r>
        <w:rPr>
          <w:rFonts w:ascii="Calibri" w:hAnsi="Calibri" w:eastAsia="微软雅黑"/>
          <w:b w:val="0"/>
          <w:sz w:val="21"/>
        </w:rPr>
        <w:t>可复现：同一份评测 Agent提示词 +同一份评测集 = 结果可复现</w:t>
      </w:r>
    </w:p>
    <w:p>
      <w:pPr>
        <w:pBdr>
          <w:bottom w:val="single" w:sz="6" w:space="1" w:color="BFBFBF"/>
        </w:pBdr>
      </w:pPr>
    </w:p>
    <w:p>
      <w:pPr>
        <w:spacing w:before="120" w:after="80"/>
        <w:jc w:val="left"/>
      </w:pPr>
      <w:r>
        <w:rPr>
          <w:rFonts w:ascii="Calibri" w:hAnsi="Calibri" w:eastAsia="微软雅黑"/>
          <w:b/>
          <w:color w:val="000000"/>
          <w:sz w:val="26"/>
        </w:rPr>
        <w:t>八、错误分类体系（可扩展）</w:t>
      </w:r>
    </w:p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###8.1错误分类标准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分类</w:t>
            </w:r>
          </w:p>
        </w:tc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示例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**FORMAT_ERROR**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输出格式不符合规范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JSON解析失败、字段缺失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**WRONG_CHOICE**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分类/决策错误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意图识别错误、工具选错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**MISSING_INFO**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关键信息遗漏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未抽取关键槽位、未触发必要工具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**HALLUCINATION**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编造不存在的信息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虚构费率、虚构政策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**COMPLIANCE_VIOLATION**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合规违规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未做风险提示、泄露隐私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**TOOL_ERROR**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工具调用错误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参数错误、调用失败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**COPY_QUALITY**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文案质量问题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语气生硬、缺乏共情</w:t>
            </w:r>
          </w:p>
        </w:tc>
      </w:tr>
    </w:tbl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###8.2 Badcase 分级处理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级别</w:t>
            </w:r>
          </w:p>
        </w:tc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触发条件</w:t>
            </w:r>
          </w:p>
        </w:tc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处理方式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**P0-Badcase**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合规风控=0 或全面识别=0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立即修复，24小时内上屏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**P1-Badcase**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综合&lt;1.5 或 任一维度=0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次日修复，一周上屏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**P2-Badcase**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综合&lt;2.0 或 文案体验&lt;1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排期修复，下个迭代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**优化建议**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综合≥2.0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收集优化，纳入体验提升池</w:t>
            </w:r>
          </w:p>
        </w:tc>
      </w:tr>
    </w:tbl>
    <w:p>
      <w:pPr>
        <w:pBdr>
          <w:bottom w:val="single" w:sz="6" w:space="1" w:color="BFBFBF"/>
        </w:pBdr>
      </w:pPr>
    </w:p>
    <w:p>
      <w:pPr>
        <w:spacing w:before="120" w:after="80"/>
        <w:jc w:val="left"/>
      </w:pPr>
      <w:r>
        <w:rPr>
          <w:rFonts w:ascii="Calibri" w:hAnsi="Calibri" w:eastAsia="微软雅黑"/>
          <w:b/>
          <w:color w:val="000000"/>
          <w:sz w:val="26"/>
        </w:rPr>
        <w:t>九、效率对比</w:t>
      </w:r>
    </w:p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###9.1 时间投入对比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2493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传统方式</w:t>
            </w:r>
          </w:p>
        </w:tc>
        <w:tc>
          <w:tcPr>
            <w:tcW w:type="dxa" w:w="2493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Harness协助</w:t>
            </w:r>
          </w:p>
        </w:tc>
        <w:tc>
          <w:tcPr>
            <w:tcW w:type="dxa" w:w="2493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加速比</w:t>
            </w:r>
          </w:p>
        </w:tc>
      </w:tr>
      <w:tr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评测方案设计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1-2 天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10-30 分钟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~10x</w:t>
            </w:r>
          </w:p>
        </w:tc>
      </w:tr>
      <w:tr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评测集构建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2-3 天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半天（含人工标注）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~5x</w:t>
            </w:r>
          </w:p>
        </w:tc>
      </w:tr>
      <w:tr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评测脚本/Agent 开发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2-3 天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1-2 小时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~10x</w:t>
            </w:r>
          </w:p>
        </w:tc>
      </w:tr>
      <w:tr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跑批执行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同（平台执行）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同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1x</w:t>
            </w:r>
          </w:p>
        </w:tc>
      </w:tr>
      <w:tr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结果分析 +报告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半天-1 天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10-20 分钟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~5x</w:t>
            </w:r>
          </w:p>
        </w:tc>
      </w:tr>
      <w:tr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**单 Agent 全流程**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**~1.5 周**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**~1-2 天**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**~5x**</w:t>
            </w:r>
          </w:p>
        </w:tc>
      </w:tr>
    </w:tbl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###9.2关键收益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收益</w:t>
            </w:r>
          </w:p>
        </w:tc>
        <w:tc>
          <w:tcPr>
            <w:tcW w:type="dxa" w:w="4986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具体表现</w:t>
            </w:r>
          </w:p>
        </w:tc>
      </w:tr>
      <w:tr>
        <w:tc>
          <w:tcPr>
            <w:tcW w:type="dxa" w:w="4986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**从周到天**</w:t>
            </w:r>
          </w:p>
        </w:tc>
        <w:tc>
          <w:tcPr>
            <w:tcW w:type="dxa" w:w="4986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单 Agent评测全流程从 ~1.5 周压缩到1-2 天</w:t>
            </w:r>
          </w:p>
        </w:tc>
      </w:tr>
      <w:tr>
        <w:tc>
          <w:tcPr>
            <w:tcW w:type="dxa" w:w="4986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**一人成军**</w:t>
            </w:r>
          </w:p>
        </w:tc>
        <w:tc>
          <w:tcPr>
            <w:tcW w:type="dxa" w:w="4986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一个人 + Harness Agent 完成原来需要测试开发 + 数据标注 +分析师的工作</w:t>
            </w:r>
          </w:p>
        </w:tc>
      </w:tr>
      <w:tr>
        <w:tc>
          <w:tcPr>
            <w:tcW w:type="dxa" w:w="4986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**可持续迭代**</w:t>
            </w:r>
          </w:p>
        </w:tc>
        <w:tc>
          <w:tcPr>
            <w:tcW w:type="dxa" w:w="4986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每次 prompt变更后的验证成本极低（改提示词 → 重跑 → 看报告）</w:t>
            </w:r>
          </w:p>
        </w:tc>
      </w:tr>
      <w:tr>
        <w:tc>
          <w:tcPr>
            <w:tcW w:type="dxa" w:w="4986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**零部署**</w:t>
            </w:r>
          </w:p>
        </w:tc>
        <w:tc>
          <w:tcPr>
            <w:tcW w:type="dxa" w:w="4986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评测逻辑是 Prompt 而非代码，无需 CI/CD，改完即生效</w:t>
            </w:r>
          </w:p>
        </w:tc>
      </w:tr>
      <w:tr>
        <w:tc>
          <w:tcPr>
            <w:tcW w:type="dxa" w:w="4986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**方法论沉淀**</w:t>
            </w:r>
          </w:p>
        </w:tc>
        <w:tc>
          <w:tcPr>
            <w:tcW w:type="dxa" w:w="4986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指标框架 + Agent提示词模板 +错误分类体系，可迁移复用到任何 Agent</w:t>
            </w:r>
          </w:p>
        </w:tc>
      </w:tr>
    </w:tbl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###9.3适用场景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适合度</w:t>
            </w:r>
          </w:p>
        </w:tc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原因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**Prompt迭代验证**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⭐⭐⭐⭐⭐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改 prompt →跑批 → 看报告，闭环最快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**多 Agent横向对比**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⭐⭐⭐⭐⭐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统一指标框架 +相同评测流程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**新 Agent 上线前验收**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⭐⭐⭐⭐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系统性覆盖，不依赖人工抽检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**线上问题复盘**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⭐⭐⭐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可快速构造问题用例验证</w:t>
            </w:r>
          </w:p>
        </w:tc>
      </w:tr>
    </w:tbl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###9.4局限与建议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局限</w:t>
            </w:r>
          </w:p>
        </w:tc>
        <w:tc>
          <w:tcPr>
            <w:tcW w:type="dxa" w:w="4986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建议</w:t>
            </w:r>
          </w:p>
        </w:tc>
      </w:tr>
      <w:tr>
        <w:tc>
          <w:tcPr>
            <w:tcW w:type="dxa" w:w="4986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LLM-as-Judge本身有偏差</w:t>
            </w:r>
          </w:p>
        </w:tc>
        <w:tc>
          <w:tcPr>
            <w:tcW w:type="dxa" w:w="4986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对关键决策用人工抽检兜底</w:t>
            </w:r>
          </w:p>
        </w:tc>
      </w:tr>
      <w:tr>
        <w:tc>
          <w:tcPr>
            <w:tcW w:type="dxa" w:w="4986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评测集规模受限（人工 GT）</w:t>
            </w:r>
          </w:p>
        </w:tc>
        <w:tc>
          <w:tcPr>
            <w:tcW w:type="dxa" w:w="4986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小而精优于大而糙，20-55 条覆盖边界即可</w:t>
            </w:r>
          </w:p>
        </w:tc>
      </w:tr>
      <w:tr>
        <w:tc>
          <w:tcPr>
            <w:tcW w:type="dxa" w:w="4986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依赖评测平台稳定性</w:t>
            </w:r>
          </w:p>
        </w:tc>
        <w:tc>
          <w:tcPr>
            <w:tcW w:type="dxa" w:w="4986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token截断、API 超时需做容错</w:t>
            </w:r>
          </w:p>
        </w:tc>
      </w:tr>
      <w:tr>
        <w:tc>
          <w:tcPr>
            <w:tcW w:type="dxa" w:w="4986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首次搭建有学习成本</w:t>
            </w:r>
          </w:p>
        </w:tc>
        <w:tc>
          <w:tcPr>
            <w:tcW w:type="dxa" w:w="4986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第二个 Agent 起复用率很高</w:t>
            </w:r>
          </w:p>
        </w:tc>
      </w:tr>
    </w:tbl>
    <w:p>
      <w:pPr>
        <w:pBdr>
          <w:bottom w:val="single" w:sz="6" w:space="1" w:color="BFBFBF"/>
        </w:pBdr>
      </w:pPr>
    </w:p>
    <w:p>
      <w:pPr>
        <w:spacing w:before="120" w:after="80"/>
        <w:jc w:val="left"/>
      </w:pPr>
      <w:r>
        <w:rPr>
          <w:rFonts w:ascii="Calibri" w:hAnsi="Calibri" w:eastAsia="微软雅黑"/>
          <w:b/>
          <w:color w:val="000000"/>
          <w:sz w:val="26"/>
        </w:rPr>
        <w:t>十、可复用资产清单</w:t>
      </w:r>
    </w:p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经过本项目5 个核心 Agent（意图识别 /槽位抽取 /工具调度 / 文案生成 / 合规风控）的实战，已沉淀的可复用资产：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资产</w:t>
            </w:r>
          </w:p>
        </w:tc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复用方式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三层指标框架模板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L1 / L2 / L3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新 Agent 对照选用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评测方案文档模板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目标 +维度 + 数据集 +流程 +错误分类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填空式生成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评测 Agent提示词模板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角色 +工具 +约束 + 工作流 + 输出 schema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替换业务逻辑即可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评测集 Excel格式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system.question 列规范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标准化接入评测平台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评测报告模板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执行情况 +指标汇总 + 问题分析 +建议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Harness Agent 自动填充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错误分类体系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FORMAT_ERROR / WRONG_CHOICE / MISSING_INFO / ...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按需扩展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评测平台调用经验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接口格式 / 参数 /踩坑记录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减少试错</w:t>
            </w:r>
          </w:p>
        </w:tc>
      </w:tr>
    </w:tbl>
    <w:p>
      <w:pPr>
        <w:pBdr>
          <w:bottom w:val="single" w:sz="6" w:space="1" w:color="BFBFBF"/>
        </w:pBdr>
      </w:pPr>
    </w:p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##十一、快速上手指南</w:t>
      </w:r>
    </w:p>
    <w:p>
      <w:pPr>
        <w:spacing w:before="120" w:after="80"/>
        <w:jc w:val="left"/>
      </w:pPr>
      <w:r>
        <w:rPr>
          <w:rFonts w:ascii="Calibri" w:hAnsi="Calibri" w:eastAsia="微软雅黑"/>
          <w:b/>
          <w:color w:val="000000"/>
          <w:sz w:val="22"/>
        </w:rPr>
        <w:t>Step1：准备工作（5 分钟）</w:t>
      </w:r>
    </w:p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-准备好被测 Agent 的 prompt 文件</w:t>
      </w:r>
    </w:p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-确认被测 Agent 的接口信息和调用方式</w:t>
      </w:r>
    </w:p>
    <w:p>
      <w:pPr>
        <w:pStyle w:val="ListBullet"/>
        <w:spacing w:after="40" w:line="312" w:lineRule="auto"/>
        <w:ind w:left="283"/>
      </w:pPr>
      <w:r>
        <w:rPr>
          <w:rFonts w:ascii="Calibri" w:hAnsi="Calibri" w:eastAsia="微软雅黑"/>
          <w:b w:val="0"/>
          <w:sz w:val="21"/>
        </w:rPr>
        <w:t>在 Harness Agent 中打开项目目录</w:t>
      </w:r>
    </w:p>
    <w:p>
      <w:pPr>
        <w:spacing w:before="120" w:after="80"/>
        <w:jc w:val="left"/>
      </w:pPr>
      <w:r>
        <w:rPr>
          <w:rFonts w:ascii="Calibri" w:hAnsi="Calibri" w:eastAsia="微软雅黑"/>
          <w:b/>
          <w:color w:val="000000"/>
          <w:sz w:val="22"/>
        </w:rPr>
        <w:t>Step2：设计评测方案（10-30 分钟）</w:t>
      </w:r>
    </w:p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&gt;告诉 Harness Agent：这是被测 Agent 的 prompt [粘贴/路径]，帮我设计评测方案。</w:t>
      </w:r>
    </w:p>
    <w:p>
      <w:pPr>
        <w:spacing w:before="120" w:after="80"/>
        <w:jc w:val="left"/>
      </w:pPr>
      <w:r>
        <w:rPr>
          <w:rFonts w:ascii="Calibri" w:hAnsi="Calibri" w:eastAsia="微软雅黑"/>
          <w:b/>
          <w:color w:val="000000"/>
          <w:sz w:val="22"/>
        </w:rPr>
        <w:t>Step3：构建评测集（半天，含人工标注）</w:t>
      </w:r>
    </w:p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&gt;告诉 Harness Agent：帮我从 XXX 接口拉取候选数据，格式化为评测集。</w:t>
      </w:r>
    </w:p>
    <w:p>
      <w:pPr>
        <w:spacing w:before="120" w:after="80"/>
        <w:jc w:val="left"/>
      </w:pPr>
      <w:r>
        <w:rPr>
          <w:rFonts w:ascii="Calibri" w:hAnsi="Calibri" w:eastAsia="微软雅黑"/>
          <w:b/>
          <w:color w:val="000000"/>
          <w:sz w:val="22"/>
        </w:rPr>
        <w:t>Step4：编写评测 Agent提示词（1-2 小时）</w:t>
      </w:r>
    </w:p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&gt;告诉 Harness Agent：基于评测方案，帮我写评测 Agent 的提示词。</w:t>
      </w:r>
    </w:p>
    <w:p>
      <w:pPr>
        <w:spacing w:before="120" w:after="80"/>
        <w:jc w:val="left"/>
      </w:pPr>
      <w:r>
        <w:rPr>
          <w:rFonts w:ascii="Calibri" w:hAnsi="Calibri" w:eastAsia="微软雅黑"/>
          <w:b/>
          <w:color w:val="000000"/>
          <w:sz w:val="22"/>
        </w:rPr>
        <w:t>Step5：跑批 + 出报告（30 分钟）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alibri" w:hAnsi="Calibri" w:eastAsia="微软雅黑"/>
          <w:b w:val="0"/>
          <w:color w:val="595959"/>
          <w:sz w:val="20"/>
        </w:rPr>
        <w:t>上传评测集到平台 →等待跑批完成 →告诉 Harness Agent：跑批完了，帮我出报告。</w:t>
      </w:r>
    </w:p>
    <w:p>
      <w:pPr>
        <w:pBdr>
          <w:bottom w:val="single" w:sz="6" w:space="1" w:color="BFBFBF"/>
        </w:pBdr>
      </w:pPr>
    </w:p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##十二、附录：行业对标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493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招行目标</w:t>
            </w:r>
          </w:p>
        </w:tc>
        <w:tc>
          <w:tcPr>
            <w:tcW w:type="dxa" w:w="2493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蚂蚁财富客服</w:t>
            </w:r>
          </w:p>
        </w:tc>
        <w:tc>
          <w:tcPr>
            <w:tcW w:type="dxa" w:w="2493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京东金融客服</w:t>
            </w:r>
          </w:p>
        </w:tc>
      </w:tr>
      <w:tr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意图识别准确率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≥92%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≥95%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≥93%</w:t>
            </w:r>
          </w:p>
        </w:tc>
      </w:tr>
      <w:tr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问题解决率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≥85%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≥88%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≥86%</w:t>
            </w:r>
          </w:p>
        </w:tc>
      </w:tr>
      <w:tr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风险提示覆盖率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100%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100%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100%</w:t>
            </w:r>
          </w:p>
        </w:tc>
      </w:tr>
      <w:tr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转人工准确率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≥95%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≥97%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≥96%</w:t>
            </w:r>
          </w:p>
        </w:tc>
      </w:tr>
      <w:tr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用户满意度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≥4.2/5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≥4.5/5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≥4.3/5</w:t>
            </w:r>
          </w:p>
        </w:tc>
      </w:tr>
    </w:tbl>
    <w:p>
      <w:pPr>
        <w:pBdr>
          <w:bottom w:val="single" w:sz="6" w:space="1" w:color="BFBFBF"/>
        </w:pBdr>
      </w:pPr>
    </w:p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##十三、参考来源</w:t>
      </w:r>
    </w:p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-阿里云开发者《基于顶级 Agent（Claude Code）的 Harness 工程搭建式业务 Agent评测方案》——泊予，2026</w:t>
      </w:r>
    </w:p>
    <w:p>
      <w:pPr>
        <w:pStyle w:val="ListBullet"/>
        <w:spacing w:after="40" w:line="312" w:lineRule="auto"/>
        <w:ind w:left="283"/>
      </w:pPr>
      <w:r>
        <w:rPr>
          <w:rFonts w:ascii="Calibri" w:hAnsi="Calibri" w:eastAsia="微软雅黑"/>
          <w:b w:val="0"/>
          <w:sz w:val="21"/>
        </w:rPr>
        <w:t>v3.0评分标准（招商银行智能客服评测评分标准 v3.0）——2026-05-31</w:t>
      </w:r>
    </w:p>
    <w:p>
      <w:pPr>
        <w:pStyle w:val="ListBullet"/>
        <w:spacing w:after="40" w:line="312" w:lineRule="auto"/>
        <w:ind w:left="283"/>
      </w:pPr>
      <w:r>
        <w:rPr>
          <w:rFonts w:ascii="Calibri" w:hAnsi="Calibri" w:eastAsia="微软雅黑"/>
          <w:b w:val="0"/>
          <w:sz w:val="21"/>
        </w:rPr>
        <w:t>CCCS 国标 +招行95555运营实践</w:t>
      </w:r>
    </w:p>
    <w:p>
      <w:pPr>
        <w:pBdr>
          <w:bottom w:val="single" w:sz="6" w:space="1" w:color="BFBFBF"/>
        </w:pBdr>
      </w:pPr>
    </w:p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*本评测方案将随业务发展和 Harness实践持续迭代*</w:t>
      </w:r>
    </w:p>
    <w:sectPr w:rsidR="00FC693F" w:rsidRPr="0006063C" w:rsidSect="00034616">
      <w:pgSz w:w="12240" w:h="15840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