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2" w:firstLineChars="200"/>
        <w:jc w:val="center"/>
        <w:rPr>
          <w:b/>
        </w:rPr>
      </w:pPr>
      <w:r>
        <w:rPr>
          <w:b/>
        </w:rPr>
        <w:t>Need a Job This Summer?</w:t>
      </w:r>
    </w:p>
    <w:p>
      <w:pPr>
        <w:spacing w:line="360" w:lineRule="auto"/>
        <w:ind w:firstLine="420" w:firstLineChars="200"/>
      </w:pPr>
      <w:r>
        <w:t>The provincial government and its partners offer many programs to help students find summer jobs. The deadlines and what you need to apply depend on the program.</w:t>
      </w:r>
    </w:p>
    <w:p>
      <w:pPr>
        <w:spacing w:line="360" w:lineRule="auto"/>
        <w:ind w:firstLine="420" w:firstLineChars="200"/>
      </w:pPr>
      <w:r>
        <w:t>Not a student? Go to the gover</w:t>
      </w:r>
      <w:r>
        <w:rPr>
          <w:rFonts w:hint="eastAsia"/>
        </w:rPr>
        <w:t>n</w:t>
      </w:r>
      <w:r>
        <w:t>ment website to learn about programs and online tools available to help people under 30 build skills, find a job or start businesses all year round.</w:t>
      </w:r>
    </w:p>
    <w:p>
      <w:pPr>
        <w:spacing w:line="360" w:lineRule="auto"/>
        <w:ind w:firstLine="422" w:firstLineChars="200"/>
        <w:rPr>
          <w:b/>
        </w:rPr>
      </w:pPr>
      <w:r>
        <w:rPr>
          <w:b/>
        </w:rPr>
        <w:t>Jobs for Youth</w:t>
      </w:r>
    </w:p>
    <w:p>
      <w:pPr>
        <w:spacing w:line="360" w:lineRule="auto"/>
        <w:ind w:firstLine="420" w:firstLineChars="200"/>
      </w:pPr>
      <w:r>
        <w:rPr>
          <w:rFonts w:hint="eastAsia"/>
        </w:rPr>
        <w:t>If you are a teenager living in certain parts of the province, you could be eligible（</w:t>
      </w:r>
      <w:r>
        <w:rPr>
          <w:rFonts w:hint="eastAsia" w:ascii="楷体" w:hAnsi="楷体" w:eastAsia="楷体"/>
        </w:rPr>
        <w:t>符合条件</w:t>
      </w:r>
      <w:r>
        <w:rPr>
          <w:rFonts w:hint="eastAsia"/>
        </w:rPr>
        <w:t>）for this program, which provides eight weeks of paid employment along with training.</w:t>
      </w:r>
    </w:p>
    <w:p>
      <w:pPr>
        <w:spacing w:line="360" w:lineRule="auto"/>
        <w:ind w:firstLine="420" w:firstLineChars="200"/>
      </w:pPr>
      <w:r>
        <w:rPr>
          <w:rFonts w:hint="eastAsia"/>
        </w:rPr>
        <w:t>Who is eligible: Youth 15—18 years old in select communities（</w:t>
      </w:r>
      <w:r>
        <w:rPr>
          <w:rFonts w:hint="eastAsia" w:ascii="楷体" w:hAnsi="楷体" w:eastAsia="楷体"/>
        </w:rPr>
        <w:t>社区</w:t>
      </w:r>
      <w:r>
        <w:rPr>
          <w:rFonts w:hint="eastAsia"/>
        </w:rPr>
        <w:t>）.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 xml:space="preserve">Summer Company </w:t>
      </w:r>
    </w:p>
    <w:p>
      <w:pPr>
        <w:spacing w:line="360" w:lineRule="auto"/>
        <w:ind w:firstLine="420" w:firstLineChars="200"/>
      </w:pPr>
      <w:r>
        <w:rPr>
          <w:rFonts w:hint="eastAsia"/>
        </w:rPr>
        <w:t>Summer Company provides students with hands-on business training and awards of up to $3,000 to start and run their own summer businesses.</w:t>
      </w:r>
    </w:p>
    <w:p>
      <w:pPr>
        <w:spacing w:line="360" w:lineRule="auto"/>
        <w:ind w:firstLine="420" w:firstLineChars="200"/>
      </w:pPr>
      <w:r>
        <w:rPr>
          <w:rFonts w:hint="eastAsia"/>
        </w:rPr>
        <w:t>Who is eligible: Students aged 15—29, returning to school in the fall.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 xml:space="preserve">Stewardship Youth Ranger Program </w:t>
      </w:r>
    </w:p>
    <w:p>
      <w:pPr>
        <w:spacing w:line="360" w:lineRule="auto"/>
        <w:ind w:firstLine="420" w:firstLineChars="200"/>
      </w:pPr>
      <w:r>
        <w:rPr>
          <w:rFonts w:hint="eastAsia"/>
        </w:rPr>
        <w:t>You could apply to be a Stewardship Youth Ranger and work on local natural resource management projects for eight weeks this summer.</w:t>
      </w:r>
    </w:p>
    <w:p>
      <w:pPr>
        <w:spacing w:line="360" w:lineRule="auto"/>
        <w:ind w:firstLine="420" w:firstLineChars="200"/>
      </w:pPr>
      <w:r>
        <w:rPr>
          <w:rFonts w:hint="eastAsia"/>
        </w:rPr>
        <w:t>Who is eligible: Students aged 16 or 17 at time of hire, but not turning 18 before Decembe</w:t>
      </w:r>
      <w:r>
        <w:t>r 31 this year.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Summer Employment Opportunities（机会）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Through the Summer Employment Opportunities program, students are hired each year in a variety of summer positions across the Provincial Public Service, its related agencies and community groups.</w:t>
      </w:r>
    </w:p>
    <w:p>
      <w:pPr>
        <w:spacing w:line="360" w:lineRule="auto"/>
        <w:ind w:firstLine="420" w:firstLineChars="200"/>
      </w:pPr>
      <w:r>
        <w:t>Who is eligible:</w:t>
      </w:r>
      <w:r>
        <w:rPr>
          <w:rFonts w:hint="eastAsia"/>
        </w:rPr>
        <w:t xml:space="preserve"> </w:t>
      </w:r>
      <w:r>
        <w:t>Students aged 15 or older.</w:t>
      </w:r>
      <w:r>
        <w:rPr>
          <w:rFonts w:hint="eastAsia"/>
        </w:rPr>
        <w:t xml:space="preserve"> </w:t>
      </w:r>
      <w:r>
        <w:t>Some positions require students to be 15 to 24</w:t>
      </w:r>
      <w:r>
        <w:rPr>
          <w:rFonts w:hint="eastAsia"/>
        </w:rPr>
        <w:t xml:space="preserve"> </w:t>
      </w:r>
      <w:r>
        <w:t>or up to 29 for persons with a disability.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FE3E"/>
    <w:rsid w:val="B6BFD18D"/>
    <w:rsid w:val="EF7FF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2019-09-16T16:18:00Z</dcterms:created>
  <dc:creator>kimmie</dc:creator>
  <cp:lastModifiedBy>kimmie</cp:lastModifiedBy>
  <dcterms:modified xsi:type="dcterms:W3CDTF">2019-09-16T16:19:07Z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