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B2D316" w14:textId="77777777" w:rsidR="0067120A" w:rsidRDefault="004D33D9">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14:paraId="1858DFA4" w14:textId="77777777" w:rsidR="0067120A" w:rsidRDefault="004D33D9">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24885898" w14:textId="77777777" w:rsidR="0067120A" w:rsidRDefault="004D33D9">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 xml:space="preserve">As you continue through this course, you may use this template to record your findings after completing an activity or to take notes on what you've learned about a specific tool or concept. You can also use this chart </w:t>
      </w:r>
      <w:proofErr w:type="gramStart"/>
      <w:r>
        <w:rPr>
          <w:rFonts w:ascii="Google Sans" w:eastAsia="Google Sans" w:hAnsi="Google Sans" w:cs="Google Sans"/>
          <w:sz w:val="24"/>
          <w:szCs w:val="24"/>
        </w:rPr>
        <w:t>as a way to</w:t>
      </w:r>
      <w:proofErr w:type="gramEnd"/>
      <w:r>
        <w:rPr>
          <w:rFonts w:ascii="Google Sans" w:eastAsia="Google Sans" w:hAnsi="Google Sans" w:cs="Google Sans"/>
          <w:sz w:val="24"/>
          <w:szCs w:val="24"/>
        </w:rPr>
        <w:t xml:space="preserve"> practice applying the NIST framework to different situations you encounter.</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67120A" w14:paraId="38106536" w14:textId="77777777">
        <w:trPr>
          <w:trHeight w:val="420"/>
        </w:trPr>
        <w:tc>
          <w:tcPr>
            <w:tcW w:w="2055" w:type="dxa"/>
            <w:shd w:val="clear" w:color="auto" w:fill="auto"/>
            <w:tcMar>
              <w:top w:w="100" w:type="dxa"/>
              <w:left w:w="100" w:type="dxa"/>
              <w:bottom w:w="100" w:type="dxa"/>
              <w:right w:w="100" w:type="dxa"/>
            </w:tcMar>
          </w:tcPr>
          <w:p w14:paraId="1DBB73AC" w14:textId="77777777" w:rsidR="0067120A" w:rsidRDefault="004D33D9">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3B5146A8" w14:textId="537E9EA7" w:rsidR="0067120A" w:rsidRDefault="00FB42D4">
            <w:pPr>
              <w:widowControl w:val="0"/>
              <w:spacing w:line="360" w:lineRule="auto"/>
              <w:rPr>
                <w:rFonts w:ascii="Google Sans" w:eastAsia="Google Sans" w:hAnsi="Google Sans" w:cs="Google Sans"/>
              </w:rPr>
            </w:pPr>
            <w:r w:rsidRPr="00FB42D4">
              <w:rPr>
                <w:rFonts w:ascii="Google Sans" w:eastAsia="Google Sans" w:hAnsi="Google Sans" w:cs="Google Sans"/>
              </w:rPr>
              <w:t>A distributed denial-of-service (DDoS) attack targeted a multimedia company that provides web design, graphic design, and social media marketing solutions. The attack overwhelmed the network with ICMP packets, causing an internal network outage for two hours. The company’s incident management team quickly responded by blocking incoming ICMP packets and restoring critical network services. After investigation, it was determined that an unconfigured firewall allowed the attack. The organization implemented various security measures, including new firewall rules and an intrusion detection/prevention system (IDS/IPS).</w:t>
            </w:r>
          </w:p>
        </w:tc>
      </w:tr>
      <w:tr w:rsidR="0067120A" w14:paraId="604D4193" w14:textId="77777777">
        <w:trPr>
          <w:trHeight w:val="420"/>
        </w:trPr>
        <w:tc>
          <w:tcPr>
            <w:tcW w:w="2055" w:type="dxa"/>
            <w:shd w:val="clear" w:color="auto" w:fill="auto"/>
            <w:tcMar>
              <w:top w:w="100" w:type="dxa"/>
              <w:left w:w="100" w:type="dxa"/>
              <w:bottom w:w="100" w:type="dxa"/>
              <w:right w:w="100" w:type="dxa"/>
            </w:tcMar>
          </w:tcPr>
          <w:p w14:paraId="68079BB6" w14:textId="77777777" w:rsidR="0067120A" w:rsidRDefault="004D33D9">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7B2B2DB6" w14:textId="724D977D" w:rsidR="009A1182" w:rsidRPr="009A1182" w:rsidRDefault="009A1182" w:rsidP="009A1182">
            <w:pPr>
              <w:widowControl w:val="0"/>
              <w:spacing w:line="360" w:lineRule="auto"/>
              <w:rPr>
                <w:rFonts w:ascii="Google Sans" w:eastAsia="Google Sans" w:hAnsi="Google Sans" w:cs="Google Sans"/>
              </w:rPr>
            </w:pPr>
            <w:r w:rsidRPr="009A1182">
              <w:rPr>
                <w:rFonts w:ascii="Google Sans" w:eastAsia="Google Sans" w:hAnsi="Google Sans" w:cs="Google Sans"/>
              </w:rPr>
              <w:t>The DDoS attack exploited a vulnerability caused by an unconfigured firewall, highlighting the need for continuous risk identification. Moving forward, the organization should focus on:</w:t>
            </w:r>
          </w:p>
          <w:p w14:paraId="1A944618" w14:textId="77777777" w:rsidR="009A1182" w:rsidRPr="009A1182" w:rsidRDefault="009A1182" w:rsidP="009A1182">
            <w:pPr>
              <w:pStyle w:val="ListParagraph"/>
              <w:widowControl w:val="0"/>
              <w:numPr>
                <w:ilvl w:val="0"/>
                <w:numId w:val="1"/>
              </w:numPr>
              <w:spacing w:line="360" w:lineRule="auto"/>
              <w:rPr>
                <w:rFonts w:ascii="Google Sans" w:eastAsia="Google Sans" w:hAnsi="Google Sans" w:cs="Google Sans"/>
              </w:rPr>
            </w:pPr>
            <w:r w:rsidRPr="009A1182">
              <w:rPr>
                <w:rFonts w:ascii="Google Sans" w:eastAsia="Google Sans" w:hAnsi="Google Sans" w:cs="Google Sans"/>
              </w:rPr>
              <w:t>Regular audits of network configurations and firewall settings.</w:t>
            </w:r>
          </w:p>
          <w:p w14:paraId="4551C6B5" w14:textId="77777777" w:rsidR="009A1182" w:rsidRPr="009A1182" w:rsidRDefault="009A1182" w:rsidP="009A1182">
            <w:pPr>
              <w:pStyle w:val="ListParagraph"/>
              <w:widowControl w:val="0"/>
              <w:numPr>
                <w:ilvl w:val="0"/>
                <w:numId w:val="1"/>
              </w:numPr>
              <w:spacing w:line="360" w:lineRule="auto"/>
              <w:rPr>
                <w:rFonts w:ascii="Google Sans" w:eastAsia="Google Sans" w:hAnsi="Google Sans" w:cs="Google Sans"/>
              </w:rPr>
            </w:pPr>
            <w:r w:rsidRPr="009A1182">
              <w:rPr>
                <w:rFonts w:ascii="Google Sans" w:eastAsia="Google Sans" w:hAnsi="Google Sans" w:cs="Google Sans"/>
              </w:rPr>
              <w:t>Identifying vulnerable services such as ICMP that can be targeted by DDoS attacks.</w:t>
            </w:r>
          </w:p>
          <w:p w14:paraId="6D40EC3C" w14:textId="77777777" w:rsidR="009A1182" w:rsidRPr="009A1182" w:rsidRDefault="009A1182" w:rsidP="009A1182">
            <w:pPr>
              <w:pStyle w:val="ListParagraph"/>
              <w:widowControl w:val="0"/>
              <w:numPr>
                <w:ilvl w:val="0"/>
                <w:numId w:val="1"/>
              </w:numPr>
              <w:spacing w:line="360" w:lineRule="auto"/>
              <w:rPr>
                <w:rFonts w:ascii="Google Sans" w:eastAsia="Google Sans" w:hAnsi="Google Sans" w:cs="Google Sans"/>
              </w:rPr>
            </w:pPr>
            <w:r w:rsidRPr="009A1182">
              <w:rPr>
                <w:rFonts w:ascii="Google Sans" w:eastAsia="Google Sans" w:hAnsi="Google Sans" w:cs="Google Sans"/>
              </w:rPr>
              <w:t>Ensuring that all network services and devices are regularly reviewed for potential weaknesses.</w:t>
            </w:r>
          </w:p>
          <w:p w14:paraId="06ED7FD2" w14:textId="6EB3BBDF" w:rsidR="0067120A" w:rsidRPr="009A1182" w:rsidRDefault="009A1182" w:rsidP="009A1182">
            <w:pPr>
              <w:pStyle w:val="ListParagraph"/>
              <w:widowControl w:val="0"/>
              <w:numPr>
                <w:ilvl w:val="0"/>
                <w:numId w:val="1"/>
              </w:numPr>
              <w:spacing w:line="360" w:lineRule="auto"/>
              <w:rPr>
                <w:rFonts w:ascii="Google Sans" w:eastAsia="Google Sans" w:hAnsi="Google Sans" w:cs="Google Sans"/>
              </w:rPr>
            </w:pPr>
            <w:r w:rsidRPr="009A1182">
              <w:rPr>
                <w:rFonts w:ascii="Google Sans" w:eastAsia="Google Sans" w:hAnsi="Google Sans" w:cs="Google Sans"/>
              </w:rPr>
              <w:t>Maintaining an up-to-date inventory of all network assets and their associated vulnerabilities.</w:t>
            </w:r>
          </w:p>
        </w:tc>
      </w:tr>
      <w:tr w:rsidR="0067120A" w14:paraId="744DC1BD" w14:textId="77777777">
        <w:trPr>
          <w:trHeight w:val="420"/>
        </w:trPr>
        <w:tc>
          <w:tcPr>
            <w:tcW w:w="2055" w:type="dxa"/>
            <w:shd w:val="clear" w:color="auto" w:fill="auto"/>
            <w:tcMar>
              <w:top w:w="100" w:type="dxa"/>
              <w:left w:w="100" w:type="dxa"/>
              <w:bottom w:w="100" w:type="dxa"/>
              <w:right w:w="100" w:type="dxa"/>
            </w:tcMar>
          </w:tcPr>
          <w:p w14:paraId="0ED99DA4" w14:textId="77777777" w:rsidR="0067120A" w:rsidRDefault="004D33D9">
            <w:pPr>
              <w:widowControl w:val="0"/>
              <w:spacing w:line="360" w:lineRule="auto"/>
              <w:rPr>
                <w:rFonts w:ascii="Google Sans" w:eastAsia="Google Sans" w:hAnsi="Google Sans" w:cs="Google Sans"/>
              </w:rPr>
            </w:pPr>
            <w:r>
              <w:rPr>
                <w:rFonts w:ascii="Google Sans" w:eastAsia="Google Sans" w:hAnsi="Google Sans" w:cs="Google Sans"/>
              </w:rPr>
              <w:lastRenderedPageBreak/>
              <w:t>Protect</w:t>
            </w:r>
          </w:p>
        </w:tc>
        <w:tc>
          <w:tcPr>
            <w:tcW w:w="8025" w:type="dxa"/>
            <w:shd w:val="clear" w:color="auto" w:fill="auto"/>
            <w:tcMar>
              <w:top w:w="100" w:type="dxa"/>
              <w:left w:w="100" w:type="dxa"/>
              <w:bottom w:w="100" w:type="dxa"/>
              <w:right w:w="100" w:type="dxa"/>
            </w:tcMar>
          </w:tcPr>
          <w:p w14:paraId="6C39158D" w14:textId="77777777" w:rsidR="00435DB4" w:rsidRPr="00435DB4" w:rsidRDefault="00435DB4" w:rsidP="00435DB4">
            <w:pPr>
              <w:widowControl w:val="0"/>
              <w:spacing w:line="360" w:lineRule="auto"/>
              <w:rPr>
                <w:rFonts w:ascii="Google Sans" w:eastAsia="Google Sans" w:hAnsi="Google Sans" w:cs="Google Sans"/>
                <w:bCs/>
                <w:lang w:val="en-US"/>
              </w:rPr>
            </w:pPr>
            <w:r w:rsidRPr="00435DB4">
              <w:rPr>
                <w:rFonts w:ascii="Google Sans" w:eastAsia="Google Sans" w:hAnsi="Google Sans" w:cs="Google Sans"/>
                <w:bCs/>
                <w:lang w:val="en-US"/>
              </w:rPr>
              <w:t>The lack of proper firewall configuration exposed the network to an ICMP flood attack. To prevent such incidents in the future, the following protection measures were implemented:</w:t>
            </w:r>
          </w:p>
          <w:p w14:paraId="64FCC126" w14:textId="77777777" w:rsidR="00435DB4" w:rsidRPr="00435DB4" w:rsidRDefault="00435DB4" w:rsidP="00435DB4">
            <w:pPr>
              <w:widowControl w:val="0"/>
              <w:numPr>
                <w:ilvl w:val="0"/>
                <w:numId w:val="2"/>
              </w:numPr>
              <w:spacing w:line="360" w:lineRule="auto"/>
              <w:rPr>
                <w:rFonts w:ascii="Google Sans" w:eastAsia="Google Sans" w:hAnsi="Google Sans" w:cs="Google Sans"/>
                <w:bCs/>
                <w:lang w:val="en-US"/>
              </w:rPr>
            </w:pPr>
            <w:r w:rsidRPr="00435DB4">
              <w:rPr>
                <w:rFonts w:ascii="Google Sans" w:eastAsia="Google Sans" w:hAnsi="Google Sans" w:cs="Google Sans"/>
                <w:bCs/>
                <w:lang w:val="en-US"/>
              </w:rPr>
              <w:t>Firewall Configuration: Implementing a firewall rule to limit the rate of incoming ICMP packets reduces the likelihood of the network being overwhelmed.</w:t>
            </w:r>
          </w:p>
          <w:p w14:paraId="4F8AC39E" w14:textId="77777777" w:rsidR="00435DB4" w:rsidRPr="00435DB4" w:rsidRDefault="00435DB4" w:rsidP="00435DB4">
            <w:pPr>
              <w:widowControl w:val="0"/>
              <w:numPr>
                <w:ilvl w:val="0"/>
                <w:numId w:val="2"/>
              </w:numPr>
              <w:spacing w:line="360" w:lineRule="auto"/>
              <w:rPr>
                <w:rFonts w:ascii="Google Sans" w:eastAsia="Google Sans" w:hAnsi="Google Sans" w:cs="Google Sans"/>
                <w:bCs/>
                <w:lang w:val="en-US"/>
              </w:rPr>
            </w:pPr>
            <w:r w:rsidRPr="00435DB4">
              <w:rPr>
                <w:rFonts w:ascii="Google Sans" w:eastAsia="Google Sans" w:hAnsi="Google Sans" w:cs="Google Sans"/>
                <w:bCs/>
                <w:lang w:val="en-US"/>
              </w:rPr>
              <w:t>IP Address Verification: By checking for spoofed IP addresses, the firewall can better filter out malicious traffic.</w:t>
            </w:r>
          </w:p>
          <w:p w14:paraId="197F650F" w14:textId="77777777" w:rsidR="00435DB4" w:rsidRPr="00435DB4" w:rsidRDefault="00435DB4" w:rsidP="00435DB4">
            <w:pPr>
              <w:widowControl w:val="0"/>
              <w:numPr>
                <w:ilvl w:val="0"/>
                <w:numId w:val="2"/>
              </w:numPr>
              <w:spacing w:line="360" w:lineRule="auto"/>
              <w:rPr>
                <w:rFonts w:ascii="Google Sans" w:eastAsia="Google Sans" w:hAnsi="Google Sans" w:cs="Google Sans"/>
                <w:bCs/>
                <w:lang w:val="en-US"/>
              </w:rPr>
            </w:pPr>
            <w:r w:rsidRPr="00435DB4">
              <w:rPr>
                <w:rFonts w:ascii="Google Sans" w:eastAsia="Google Sans" w:hAnsi="Google Sans" w:cs="Google Sans"/>
                <w:bCs/>
                <w:lang w:val="en-US"/>
              </w:rPr>
              <w:t>Training and Awareness: Ensuring that employees responsible for managing firewalls and network infrastructure understand the importance of secure configurations.</w:t>
            </w:r>
          </w:p>
          <w:p w14:paraId="4D814C02" w14:textId="0E82104D" w:rsidR="0067120A" w:rsidRPr="00632DEF" w:rsidRDefault="00435DB4" w:rsidP="00632DEF">
            <w:pPr>
              <w:widowControl w:val="0"/>
              <w:numPr>
                <w:ilvl w:val="0"/>
                <w:numId w:val="2"/>
              </w:numPr>
              <w:spacing w:line="360" w:lineRule="auto"/>
              <w:rPr>
                <w:rFonts w:ascii="Google Sans" w:eastAsia="Google Sans" w:hAnsi="Google Sans" w:cs="Google Sans"/>
                <w:bCs/>
                <w:lang w:val="en-US"/>
              </w:rPr>
            </w:pPr>
            <w:r w:rsidRPr="00435DB4">
              <w:rPr>
                <w:rFonts w:ascii="Google Sans" w:eastAsia="Google Sans" w:hAnsi="Google Sans" w:cs="Google Sans"/>
                <w:bCs/>
                <w:lang w:val="en-US"/>
              </w:rPr>
              <w:t>Network Segmentation: Isolating critical services from public-facing services could protect vital systems during a similar attack.</w:t>
            </w:r>
          </w:p>
        </w:tc>
      </w:tr>
      <w:tr w:rsidR="0067120A" w14:paraId="60F1BE12" w14:textId="77777777">
        <w:trPr>
          <w:trHeight w:val="630"/>
        </w:trPr>
        <w:tc>
          <w:tcPr>
            <w:tcW w:w="2055" w:type="dxa"/>
            <w:shd w:val="clear" w:color="auto" w:fill="auto"/>
            <w:tcMar>
              <w:top w:w="100" w:type="dxa"/>
              <w:left w:w="100" w:type="dxa"/>
              <w:bottom w:w="100" w:type="dxa"/>
              <w:right w:w="100" w:type="dxa"/>
            </w:tcMar>
          </w:tcPr>
          <w:p w14:paraId="660E67C5" w14:textId="77777777" w:rsidR="0067120A" w:rsidRDefault="004D33D9">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4902FE31" w14:textId="77777777" w:rsidR="00DE32C3" w:rsidRPr="00DE32C3" w:rsidRDefault="00DE32C3" w:rsidP="00DE32C3">
            <w:pPr>
              <w:widowControl w:val="0"/>
              <w:spacing w:line="360" w:lineRule="auto"/>
              <w:rPr>
                <w:rFonts w:ascii="Google Sans" w:eastAsia="Google Sans" w:hAnsi="Google Sans" w:cs="Google Sans"/>
              </w:rPr>
            </w:pPr>
            <w:r w:rsidRPr="00DE32C3">
              <w:rPr>
                <w:rFonts w:ascii="Google Sans" w:eastAsia="Google Sans" w:hAnsi="Google Sans" w:cs="Google Sans"/>
              </w:rPr>
              <w:t>The DDoS attack went undetected until the network was overwhelmed. This suggests a lack of proper monitoring or alerting mechanisms for abnormal traffic patterns. To enhance detection:</w:t>
            </w:r>
          </w:p>
          <w:p w14:paraId="3A46F12A" w14:textId="77777777" w:rsidR="00DE32C3" w:rsidRPr="00DE32C3" w:rsidRDefault="00DE32C3" w:rsidP="00DE32C3">
            <w:pPr>
              <w:pStyle w:val="ListParagraph"/>
              <w:widowControl w:val="0"/>
              <w:numPr>
                <w:ilvl w:val="0"/>
                <w:numId w:val="3"/>
              </w:numPr>
              <w:spacing w:line="360" w:lineRule="auto"/>
              <w:rPr>
                <w:rFonts w:ascii="Google Sans" w:eastAsia="Google Sans" w:hAnsi="Google Sans" w:cs="Google Sans"/>
              </w:rPr>
            </w:pPr>
            <w:r w:rsidRPr="00DE32C3">
              <w:rPr>
                <w:rFonts w:ascii="Google Sans" w:eastAsia="Google Sans" w:hAnsi="Google Sans" w:cs="Google Sans"/>
              </w:rPr>
              <w:t>IDS/IPS Implementation: An intrusion detection/prevention system (IDS/IPS) can filter out ICMP traffic based on suspicious characteristics, providing an early warning of potential attacks.</w:t>
            </w:r>
          </w:p>
          <w:p w14:paraId="51AFD100" w14:textId="231ABC66" w:rsidR="0067120A" w:rsidRPr="00DE32C3" w:rsidRDefault="00BB21AC" w:rsidP="00C248F6">
            <w:pPr>
              <w:pStyle w:val="ListParagraph"/>
              <w:widowControl w:val="0"/>
              <w:numPr>
                <w:ilvl w:val="0"/>
                <w:numId w:val="3"/>
              </w:numPr>
              <w:spacing w:line="360" w:lineRule="auto"/>
              <w:rPr>
                <w:rFonts w:ascii="Google Sans" w:eastAsia="Google Sans" w:hAnsi="Google Sans" w:cs="Google Sans"/>
              </w:rPr>
            </w:pPr>
            <w:r>
              <w:rPr>
                <w:rFonts w:ascii="Google Sans" w:eastAsia="Google Sans" w:hAnsi="Google Sans" w:cs="Google Sans"/>
              </w:rPr>
              <w:t>SIEM Implementation</w:t>
            </w:r>
            <w:r w:rsidRPr="00DE32C3">
              <w:rPr>
                <w:rFonts w:ascii="Google Sans" w:eastAsia="Google Sans" w:hAnsi="Google Sans" w:cs="Google Sans"/>
              </w:rPr>
              <w:t xml:space="preserve">: Implementing </w:t>
            </w:r>
            <w:r w:rsidR="004F35C2">
              <w:rPr>
                <w:rFonts w:ascii="Google Sans" w:eastAsia="Google Sans" w:hAnsi="Google Sans" w:cs="Google Sans"/>
              </w:rPr>
              <w:t xml:space="preserve">a Security Information and Event Management system </w:t>
            </w:r>
            <w:r w:rsidRPr="00DE32C3">
              <w:rPr>
                <w:rFonts w:ascii="Google Sans" w:eastAsia="Google Sans" w:hAnsi="Google Sans" w:cs="Google Sans"/>
              </w:rPr>
              <w:t xml:space="preserve">software to continuously monitor </w:t>
            </w:r>
            <w:r w:rsidR="004F35C2">
              <w:rPr>
                <w:rFonts w:ascii="Google Sans" w:eastAsia="Google Sans" w:hAnsi="Google Sans" w:cs="Google Sans"/>
              </w:rPr>
              <w:t>network traffic logs for anomalous patterns</w:t>
            </w:r>
            <w:r w:rsidR="002E661A">
              <w:rPr>
                <w:rFonts w:ascii="Google Sans" w:eastAsia="Google Sans" w:hAnsi="Google Sans" w:cs="Google Sans"/>
              </w:rPr>
              <w:t xml:space="preserve">/trends and </w:t>
            </w:r>
            <w:r w:rsidR="00C248F6">
              <w:rPr>
                <w:rFonts w:ascii="Google Sans" w:eastAsia="Google Sans" w:hAnsi="Google Sans" w:cs="Google Sans"/>
              </w:rPr>
              <w:t>alert of potential threats before they escalate.</w:t>
            </w:r>
          </w:p>
        </w:tc>
      </w:tr>
      <w:tr w:rsidR="0067120A" w14:paraId="13926E14" w14:textId="77777777">
        <w:trPr>
          <w:trHeight w:val="420"/>
        </w:trPr>
        <w:tc>
          <w:tcPr>
            <w:tcW w:w="2055" w:type="dxa"/>
            <w:shd w:val="clear" w:color="auto" w:fill="auto"/>
            <w:tcMar>
              <w:top w:w="100" w:type="dxa"/>
              <w:left w:w="100" w:type="dxa"/>
              <w:bottom w:w="100" w:type="dxa"/>
              <w:right w:w="100" w:type="dxa"/>
            </w:tcMar>
          </w:tcPr>
          <w:p w14:paraId="3515A6E9" w14:textId="77777777" w:rsidR="0067120A" w:rsidRDefault="004D33D9">
            <w:pPr>
              <w:widowControl w:val="0"/>
              <w:spacing w:line="360" w:lineRule="auto"/>
              <w:rPr>
                <w:rFonts w:ascii="Google Sans" w:eastAsia="Google Sans" w:hAnsi="Google Sans" w:cs="Google Sans"/>
              </w:rPr>
            </w:pPr>
            <w:r>
              <w:rPr>
                <w:rFonts w:ascii="Google Sans" w:eastAsia="Google Sans" w:hAnsi="Google Sans" w:cs="Google Sans"/>
              </w:rPr>
              <w:t>Respond</w:t>
            </w:r>
          </w:p>
        </w:tc>
        <w:tc>
          <w:tcPr>
            <w:tcW w:w="8025" w:type="dxa"/>
            <w:shd w:val="clear" w:color="auto" w:fill="auto"/>
            <w:tcMar>
              <w:top w:w="100" w:type="dxa"/>
              <w:left w:w="100" w:type="dxa"/>
              <w:bottom w:w="100" w:type="dxa"/>
              <w:right w:w="100" w:type="dxa"/>
            </w:tcMar>
          </w:tcPr>
          <w:p w14:paraId="1C5A5570" w14:textId="77777777" w:rsidR="00BA6ED9" w:rsidRPr="00BA6ED9" w:rsidRDefault="00BA6ED9" w:rsidP="00BA6ED9">
            <w:pPr>
              <w:widowControl w:val="0"/>
              <w:spacing w:line="360" w:lineRule="auto"/>
              <w:rPr>
                <w:rFonts w:ascii="Google Sans" w:eastAsia="Google Sans" w:hAnsi="Google Sans" w:cs="Google Sans"/>
                <w:lang w:val="en-US"/>
              </w:rPr>
            </w:pPr>
            <w:r w:rsidRPr="00BA6ED9">
              <w:rPr>
                <w:rFonts w:ascii="Google Sans" w:eastAsia="Google Sans" w:hAnsi="Google Sans" w:cs="Google Sans"/>
                <w:lang w:val="en-US"/>
              </w:rPr>
              <w:t>The incident management team’s response involved blocking incoming ICMP packets and shutting down non-critical network services to stop the attack. Moving forward:</w:t>
            </w:r>
          </w:p>
          <w:p w14:paraId="1AB1017A" w14:textId="338F7FBA" w:rsidR="0067120A" w:rsidRPr="0023227F" w:rsidRDefault="0072030C" w:rsidP="0023227F">
            <w:pPr>
              <w:widowControl w:val="0"/>
              <w:numPr>
                <w:ilvl w:val="0"/>
                <w:numId w:val="4"/>
              </w:numPr>
              <w:spacing w:line="360" w:lineRule="auto"/>
              <w:rPr>
                <w:rFonts w:ascii="Google Sans" w:eastAsia="Google Sans" w:hAnsi="Google Sans" w:cs="Google Sans"/>
                <w:lang w:val="en-US"/>
              </w:rPr>
            </w:pPr>
            <w:r>
              <w:rPr>
                <w:rFonts w:ascii="Google Sans" w:eastAsia="Google Sans" w:hAnsi="Google Sans" w:cs="Google Sans"/>
                <w:b/>
                <w:bCs/>
                <w:lang w:val="en-US"/>
              </w:rPr>
              <w:t>Playbook</w:t>
            </w:r>
            <w:r w:rsidR="00BA6ED9" w:rsidRPr="00BA6ED9">
              <w:rPr>
                <w:rFonts w:ascii="Google Sans" w:eastAsia="Google Sans" w:hAnsi="Google Sans" w:cs="Google Sans"/>
                <w:lang w:val="en-US"/>
              </w:rPr>
              <w:t xml:space="preserve">: The organization </w:t>
            </w:r>
            <w:r>
              <w:rPr>
                <w:rFonts w:ascii="Google Sans" w:eastAsia="Google Sans" w:hAnsi="Google Sans" w:cs="Google Sans"/>
                <w:lang w:val="en-US"/>
              </w:rPr>
              <w:t xml:space="preserve">could </w:t>
            </w:r>
            <w:r w:rsidR="00BA6ED9" w:rsidRPr="00BA6ED9">
              <w:rPr>
                <w:rFonts w:ascii="Google Sans" w:eastAsia="Google Sans" w:hAnsi="Google Sans" w:cs="Google Sans"/>
                <w:lang w:val="en-US"/>
              </w:rPr>
              <w:t xml:space="preserve">develop or update its </w:t>
            </w:r>
            <w:r>
              <w:rPr>
                <w:rFonts w:ascii="Google Sans" w:eastAsia="Google Sans" w:hAnsi="Google Sans" w:cs="Google Sans"/>
                <w:lang w:val="en-US"/>
              </w:rPr>
              <w:t xml:space="preserve">playbook </w:t>
            </w:r>
            <w:r w:rsidR="00BA6ED9" w:rsidRPr="00BA6ED9">
              <w:rPr>
                <w:rFonts w:ascii="Google Sans" w:eastAsia="Google Sans" w:hAnsi="Google Sans" w:cs="Google Sans"/>
                <w:lang w:val="en-US"/>
              </w:rPr>
              <w:t>to ensure a quick and coordinated response to DDoS attacks and other cyber incidents.</w:t>
            </w:r>
          </w:p>
        </w:tc>
      </w:tr>
      <w:tr w:rsidR="0067120A" w14:paraId="7635513E" w14:textId="77777777">
        <w:trPr>
          <w:trHeight w:val="420"/>
        </w:trPr>
        <w:tc>
          <w:tcPr>
            <w:tcW w:w="2055" w:type="dxa"/>
            <w:shd w:val="clear" w:color="auto" w:fill="auto"/>
            <w:tcMar>
              <w:top w:w="100" w:type="dxa"/>
              <w:left w:w="100" w:type="dxa"/>
              <w:bottom w:w="100" w:type="dxa"/>
              <w:right w:w="100" w:type="dxa"/>
            </w:tcMar>
          </w:tcPr>
          <w:p w14:paraId="7395B70D" w14:textId="77777777" w:rsidR="0067120A" w:rsidRDefault="004D33D9">
            <w:pPr>
              <w:widowControl w:val="0"/>
              <w:spacing w:line="360" w:lineRule="auto"/>
              <w:rPr>
                <w:rFonts w:ascii="Google Sans" w:eastAsia="Google Sans" w:hAnsi="Google Sans" w:cs="Google Sans"/>
              </w:rPr>
            </w:pPr>
            <w:r>
              <w:rPr>
                <w:rFonts w:ascii="Google Sans" w:eastAsia="Google Sans" w:hAnsi="Google Sans" w:cs="Google Sans"/>
              </w:rPr>
              <w:lastRenderedPageBreak/>
              <w:t>Recover</w:t>
            </w:r>
          </w:p>
        </w:tc>
        <w:tc>
          <w:tcPr>
            <w:tcW w:w="8025" w:type="dxa"/>
            <w:shd w:val="clear" w:color="auto" w:fill="auto"/>
            <w:tcMar>
              <w:top w:w="100" w:type="dxa"/>
              <w:left w:w="100" w:type="dxa"/>
              <w:bottom w:w="100" w:type="dxa"/>
              <w:right w:w="100" w:type="dxa"/>
            </w:tcMar>
          </w:tcPr>
          <w:p w14:paraId="5249FDEE" w14:textId="77777777" w:rsidR="004D33D9" w:rsidRPr="004D33D9" w:rsidRDefault="004D33D9" w:rsidP="004D33D9">
            <w:pPr>
              <w:widowControl w:val="0"/>
              <w:spacing w:line="360" w:lineRule="auto"/>
              <w:rPr>
                <w:rFonts w:ascii="Google Sans" w:eastAsia="Google Sans" w:hAnsi="Google Sans" w:cs="Google Sans"/>
                <w:lang w:val="en-US"/>
              </w:rPr>
            </w:pPr>
            <w:r w:rsidRPr="004D33D9">
              <w:rPr>
                <w:rFonts w:ascii="Google Sans" w:eastAsia="Google Sans" w:hAnsi="Google Sans" w:cs="Google Sans"/>
                <w:lang w:val="en-US"/>
              </w:rPr>
              <w:t>After stopping the DDoS attack, the company restored its critical network services and implemented security improvements to mitigate future incidents. Recovery actions should include:</w:t>
            </w:r>
          </w:p>
          <w:p w14:paraId="7B9F8606" w14:textId="77777777" w:rsidR="004D33D9" w:rsidRPr="004D33D9" w:rsidRDefault="004D33D9" w:rsidP="004D33D9">
            <w:pPr>
              <w:widowControl w:val="0"/>
              <w:numPr>
                <w:ilvl w:val="0"/>
                <w:numId w:val="5"/>
              </w:numPr>
              <w:spacing w:line="360" w:lineRule="auto"/>
              <w:rPr>
                <w:rFonts w:ascii="Google Sans" w:eastAsia="Google Sans" w:hAnsi="Google Sans" w:cs="Google Sans"/>
                <w:lang w:val="en-US"/>
              </w:rPr>
            </w:pPr>
            <w:r w:rsidRPr="004D33D9">
              <w:rPr>
                <w:rFonts w:ascii="Google Sans" w:eastAsia="Google Sans" w:hAnsi="Google Sans" w:cs="Google Sans"/>
                <w:b/>
                <w:bCs/>
                <w:lang w:val="en-US"/>
              </w:rPr>
              <w:t>System Restoration</w:t>
            </w:r>
            <w:r w:rsidRPr="004D33D9">
              <w:rPr>
                <w:rFonts w:ascii="Google Sans" w:eastAsia="Google Sans" w:hAnsi="Google Sans" w:cs="Google Sans"/>
                <w:lang w:val="en-US"/>
              </w:rPr>
              <w:t>: Ensuring that all network services return to normal functionality after the attack, with a focus on minimizing downtime.</w:t>
            </w:r>
          </w:p>
          <w:p w14:paraId="31E589F8" w14:textId="717587BE" w:rsidR="004D33D9" w:rsidRPr="004D33D9" w:rsidRDefault="004D33D9" w:rsidP="004D33D9">
            <w:pPr>
              <w:widowControl w:val="0"/>
              <w:numPr>
                <w:ilvl w:val="0"/>
                <w:numId w:val="5"/>
              </w:numPr>
              <w:spacing w:line="360" w:lineRule="auto"/>
              <w:rPr>
                <w:rFonts w:ascii="Google Sans" w:eastAsia="Google Sans" w:hAnsi="Google Sans" w:cs="Google Sans"/>
                <w:lang w:val="en-US"/>
              </w:rPr>
            </w:pPr>
            <w:r w:rsidRPr="004D33D9">
              <w:rPr>
                <w:rFonts w:ascii="Google Sans" w:eastAsia="Google Sans" w:hAnsi="Google Sans" w:cs="Google Sans"/>
                <w:b/>
                <w:bCs/>
                <w:lang w:val="en-US"/>
              </w:rPr>
              <w:t xml:space="preserve">Data </w:t>
            </w:r>
            <w:r>
              <w:rPr>
                <w:rFonts w:ascii="Google Sans" w:eastAsia="Google Sans" w:hAnsi="Google Sans" w:cs="Google Sans"/>
                <w:b/>
                <w:bCs/>
                <w:lang w:val="en-US"/>
              </w:rPr>
              <w:t xml:space="preserve">QA </w:t>
            </w:r>
            <w:r w:rsidRPr="004D33D9">
              <w:rPr>
                <w:rFonts w:ascii="Google Sans" w:eastAsia="Google Sans" w:hAnsi="Google Sans" w:cs="Google Sans"/>
                <w:b/>
                <w:bCs/>
                <w:lang w:val="en-US"/>
              </w:rPr>
              <w:t>Checks</w:t>
            </w:r>
            <w:r w:rsidRPr="004D33D9">
              <w:rPr>
                <w:rFonts w:ascii="Google Sans" w:eastAsia="Google Sans" w:hAnsi="Google Sans" w:cs="Google Sans"/>
                <w:lang w:val="en-US"/>
              </w:rPr>
              <w:t>: Verifying that no data was corrupted or lost during the attack.</w:t>
            </w:r>
          </w:p>
          <w:p w14:paraId="519C59FE" w14:textId="1F0CEB40" w:rsidR="0067120A" w:rsidRPr="004D33D9" w:rsidRDefault="004D33D9" w:rsidP="004D33D9">
            <w:pPr>
              <w:widowControl w:val="0"/>
              <w:numPr>
                <w:ilvl w:val="0"/>
                <w:numId w:val="5"/>
              </w:numPr>
              <w:spacing w:line="360" w:lineRule="auto"/>
              <w:rPr>
                <w:rFonts w:ascii="Google Sans" w:eastAsia="Google Sans" w:hAnsi="Google Sans" w:cs="Google Sans"/>
                <w:lang w:val="en-US"/>
              </w:rPr>
            </w:pPr>
            <w:r w:rsidRPr="004D33D9">
              <w:rPr>
                <w:rFonts w:ascii="Google Sans" w:eastAsia="Google Sans" w:hAnsi="Google Sans" w:cs="Google Sans"/>
                <w:b/>
                <w:bCs/>
                <w:lang w:val="en-US"/>
              </w:rPr>
              <w:t>Backup and Redundancy</w:t>
            </w:r>
            <w:r w:rsidRPr="004D33D9">
              <w:rPr>
                <w:rFonts w:ascii="Google Sans" w:eastAsia="Google Sans" w:hAnsi="Google Sans" w:cs="Google Sans"/>
                <w:lang w:val="en-US"/>
              </w:rPr>
              <w:t>: Having proper backups and redundancy systems can help reduce recovery times in future incidents.</w:t>
            </w:r>
          </w:p>
        </w:tc>
      </w:tr>
    </w:tbl>
    <w:p w14:paraId="767AADE8" w14:textId="77777777" w:rsidR="0067120A" w:rsidRDefault="0067120A">
      <w:pPr>
        <w:spacing w:after="200" w:line="360" w:lineRule="auto"/>
        <w:ind w:left="-360" w:right="-360"/>
        <w:rPr>
          <w:rFonts w:ascii="Google Sans" w:eastAsia="Google Sans" w:hAnsi="Google Sans" w:cs="Google Sans"/>
        </w:rPr>
      </w:pPr>
    </w:p>
    <w:p w14:paraId="5B6E9D2F" w14:textId="77777777" w:rsidR="0067120A" w:rsidRDefault="004D33D9">
      <w:pPr>
        <w:spacing w:after="200" w:line="360" w:lineRule="auto"/>
        <w:ind w:left="-360" w:right="-360"/>
        <w:rPr>
          <w:rFonts w:ascii="Google Sans" w:eastAsia="Google Sans" w:hAnsi="Google Sans" w:cs="Google Sans"/>
        </w:rPr>
      </w:pPr>
      <w:r>
        <w:pict w14:anchorId="29BD7C6B">
          <v:rect id="_x0000_i1025" style="width:0;height:1.5pt" o:hralign="center" o:hrstd="t" o:hr="t" fillcolor="#a0a0a0" stroked="f"/>
        </w:pict>
      </w:r>
    </w:p>
    <w:p w14:paraId="3D90F050" w14:textId="77777777" w:rsidR="0067120A" w:rsidRDefault="0067120A">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67120A" w14:paraId="08A8581B" w14:textId="77777777">
        <w:tc>
          <w:tcPr>
            <w:tcW w:w="10080" w:type="dxa"/>
            <w:shd w:val="clear" w:color="auto" w:fill="auto"/>
            <w:tcMar>
              <w:top w:w="100" w:type="dxa"/>
              <w:left w:w="100" w:type="dxa"/>
              <w:bottom w:w="100" w:type="dxa"/>
              <w:right w:w="100" w:type="dxa"/>
            </w:tcMar>
          </w:tcPr>
          <w:p w14:paraId="7C5FF78A" w14:textId="63EE88F9" w:rsidR="0067120A" w:rsidRDefault="004D33D9" w:rsidP="001D1428">
            <w:pPr>
              <w:widowControl w:val="0"/>
              <w:pBdr>
                <w:top w:val="nil"/>
                <w:left w:val="nil"/>
                <w:bottom w:val="nil"/>
                <w:right w:val="nil"/>
                <w:between w:val="nil"/>
              </w:pBdr>
              <w:tabs>
                <w:tab w:val="left" w:pos="2550"/>
              </w:tabs>
              <w:spacing w:line="240" w:lineRule="auto"/>
              <w:rPr>
                <w:rFonts w:ascii="Google Sans" w:eastAsia="Google Sans" w:hAnsi="Google Sans" w:cs="Google Sans"/>
              </w:rPr>
            </w:pPr>
            <w:r>
              <w:rPr>
                <w:rFonts w:ascii="Google Sans" w:eastAsia="Google Sans" w:hAnsi="Google Sans" w:cs="Google Sans"/>
              </w:rPr>
              <w:t>Reflections/Notes:</w:t>
            </w:r>
            <w:r w:rsidR="001D1428">
              <w:rPr>
                <w:rFonts w:ascii="Google Sans" w:eastAsia="Google Sans" w:hAnsi="Google Sans" w:cs="Google Sans"/>
              </w:rPr>
              <w:t xml:space="preserve"> T</w:t>
            </w:r>
            <w:r w:rsidR="001D1428" w:rsidRPr="001D1428">
              <w:rPr>
                <w:rFonts w:ascii="Google Sans" w:eastAsia="Google Sans" w:hAnsi="Google Sans" w:cs="Google Sans"/>
              </w:rPr>
              <w:t xml:space="preserve">his DDoS incident exposed gaps in the company’s firewall configuration and network monitoring processes. By applying the NIST CSF, the company </w:t>
            </w:r>
            <w:r w:rsidR="006D289D">
              <w:rPr>
                <w:rFonts w:ascii="Google Sans" w:eastAsia="Google Sans" w:hAnsi="Google Sans" w:cs="Google Sans"/>
              </w:rPr>
              <w:t xml:space="preserve">can </w:t>
            </w:r>
            <w:r w:rsidR="001D1428" w:rsidRPr="001D1428">
              <w:rPr>
                <w:rFonts w:ascii="Google Sans" w:eastAsia="Google Sans" w:hAnsi="Google Sans" w:cs="Google Sans"/>
              </w:rPr>
              <w:t>improve its ability to identify, protect, detect, respond, and recover from such incidents. Moving forward, continuous auditing, enhanced monitoring, and a robust incident response plan will help mitigate future cybersecurity threats.</w:t>
            </w:r>
          </w:p>
        </w:tc>
      </w:tr>
    </w:tbl>
    <w:p w14:paraId="3D48B7BC" w14:textId="77777777" w:rsidR="0067120A" w:rsidRDefault="0067120A">
      <w:pPr>
        <w:spacing w:line="360" w:lineRule="auto"/>
        <w:ind w:left="-360" w:right="-360"/>
        <w:rPr>
          <w:rFonts w:ascii="Google Sans" w:eastAsia="Google Sans" w:hAnsi="Google Sans" w:cs="Google Sans"/>
        </w:rPr>
      </w:pPr>
    </w:p>
    <w:sectPr w:rsidR="0067120A">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54CAEE" w14:textId="77777777" w:rsidR="004D33D9" w:rsidRDefault="004D33D9">
      <w:pPr>
        <w:spacing w:line="240" w:lineRule="auto"/>
      </w:pPr>
      <w:r>
        <w:separator/>
      </w:r>
    </w:p>
  </w:endnote>
  <w:endnote w:type="continuationSeparator" w:id="0">
    <w:p w14:paraId="367CF62C" w14:textId="77777777" w:rsidR="004D33D9" w:rsidRDefault="004D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5A82A51B-A4A8-403D-9664-A62C2523EAED}"/>
    <w:embedBold r:id="rId2" w:fontKey="{A0E81F37-B2E6-4B44-8B6F-094A9E66AC2B}"/>
  </w:font>
  <w:font w:name="Calibri">
    <w:panose1 w:val="020F0502020204030204"/>
    <w:charset w:val="00"/>
    <w:family w:val="swiss"/>
    <w:pitch w:val="variable"/>
    <w:sig w:usb0="E4002EFF" w:usb1="C000247B" w:usb2="00000009" w:usb3="00000000" w:csb0="000001FF" w:csb1="00000000"/>
    <w:embedRegular r:id="rId3" w:fontKey="{304DD012-DA10-4636-87B4-6BC2CCC80B78}"/>
  </w:font>
  <w:font w:name="Cambria">
    <w:panose1 w:val="02040503050406030204"/>
    <w:charset w:val="00"/>
    <w:family w:val="roman"/>
    <w:pitch w:val="variable"/>
    <w:sig w:usb0="E00006FF" w:usb1="420024FF" w:usb2="02000000" w:usb3="00000000" w:csb0="0000019F" w:csb1="00000000"/>
    <w:embedRegular r:id="rId4" w:fontKey="{A3DA7B62-0729-44D1-A0CB-B3DDAA6CB33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94C86" w14:textId="77777777" w:rsidR="0067120A" w:rsidRDefault="006712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BEB93E" w14:textId="77777777" w:rsidR="004D33D9" w:rsidRDefault="004D33D9">
      <w:pPr>
        <w:spacing w:line="240" w:lineRule="auto"/>
      </w:pPr>
      <w:r>
        <w:separator/>
      </w:r>
    </w:p>
  </w:footnote>
  <w:footnote w:type="continuationSeparator" w:id="0">
    <w:p w14:paraId="4F4AD106" w14:textId="77777777" w:rsidR="004D33D9" w:rsidRDefault="004D33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693CE" w14:textId="77777777" w:rsidR="0067120A" w:rsidRDefault="0067120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E7ACB" w14:textId="77777777" w:rsidR="0067120A" w:rsidRDefault="004D33D9">
    <w:r>
      <w:rPr>
        <w:noProof/>
      </w:rPr>
      <w:drawing>
        <wp:inline distT="114300" distB="114300" distL="114300" distR="114300" wp14:anchorId="3D73B82C" wp14:editId="1B6D499A">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C2AAE"/>
    <w:multiLevelType w:val="hybridMultilevel"/>
    <w:tmpl w:val="25743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972AF"/>
    <w:multiLevelType w:val="multilevel"/>
    <w:tmpl w:val="EA7EA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1F79B8"/>
    <w:multiLevelType w:val="multilevel"/>
    <w:tmpl w:val="C0ECD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44192A"/>
    <w:multiLevelType w:val="hybridMultilevel"/>
    <w:tmpl w:val="371E0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FD1362"/>
    <w:multiLevelType w:val="multilevel"/>
    <w:tmpl w:val="9CF0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436969">
    <w:abstractNumId w:val="0"/>
  </w:num>
  <w:num w:numId="2" w16cid:durableId="166331370">
    <w:abstractNumId w:val="4"/>
  </w:num>
  <w:num w:numId="3" w16cid:durableId="1687559424">
    <w:abstractNumId w:val="3"/>
  </w:num>
  <w:num w:numId="4" w16cid:durableId="1485780833">
    <w:abstractNumId w:val="2"/>
  </w:num>
  <w:num w:numId="5" w16cid:durableId="12636874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120A"/>
    <w:rsid w:val="001D1428"/>
    <w:rsid w:val="001F1C71"/>
    <w:rsid w:val="0023227F"/>
    <w:rsid w:val="002E661A"/>
    <w:rsid w:val="00435DB4"/>
    <w:rsid w:val="004D33D9"/>
    <w:rsid w:val="004F35C2"/>
    <w:rsid w:val="00632DEF"/>
    <w:rsid w:val="00655C42"/>
    <w:rsid w:val="0067120A"/>
    <w:rsid w:val="006869FF"/>
    <w:rsid w:val="006D289D"/>
    <w:rsid w:val="006F437E"/>
    <w:rsid w:val="0072030C"/>
    <w:rsid w:val="009A1182"/>
    <w:rsid w:val="00BA6ED9"/>
    <w:rsid w:val="00BB21AC"/>
    <w:rsid w:val="00C248F6"/>
    <w:rsid w:val="00DE32C3"/>
    <w:rsid w:val="00FB42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6BE0CDE"/>
  <w15:docId w15:val="{B70513ED-0E5F-4756-AB06-7F88590D8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A11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3198447">
      <w:bodyDiv w:val="1"/>
      <w:marLeft w:val="0"/>
      <w:marRight w:val="0"/>
      <w:marTop w:val="0"/>
      <w:marBottom w:val="0"/>
      <w:divBdr>
        <w:top w:val="none" w:sz="0" w:space="0" w:color="auto"/>
        <w:left w:val="none" w:sz="0" w:space="0" w:color="auto"/>
        <w:bottom w:val="none" w:sz="0" w:space="0" w:color="auto"/>
        <w:right w:val="none" w:sz="0" w:space="0" w:color="auto"/>
      </w:divBdr>
    </w:div>
    <w:div w:id="693724658">
      <w:bodyDiv w:val="1"/>
      <w:marLeft w:val="0"/>
      <w:marRight w:val="0"/>
      <w:marTop w:val="0"/>
      <w:marBottom w:val="0"/>
      <w:divBdr>
        <w:top w:val="none" w:sz="0" w:space="0" w:color="auto"/>
        <w:left w:val="none" w:sz="0" w:space="0" w:color="auto"/>
        <w:bottom w:val="none" w:sz="0" w:space="0" w:color="auto"/>
        <w:right w:val="none" w:sz="0" w:space="0" w:color="auto"/>
      </w:divBdr>
    </w:div>
    <w:div w:id="904293010">
      <w:bodyDiv w:val="1"/>
      <w:marLeft w:val="0"/>
      <w:marRight w:val="0"/>
      <w:marTop w:val="0"/>
      <w:marBottom w:val="0"/>
      <w:divBdr>
        <w:top w:val="none" w:sz="0" w:space="0" w:color="auto"/>
        <w:left w:val="none" w:sz="0" w:space="0" w:color="auto"/>
        <w:bottom w:val="none" w:sz="0" w:space="0" w:color="auto"/>
        <w:right w:val="none" w:sz="0" w:space="0" w:color="auto"/>
      </w:divBdr>
    </w:div>
    <w:div w:id="1115520621">
      <w:bodyDiv w:val="1"/>
      <w:marLeft w:val="0"/>
      <w:marRight w:val="0"/>
      <w:marTop w:val="0"/>
      <w:marBottom w:val="0"/>
      <w:divBdr>
        <w:top w:val="none" w:sz="0" w:space="0" w:color="auto"/>
        <w:left w:val="none" w:sz="0" w:space="0" w:color="auto"/>
        <w:bottom w:val="none" w:sz="0" w:space="0" w:color="auto"/>
        <w:right w:val="none" w:sz="0" w:space="0" w:color="auto"/>
      </w:divBdr>
    </w:div>
    <w:div w:id="1427190468">
      <w:bodyDiv w:val="1"/>
      <w:marLeft w:val="0"/>
      <w:marRight w:val="0"/>
      <w:marTop w:val="0"/>
      <w:marBottom w:val="0"/>
      <w:divBdr>
        <w:top w:val="none" w:sz="0" w:space="0" w:color="auto"/>
        <w:left w:val="none" w:sz="0" w:space="0" w:color="auto"/>
        <w:bottom w:val="none" w:sz="0" w:space="0" w:color="auto"/>
        <w:right w:val="none" w:sz="0" w:space="0" w:color="auto"/>
      </w:divBdr>
    </w:div>
    <w:div w:id="15966683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3</Pages>
  <Words>616</Words>
  <Characters>3515</Characters>
  <Application>Microsoft Office Word</Application>
  <DocSecurity>0</DocSecurity>
  <Lines>29</Lines>
  <Paragraphs>8</Paragraphs>
  <ScaleCrop>false</ScaleCrop>
  <Company/>
  <LinksUpToDate>false</LinksUpToDate>
  <CharactersWithSpaces>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Frank-Maurel Asonganyi</dc:creator>
  <cp:lastModifiedBy>Frank-Maurel Asonganyi</cp:lastModifiedBy>
  <cp:revision>19</cp:revision>
  <dcterms:created xsi:type="dcterms:W3CDTF">2024-09-19T00:48:00Z</dcterms:created>
  <dcterms:modified xsi:type="dcterms:W3CDTF">2024-09-19T01:06:00Z</dcterms:modified>
</cp:coreProperties>
</file>