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7A7A2C" w14:textId="77777777" w:rsidR="005D42BB" w:rsidRPr="00AE1601" w:rsidRDefault="005D42BB" w:rsidP="005D42BB">
      <w:pPr>
        <w:pStyle w:val="Heading1"/>
        <w:spacing w:line="360" w:lineRule="auto"/>
        <w:rPr>
          <w:rFonts w:ascii="Times New Roman" w:hAnsi="Times New Roman" w:cs="Times New Roman"/>
          <w:sz w:val="24"/>
          <w:szCs w:val="24"/>
        </w:rPr>
      </w:pPr>
    </w:p>
    <w:p w14:paraId="3CADE5D7" w14:textId="77777777" w:rsidR="005D42BB" w:rsidRPr="00AE1601" w:rsidRDefault="005D42BB" w:rsidP="005D42BB">
      <w:pPr>
        <w:spacing w:line="360" w:lineRule="auto"/>
        <w:rPr>
          <w:rFonts w:ascii="Times New Roman" w:hAnsi="Times New Roman" w:cs="Times New Roman"/>
          <w:b/>
          <w:bCs/>
          <w:sz w:val="24"/>
          <w:szCs w:val="24"/>
        </w:rPr>
      </w:pPr>
      <w:r w:rsidRPr="00AE1601">
        <w:rPr>
          <w:rFonts w:ascii="Times New Roman" w:hAnsi="Times New Roman" w:cs="Times New Roman"/>
          <w:b/>
          <w:bCs/>
          <w:sz w:val="24"/>
          <w:szCs w:val="24"/>
        </w:rPr>
        <w:t>JARAMAOGI OGINGA ODINGA UNIVERSITY OF SCIENCE AND TECHNOLOGY</w:t>
      </w:r>
    </w:p>
    <w:p w14:paraId="76574CAF" w14:textId="77777777" w:rsidR="005D42BB" w:rsidRPr="00AE1601" w:rsidRDefault="005D42BB" w:rsidP="005D42BB">
      <w:pPr>
        <w:spacing w:line="360" w:lineRule="auto"/>
        <w:rPr>
          <w:rFonts w:ascii="Times New Roman" w:hAnsi="Times New Roman" w:cs="Times New Roman"/>
          <w:b/>
          <w:bCs/>
          <w:sz w:val="24"/>
          <w:szCs w:val="24"/>
        </w:rPr>
      </w:pPr>
    </w:p>
    <w:p w14:paraId="0E25BEC7" w14:textId="77777777" w:rsidR="005D42BB" w:rsidRPr="00AE1601" w:rsidRDefault="005D42BB" w:rsidP="005D42BB">
      <w:pPr>
        <w:spacing w:line="360" w:lineRule="auto"/>
        <w:rPr>
          <w:rFonts w:ascii="Times New Roman" w:hAnsi="Times New Roman" w:cs="Times New Roman"/>
          <w:b/>
          <w:bCs/>
          <w:sz w:val="24"/>
          <w:szCs w:val="24"/>
        </w:rPr>
      </w:pPr>
      <w:r w:rsidRPr="00AE1601">
        <w:rPr>
          <w:rFonts w:ascii="Times New Roman" w:hAnsi="Times New Roman" w:cs="Times New Roman"/>
          <w:b/>
          <w:bCs/>
          <w:sz w:val="24"/>
          <w:szCs w:val="24"/>
        </w:rPr>
        <w:t>STUDENT NAME:                    FRANKLINE MUYODI OKOME</w:t>
      </w:r>
    </w:p>
    <w:p w14:paraId="59148CAB" w14:textId="77777777" w:rsidR="005D42BB" w:rsidRPr="00AE1601" w:rsidRDefault="005D42BB" w:rsidP="005D42BB">
      <w:pPr>
        <w:spacing w:line="360" w:lineRule="auto"/>
        <w:rPr>
          <w:rFonts w:ascii="Times New Roman" w:hAnsi="Times New Roman" w:cs="Times New Roman"/>
          <w:b/>
          <w:bCs/>
          <w:sz w:val="24"/>
          <w:szCs w:val="24"/>
        </w:rPr>
      </w:pPr>
    </w:p>
    <w:p w14:paraId="046554B1" w14:textId="77777777" w:rsidR="005D42BB" w:rsidRPr="00AE1601" w:rsidRDefault="005D42BB" w:rsidP="005D42BB">
      <w:pPr>
        <w:spacing w:line="360" w:lineRule="auto"/>
        <w:rPr>
          <w:rFonts w:ascii="Times New Roman" w:hAnsi="Times New Roman" w:cs="Times New Roman"/>
          <w:b/>
          <w:bCs/>
          <w:sz w:val="24"/>
          <w:szCs w:val="24"/>
        </w:rPr>
      </w:pPr>
      <w:r w:rsidRPr="00AE1601">
        <w:rPr>
          <w:rFonts w:ascii="Times New Roman" w:hAnsi="Times New Roman" w:cs="Times New Roman"/>
          <w:b/>
          <w:bCs/>
          <w:sz w:val="24"/>
          <w:szCs w:val="24"/>
        </w:rPr>
        <w:t>ADMISSION NUMBER:           H153/P/9839/24</w:t>
      </w:r>
    </w:p>
    <w:p w14:paraId="3E6EB23D" w14:textId="77777777" w:rsidR="005D42BB" w:rsidRPr="00AE1601" w:rsidRDefault="005D42BB" w:rsidP="005D42BB">
      <w:pPr>
        <w:spacing w:line="360" w:lineRule="auto"/>
        <w:rPr>
          <w:rFonts w:ascii="Times New Roman" w:hAnsi="Times New Roman" w:cs="Times New Roman"/>
          <w:b/>
          <w:bCs/>
          <w:sz w:val="24"/>
          <w:szCs w:val="24"/>
        </w:rPr>
      </w:pPr>
    </w:p>
    <w:p w14:paraId="37B8A0E2" w14:textId="77777777" w:rsidR="005D42BB" w:rsidRPr="00AE1601" w:rsidRDefault="005D42BB" w:rsidP="005D42BB">
      <w:pPr>
        <w:spacing w:line="360" w:lineRule="auto"/>
        <w:rPr>
          <w:rFonts w:ascii="Times New Roman" w:hAnsi="Times New Roman" w:cs="Times New Roman"/>
          <w:b/>
          <w:bCs/>
          <w:sz w:val="24"/>
          <w:szCs w:val="24"/>
        </w:rPr>
      </w:pPr>
      <w:r w:rsidRPr="00AE1601">
        <w:rPr>
          <w:rFonts w:ascii="Times New Roman" w:hAnsi="Times New Roman" w:cs="Times New Roman"/>
          <w:b/>
          <w:bCs/>
          <w:sz w:val="24"/>
          <w:szCs w:val="24"/>
        </w:rPr>
        <w:t>COURSE TITLE:                      MASTERS IN EPIDEMIOLOGY AND BIOSTATISTICS</w:t>
      </w:r>
    </w:p>
    <w:p w14:paraId="4100C5F5" w14:textId="17657F7D" w:rsidR="005D42BB" w:rsidRPr="00AE1601" w:rsidRDefault="005D42BB" w:rsidP="005D42BB">
      <w:pPr>
        <w:spacing w:line="360" w:lineRule="auto"/>
        <w:rPr>
          <w:rFonts w:ascii="Times New Roman" w:hAnsi="Times New Roman" w:cs="Times New Roman"/>
          <w:b/>
          <w:bCs/>
          <w:sz w:val="24"/>
          <w:szCs w:val="24"/>
        </w:rPr>
      </w:pPr>
      <w:r w:rsidRPr="00AE1601">
        <w:rPr>
          <w:rFonts w:ascii="Times New Roman" w:hAnsi="Times New Roman" w:cs="Times New Roman"/>
          <w:b/>
          <w:bCs/>
          <w:sz w:val="24"/>
          <w:szCs w:val="24"/>
        </w:rPr>
        <w:t xml:space="preserve">UNIT NAME:                             </w:t>
      </w:r>
      <w:r>
        <w:rPr>
          <w:rFonts w:ascii="Times New Roman" w:hAnsi="Times New Roman" w:cs="Times New Roman"/>
          <w:b/>
          <w:bCs/>
          <w:sz w:val="24"/>
          <w:szCs w:val="24"/>
        </w:rPr>
        <w:t>Demographic and Health</w:t>
      </w:r>
    </w:p>
    <w:p w14:paraId="55B72943" w14:textId="3AA569F7" w:rsidR="005D42BB" w:rsidRPr="00AE1601" w:rsidRDefault="005D42BB" w:rsidP="005D42BB">
      <w:pPr>
        <w:spacing w:line="360" w:lineRule="auto"/>
        <w:rPr>
          <w:rFonts w:ascii="Times New Roman" w:hAnsi="Times New Roman" w:cs="Times New Roman"/>
          <w:b/>
          <w:bCs/>
          <w:sz w:val="24"/>
          <w:szCs w:val="24"/>
        </w:rPr>
      </w:pPr>
      <w:r w:rsidRPr="00AE1601">
        <w:rPr>
          <w:rFonts w:ascii="Times New Roman" w:hAnsi="Times New Roman" w:cs="Times New Roman"/>
          <w:b/>
          <w:bCs/>
          <w:sz w:val="24"/>
          <w:szCs w:val="24"/>
        </w:rPr>
        <w:t>UNIT CODE:                             H</w:t>
      </w:r>
      <w:r>
        <w:rPr>
          <w:rFonts w:ascii="Times New Roman" w:hAnsi="Times New Roman" w:cs="Times New Roman"/>
          <w:b/>
          <w:bCs/>
          <w:sz w:val="24"/>
          <w:szCs w:val="24"/>
        </w:rPr>
        <w:t>ES</w:t>
      </w:r>
      <w:r w:rsidRPr="00AE1601">
        <w:rPr>
          <w:rFonts w:ascii="Times New Roman" w:hAnsi="Times New Roman" w:cs="Times New Roman"/>
          <w:b/>
          <w:bCs/>
          <w:sz w:val="24"/>
          <w:szCs w:val="24"/>
        </w:rPr>
        <w:t xml:space="preserve"> 5112                 </w:t>
      </w:r>
    </w:p>
    <w:p w14:paraId="6EB6C056" w14:textId="77777777" w:rsidR="005D42BB" w:rsidRPr="00AE1601" w:rsidRDefault="005D42BB" w:rsidP="005D42BB">
      <w:pPr>
        <w:spacing w:line="360" w:lineRule="auto"/>
        <w:rPr>
          <w:rFonts w:ascii="Times New Roman" w:hAnsi="Times New Roman" w:cs="Times New Roman"/>
          <w:b/>
          <w:bCs/>
          <w:sz w:val="24"/>
          <w:szCs w:val="24"/>
        </w:rPr>
      </w:pPr>
      <w:r w:rsidRPr="00AE1601">
        <w:rPr>
          <w:rFonts w:ascii="Times New Roman" w:hAnsi="Times New Roman" w:cs="Times New Roman"/>
          <w:b/>
          <w:bCs/>
          <w:sz w:val="24"/>
          <w:szCs w:val="24"/>
        </w:rPr>
        <w:t xml:space="preserve">                                    </w:t>
      </w:r>
    </w:p>
    <w:p w14:paraId="73FD8AA4" w14:textId="77777777" w:rsidR="005D42BB" w:rsidRPr="00AE1601" w:rsidRDefault="005D42BB" w:rsidP="005D42BB">
      <w:pPr>
        <w:spacing w:line="360" w:lineRule="auto"/>
        <w:rPr>
          <w:rFonts w:ascii="Times New Roman" w:hAnsi="Times New Roman" w:cs="Times New Roman"/>
          <w:b/>
          <w:bCs/>
          <w:sz w:val="24"/>
          <w:szCs w:val="24"/>
        </w:rPr>
      </w:pPr>
      <w:r w:rsidRPr="00AE1601">
        <w:rPr>
          <w:rFonts w:ascii="Times New Roman" w:hAnsi="Times New Roman" w:cs="Times New Roman"/>
          <w:b/>
          <w:bCs/>
          <w:sz w:val="24"/>
          <w:szCs w:val="24"/>
        </w:rPr>
        <w:t xml:space="preserve">                                         CAT PAPER</w:t>
      </w:r>
    </w:p>
    <w:p w14:paraId="60BCA8E4" w14:textId="77777777" w:rsidR="005D42BB" w:rsidRPr="00AE1601" w:rsidRDefault="005D42BB" w:rsidP="005D42BB">
      <w:pPr>
        <w:spacing w:line="360" w:lineRule="auto"/>
        <w:rPr>
          <w:rFonts w:ascii="Times New Roman" w:hAnsi="Times New Roman" w:cs="Times New Roman"/>
          <w:b/>
          <w:bCs/>
          <w:sz w:val="24"/>
          <w:szCs w:val="24"/>
        </w:rPr>
      </w:pPr>
      <w:r w:rsidRPr="00AE1601">
        <w:rPr>
          <w:rFonts w:ascii="Times New Roman" w:hAnsi="Times New Roman" w:cs="Times New Roman"/>
          <w:b/>
          <w:bCs/>
          <w:sz w:val="24"/>
          <w:szCs w:val="24"/>
        </w:rPr>
        <w:t>DATE OF SUBMISSION:          8</w:t>
      </w:r>
      <w:r w:rsidRPr="00AE1601">
        <w:rPr>
          <w:rFonts w:ascii="Times New Roman" w:hAnsi="Times New Roman" w:cs="Times New Roman"/>
          <w:b/>
          <w:bCs/>
          <w:sz w:val="24"/>
          <w:szCs w:val="24"/>
          <w:vertAlign w:val="superscript"/>
        </w:rPr>
        <w:t>TH</w:t>
      </w:r>
      <w:r w:rsidRPr="00AE1601">
        <w:rPr>
          <w:rFonts w:ascii="Times New Roman" w:hAnsi="Times New Roman" w:cs="Times New Roman"/>
          <w:b/>
          <w:bCs/>
          <w:sz w:val="24"/>
          <w:szCs w:val="24"/>
        </w:rPr>
        <w:t xml:space="preserve"> August 2024</w:t>
      </w:r>
    </w:p>
    <w:p w14:paraId="1DA3EE36" w14:textId="77777777" w:rsidR="005D42BB" w:rsidRDefault="005D42BB" w:rsidP="005D42BB">
      <w:pPr>
        <w:spacing w:line="360" w:lineRule="auto"/>
        <w:rPr>
          <w:rFonts w:ascii="Times New Roman" w:hAnsi="Times New Roman" w:cs="Times New Roman"/>
          <w:b/>
          <w:bCs/>
          <w:noProof/>
          <w:sz w:val="24"/>
          <w:szCs w:val="24"/>
        </w:rPr>
      </w:pPr>
      <w:r w:rsidRPr="005D42BB">
        <w:rPr>
          <w:rFonts w:ascii="Times New Roman" w:hAnsi="Times New Roman" w:cs="Times New Roman"/>
          <w:b/>
          <w:bCs/>
          <w:noProof/>
          <w:sz w:val="24"/>
          <w:szCs w:val="24"/>
        </w:rPr>
        <w:t>Title: Comparative Analysis of Demographic Transition: Kenya and Norway from 1960 to 2020</w:t>
      </w:r>
    </w:p>
    <w:p w14:paraId="5B546339" w14:textId="77777777" w:rsidR="005D42BB" w:rsidRDefault="005D42BB" w:rsidP="005D42BB">
      <w:pPr>
        <w:spacing w:line="360" w:lineRule="auto"/>
        <w:rPr>
          <w:rFonts w:ascii="Times New Roman" w:hAnsi="Times New Roman" w:cs="Times New Roman"/>
          <w:b/>
          <w:bCs/>
          <w:noProof/>
          <w:sz w:val="24"/>
          <w:szCs w:val="24"/>
        </w:rPr>
      </w:pPr>
    </w:p>
    <w:p w14:paraId="0056C1AC" w14:textId="77777777" w:rsidR="005D42BB" w:rsidRDefault="005D42BB" w:rsidP="005D42BB">
      <w:pPr>
        <w:spacing w:line="360" w:lineRule="auto"/>
        <w:rPr>
          <w:rFonts w:ascii="Times New Roman" w:hAnsi="Times New Roman" w:cs="Times New Roman"/>
          <w:b/>
          <w:bCs/>
          <w:noProof/>
          <w:sz w:val="24"/>
          <w:szCs w:val="24"/>
        </w:rPr>
      </w:pPr>
    </w:p>
    <w:p w14:paraId="7AE20DE3" w14:textId="77777777" w:rsidR="005D42BB" w:rsidRDefault="005D42BB" w:rsidP="005D42BB">
      <w:pPr>
        <w:spacing w:line="360" w:lineRule="auto"/>
        <w:rPr>
          <w:rFonts w:ascii="Times New Roman" w:hAnsi="Times New Roman" w:cs="Times New Roman"/>
          <w:b/>
          <w:bCs/>
          <w:noProof/>
          <w:sz w:val="24"/>
          <w:szCs w:val="24"/>
        </w:rPr>
      </w:pPr>
    </w:p>
    <w:p w14:paraId="05E2B226" w14:textId="77777777" w:rsidR="005D42BB" w:rsidRDefault="005D42BB" w:rsidP="005D42BB">
      <w:pPr>
        <w:spacing w:line="360" w:lineRule="auto"/>
        <w:rPr>
          <w:rFonts w:ascii="Times New Roman" w:hAnsi="Times New Roman" w:cs="Times New Roman"/>
          <w:b/>
          <w:bCs/>
          <w:noProof/>
          <w:sz w:val="24"/>
          <w:szCs w:val="24"/>
        </w:rPr>
      </w:pPr>
    </w:p>
    <w:p w14:paraId="79148D54" w14:textId="77777777" w:rsidR="005D42BB" w:rsidRDefault="005D42BB" w:rsidP="005D42BB">
      <w:pPr>
        <w:spacing w:line="360" w:lineRule="auto"/>
        <w:rPr>
          <w:rFonts w:ascii="Times New Roman" w:hAnsi="Times New Roman" w:cs="Times New Roman"/>
          <w:b/>
          <w:bCs/>
          <w:noProof/>
          <w:sz w:val="24"/>
          <w:szCs w:val="24"/>
        </w:rPr>
      </w:pPr>
    </w:p>
    <w:p w14:paraId="0BEDAB6F" w14:textId="77777777" w:rsidR="005D42BB" w:rsidRDefault="005D42BB" w:rsidP="005D42BB">
      <w:pPr>
        <w:spacing w:line="360" w:lineRule="auto"/>
        <w:rPr>
          <w:rFonts w:ascii="Times New Roman" w:hAnsi="Times New Roman" w:cs="Times New Roman"/>
          <w:b/>
          <w:bCs/>
          <w:noProof/>
          <w:sz w:val="24"/>
          <w:szCs w:val="24"/>
        </w:rPr>
      </w:pPr>
    </w:p>
    <w:p w14:paraId="30E7EC86" w14:textId="77777777" w:rsidR="005D42BB" w:rsidRPr="005D42BB" w:rsidRDefault="005D42BB" w:rsidP="005D42BB">
      <w:pPr>
        <w:spacing w:line="360" w:lineRule="auto"/>
        <w:rPr>
          <w:rFonts w:ascii="Times New Roman" w:hAnsi="Times New Roman" w:cs="Times New Roman"/>
          <w:b/>
          <w:bCs/>
          <w:noProof/>
          <w:sz w:val="24"/>
          <w:szCs w:val="24"/>
        </w:rPr>
      </w:pPr>
    </w:p>
    <w:sdt>
      <w:sdtPr>
        <w:id w:val="-1200006837"/>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1581F10F" w14:textId="712F25C4" w:rsidR="005D42BB" w:rsidRDefault="005D42BB">
          <w:pPr>
            <w:pStyle w:val="TOCHeading"/>
          </w:pPr>
          <w:r>
            <w:t>Table of Contents</w:t>
          </w:r>
        </w:p>
        <w:p w14:paraId="4D17803F" w14:textId="2DDEB471" w:rsidR="005D42BB" w:rsidRDefault="005D42BB">
          <w:pPr>
            <w:pStyle w:val="TOC1"/>
            <w:tabs>
              <w:tab w:val="right" w:leader="dot" w:pos="9350"/>
            </w:tabs>
            <w:rPr>
              <w:noProof/>
            </w:rPr>
          </w:pPr>
          <w:r>
            <w:fldChar w:fldCharType="begin"/>
          </w:r>
          <w:r>
            <w:instrText xml:space="preserve"> TOC \o "1-3" \h \z \u </w:instrText>
          </w:r>
          <w:r>
            <w:fldChar w:fldCharType="separate"/>
          </w:r>
          <w:hyperlink w:anchor="_Toc174541343" w:history="1">
            <w:r w:rsidRPr="00325275">
              <w:rPr>
                <w:rStyle w:val="Hyperlink"/>
                <w:noProof/>
              </w:rPr>
              <w:t>Abstract:</w:t>
            </w:r>
            <w:r>
              <w:rPr>
                <w:noProof/>
                <w:webHidden/>
              </w:rPr>
              <w:tab/>
            </w:r>
            <w:r>
              <w:rPr>
                <w:noProof/>
                <w:webHidden/>
              </w:rPr>
              <w:fldChar w:fldCharType="begin"/>
            </w:r>
            <w:r>
              <w:rPr>
                <w:noProof/>
                <w:webHidden/>
              </w:rPr>
              <w:instrText xml:space="preserve"> PAGEREF _Toc174541343 \h </w:instrText>
            </w:r>
            <w:r>
              <w:rPr>
                <w:noProof/>
                <w:webHidden/>
              </w:rPr>
            </w:r>
            <w:r>
              <w:rPr>
                <w:noProof/>
                <w:webHidden/>
              </w:rPr>
              <w:fldChar w:fldCharType="separate"/>
            </w:r>
            <w:r>
              <w:rPr>
                <w:noProof/>
                <w:webHidden/>
              </w:rPr>
              <w:t>1</w:t>
            </w:r>
            <w:r>
              <w:rPr>
                <w:noProof/>
                <w:webHidden/>
              </w:rPr>
              <w:fldChar w:fldCharType="end"/>
            </w:r>
          </w:hyperlink>
        </w:p>
        <w:p w14:paraId="199FBF0A" w14:textId="55CAFAC0" w:rsidR="005D42BB" w:rsidRDefault="005D42BB">
          <w:pPr>
            <w:pStyle w:val="TOC1"/>
            <w:tabs>
              <w:tab w:val="right" w:leader="dot" w:pos="9350"/>
            </w:tabs>
            <w:rPr>
              <w:noProof/>
            </w:rPr>
          </w:pPr>
          <w:hyperlink w:anchor="_Toc174541344" w:history="1">
            <w:r w:rsidRPr="00325275">
              <w:rPr>
                <w:rStyle w:val="Hyperlink"/>
                <w:noProof/>
              </w:rPr>
              <w:t>Introduction:</w:t>
            </w:r>
            <w:r>
              <w:rPr>
                <w:noProof/>
                <w:webHidden/>
              </w:rPr>
              <w:tab/>
            </w:r>
            <w:r>
              <w:rPr>
                <w:noProof/>
                <w:webHidden/>
              </w:rPr>
              <w:fldChar w:fldCharType="begin"/>
            </w:r>
            <w:r>
              <w:rPr>
                <w:noProof/>
                <w:webHidden/>
              </w:rPr>
              <w:instrText xml:space="preserve"> PAGEREF _Toc174541344 \h </w:instrText>
            </w:r>
            <w:r>
              <w:rPr>
                <w:noProof/>
                <w:webHidden/>
              </w:rPr>
            </w:r>
            <w:r>
              <w:rPr>
                <w:noProof/>
                <w:webHidden/>
              </w:rPr>
              <w:fldChar w:fldCharType="separate"/>
            </w:r>
            <w:r>
              <w:rPr>
                <w:noProof/>
                <w:webHidden/>
              </w:rPr>
              <w:t>2</w:t>
            </w:r>
            <w:r>
              <w:rPr>
                <w:noProof/>
                <w:webHidden/>
              </w:rPr>
              <w:fldChar w:fldCharType="end"/>
            </w:r>
          </w:hyperlink>
        </w:p>
        <w:p w14:paraId="2070A76B" w14:textId="5AD780C2" w:rsidR="005D42BB" w:rsidRDefault="005D42BB">
          <w:pPr>
            <w:pStyle w:val="TOC1"/>
            <w:tabs>
              <w:tab w:val="right" w:leader="dot" w:pos="9350"/>
            </w:tabs>
            <w:rPr>
              <w:noProof/>
            </w:rPr>
          </w:pPr>
          <w:hyperlink w:anchor="_Toc174541345" w:history="1">
            <w:r w:rsidRPr="00325275">
              <w:rPr>
                <w:rStyle w:val="Hyperlink"/>
                <w:rFonts w:ascii="Times New Roman" w:eastAsia="Times New Roman" w:hAnsi="Times New Roman" w:cs="Times New Roman"/>
                <w:noProof/>
              </w:rPr>
              <w:t>Kenya</w:t>
            </w:r>
            <w:r>
              <w:rPr>
                <w:noProof/>
                <w:webHidden/>
              </w:rPr>
              <w:tab/>
            </w:r>
            <w:r>
              <w:rPr>
                <w:noProof/>
                <w:webHidden/>
              </w:rPr>
              <w:fldChar w:fldCharType="begin"/>
            </w:r>
            <w:r>
              <w:rPr>
                <w:noProof/>
                <w:webHidden/>
              </w:rPr>
              <w:instrText xml:space="preserve"> PAGEREF _Toc174541345 \h </w:instrText>
            </w:r>
            <w:r>
              <w:rPr>
                <w:noProof/>
                <w:webHidden/>
              </w:rPr>
            </w:r>
            <w:r>
              <w:rPr>
                <w:noProof/>
                <w:webHidden/>
              </w:rPr>
              <w:fldChar w:fldCharType="separate"/>
            </w:r>
            <w:r>
              <w:rPr>
                <w:noProof/>
                <w:webHidden/>
              </w:rPr>
              <w:t>3</w:t>
            </w:r>
            <w:r>
              <w:rPr>
                <w:noProof/>
                <w:webHidden/>
              </w:rPr>
              <w:fldChar w:fldCharType="end"/>
            </w:r>
          </w:hyperlink>
        </w:p>
        <w:p w14:paraId="1CD383F9" w14:textId="1EE87F12" w:rsidR="005D42BB" w:rsidRDefault="005D42BB">
          <w:pPr>
            <w:pStyle w:val="TOC2"/>
            <w:tabs>
              <w:tab w:val="right" w:leader="dot" w:pos="9350"/>
            </w:tabs>
            <w:rPr>
              <w:noProof/>
            </w:rPr>
          </w:pPr>
          <w:hyperlink w:anchor="_Toc174541346" w:history="1">
            <w:r w:rsidRPr="00325275">
              <w:rPr>
                <w:rStyle w:val="Hyperlink"/>
                <w:rFonts w:ascii="Times New Roman" w:eastAsia="Times New Roman" w:hAnsi="Times New Roman" w:cs="Times New Roman"/>
                <w:noProof/>
              </w:rPr>
              <w:t>decline in its birth rate from 1960 to 2010</w:t>
            </w:r>
            <w:r>
              <w:rPr>
                <w:noProof/>
                <w:webHidden/>
              </w:rPr>
              <w:tab/>
            </w:r>
            <w:r>
              <w:rPr>
                <w:noProof/>
                <w:webHidden/>
              </w:rPr>
              <w:fldChar w:fldCharType="begin"/>
            </w:r>
            <w:r>
              <w:rPr>
                <w:noProof/>
                <w:webHidden/>
              </w:rPr>
              <w:instrText xml:space="preserve"> PAGEREF _Toc174541346 \h </w:instrText>
            </w:r>
            <w:r>
              <w:rPr>
                <w:noProof/>
                <w:webHidden/>
              </w:rPr>
            </w:r>
            <w:r>
              <w:rPr>
                <w:noProof/>
                <w:webHidden/>
              </w:rPr>
              <w:fldChar w:fldCharType="separate"/>
            </w:r>
            <w:r>
              <w:rPr>
                <w:noProof/>
                <w:webHidden/>
              </w:rPr>
              <w:t>3</w:t>
            </w:r>
            <w:r>
              <w:rPr>
                <w:noProof/>
                <w:webHidden/>
              </w:rPr>
              <w:fldChar w:fldCharType="end"/>
            </w:r>
          </w:hyperlink>
        </w:p>
        <w:p w14:paraId="797AA199" w14:textId="2C9A77F0" w:rsidR="005D42BB" w:rsidRDefault="005D42BB">
          <w:pPr>
            <w:pStyle w:val="TOC2"/>
            <w:tabs>
              <w:tab w:val="right" w:leader="dot" w:pos="9350"/>
            </w:tabs>
            <w:rPr>
              <w:noProof/>
            </w:rPr>
          </w:pPr>
          <w:hyperlink w:anchor="_Toc174541347" w:history="1">
            <w:r w:rsidRPr="00325275">
              <w:rPr>
                <w:rStyle w:val="Hyperlink"/>
                <w:rFonts w:ascii="Times New Roman" w:eastAsia="Times New Roman" w:hAnsi="Times New Roman" w:cs="Times New Roman"/>
                <w:noProof/>
              </w:rPr>
              <w:t>Declining Death Rate (1960-1980)</w:t>
            </w:r>
            <w:r>
              <w:rPr>
                <w:noProof/>
                <w:webHidden/>
              </w:rPr>
              <w:tab/>
            </w:r>
            <w:r>
              <w:rPr>
                <w:noProof/>
                <w:webHidden/>
              </w:rPr>
              <w:fldChar w:fldCharType="begin"/>
            </w:r>
            <w:r>
              <w:rPr>
                <w:noProof/>
                <w:webHidden/>
              </w:rPr>
              <w:instrText xml:space="preserve"> PAGEREF _Toc174541347 \h </w:instrText>
            </w:r>
            <w:r>
              <w:rPr>
                <w:noProof/>
                <w:webHidden/>
              </w:rPr>
            </w:r>
            <w:r>
              <w:rPr>
                <w:noProof/>
                <w:webHidden/>
              </w:rPr>
              <w:fldChar w:fldCharType="separate"/>
            </w:r>
            <w:r>
              <w:rPr>
                <w:noProof/>
                <w:webHidden/>
              </w:rPr>
              <w:t>5</w:t>
            </w:r>
            <w:r>
              <w:rPr>
                <w:noProof/>
                <w:webHidden/>
              </w:rPr>
              <w:fldChar w:fldCharType="end"/>
            </w:r>
          </w:hyperlink>
        </w:p>
        <w:p w14:paraId="709668FC" w14:textId="412AFAEB" w:rsidR="005D42BB" w:rsidRDefault="005D42BB">
          <w:pPr>
            <w:pStyle w:val="TOC2"/>
            <w:tabs>
              <w:tab w:val="right" w:leader="dot" w:pos="9350"/>
            </w:tabs>
            <w:rPr>
              <w:noProof/>
            </w:rPr>
          </w:pPr>
          <w:hyperlink w:anchor="_Toc174541348" w:history="1">
            <w:r w:rsidRPr="00325275">
              <w:rPr>
                <w:rStyle w:val="Hyperlink"/>
                <w:rFonts w:ascii="Times New Roman" w:eastAsia="Times New Roman" w:hAnsi="Times New Roman" w:cs="Times New Roman"/>
                <w:noProof/>
              </w:rPr>
              <w:t>Stable Death Rates (1980-2000)</w:t>
            </w:r>
            <w:r>
              <w:rPr>
                <w:noProof/>
                <w:webHidden/>
              </w:rPr>
              <w:tab/>
            </w:r>
            <w:r>
              <w:rPr>
                <w:noProof/>
                <w:webHidden/>
              </w:rPr>
              <w:fldChar w:fldCharType="begin"/>
            </w:r>
            <w:r>
              <w:rPr>
                <w:noProof/>
                <w:webHidden/>
              </w:rPr>
              <w:instrText xml:space="preserve"> PAGEREF _Toc174541348 \h </w:instrText>
            </w:r>
            <w:r>
              <w:rPr>
                <w:noProof/>
                <w:webHidden/>
              </w:rPr>
            </w:r>
            <w:r>
              <w:rPr>
                <w:noProof/>
                <w:webHidden/>
              </w:rPr>
              <w:fldChar w:fldCharType="separate"/>
            </w:r>
            <w:r>
              <w:rPr>
                <w:noProof/>
                <w:webHidden/>
              </w:rPr>
              <w:t>6</w:t>
            </w:r>
            <w:r>
              <w:rPr>
                <w:noProof/>
                <w:webHidden/>
              </w:rPr>
              <w:fldChar w:fldCharType="end"/>
            </w:r>
          </w:hyperlink>
        </w:p>
        <w:p w14:paraId="554675DF" w14:textId="73CAEB09" w:rsidR="005D42BB" w:rsidRDefault="005D42BB">
          <w:pPr>
            <w:pStyle w:val="TOC1"/>
            <w:tabs>
              <w:tab w:val="right" w:leader="dot" w:pos="9350"/>
            </w:tabs>
            <w:rPr>
              <w:noProof/>
            </w:rPr>
          </w:pPr>
          <w:hyperlink w:anchor="_Toc174541349" w:history="1">
            <w:r w:rsidRPr="00325275">
              <w:rPr>
                <w:rStyle w:val="Hyperlink"/>
                <w:rFonts w:ascii="Times New Roman" w:hAnsi="Times New Roman" w:cs="Times New Roman"/>
                <w:noProof/>
              </w:rPr>
              <w:t>Norway</w:t>
            </w:r>
            <w:r>
              <w:rPr>
                <w:noProof/>
                <w:webHidden/>
              </w:rPr>
              <w:tab/>
            </w:r>
            <w:r>
              <w:rPr>
                <w:noProof/>
                <w:webHidden/>
              </w:rPr>
              <w:fldChar w:fldCharType="begin"/>
            </w:r>
            <w:r>
              <w:rPr>
                <w:noProof/>
                <w:webHidden/>
              </w:rPr>
              <w:instrText xml:space="preserve"> PAGEREF _Toc174541349 \h </w:instrText>
            </w:r>
            <w:r>
              <w:rPr>
                <w:noProof/>
                <w:webHidden/>
              </w:rPr>
            </w:r>
            <w:r>
              <w:rPr>
                <w:noProof/>
                <w:webHidden/>
              </w:rPr>
              <w:fldChar w:fldCharType="separate"/>
            </w:r>
            <w:r>
              <w:rPr>
                <w:noProof/>
                <w:webHidden/>
              </w:rPr>
              <w:t>7</w:t>
            </w:r>
            <w:r>
              <w:rPr>
                <w:noProof/>
                <w:webHidden/>
              </w:rPr>
              <w:fldChar w:fldCharType="end"/>
            </w:r>
          </w:hyperlink>
        </w:p>
        <w:p w14:paraId="0B24BC43" w14:textId="6DBD0185" w:rsidR="005D42BB" w:rsidRDefault="005D42BB">
          <w:pPr>
            <w:pStyle w:val="TOC2"/>
            <w:tabs>
              <w:tab w:val="right" w:leader="dot" w:pos="9350"/>
            </w:tabs>
            <w:rPr>
              <w:noProof/>
            </w:rPr>
          </w:pPr>
          <w:hyperlink w:anchor="_Toc174541350" w:history="1">
            <w:r w:rsidRPr="00325275">
              <w:rPr>
                <w:rStyle w:val="Hyperlink"/>
                <w:rFonts w:ascii="Times New Roman" w:hAnsi="Times New Roman" w:cs="Times New Roman"/>
                <w:noProof/>
              </w:rPr>
              <w:t>Stable Birth Rate (1960-1970)</w:t>
            </w:r>
            <w:r>
              <w:rPr>
                <w:noProof/>
                <w:webHidden/>
              </w:rPr>
              <w:tab/>
            </w:r>
            <w:r>
              <w:rPr>
                <w:noProof/>
                <w:webHidden/>
              </w:rPr>
              <w:fldChar w:fldCharType="begin"/>
            </w:r>
            <w:r>
              <w:rPr>
                <w:noProof/>
                <w:webHidden/>
              </w:rPr>
              <w:instrText xml:space="preserve"> PAGEREF _Toc174541350 \h </w:instrText>
            </w:r>
            <w:r>
              <w:rPr>
                <w:noProof/>
                <w:webHidden/>
              </w:rPr>
            </w:r>
            <w:r>
              <w:rPr>
                <w:noProof/>
                <w:webHidden/>
              </w:rPr>
              <w:fldChar w:fldCharType="separate"/>
            </w:r>
            <w:r>
              <w:rPr>
                <w:noProof/>
                <w:webHidden/>
              </w:rPr>
              <w:t>8</w:t>
            </w:r>
            <w:r>
              <w:rPr>
                <w:noProof/>
                <w:webHidden/>
              </w:rPr>
              <w:fldChar w:fldCharType="end"/>
            </w:r>
          </w:hyperlink>
        </w:p>
        <w:p w14:paraId="1B571E6C" w14:textId="0C16A80B" w:rsidR="005D42BB" w:rsidRDefault="005D42BB">
          <w:pPr>
            <w:pStyle w:val="TOC2"/>
            <w:tabs>
              <w:tab w:val="right" w:leader="dot" w:pos="9350"/>
            </w:tabs>
            <w:rPr>
              <w:noProof/>
            </w:rPr>
          </w:pPr>
          <w:hyperlink w:anchor="_Toc174541351" w:history="1">
            <w:r w:rsidRPr="00325275">
              <w:rPr>
                <w:rStyle w:val="Hyperlink"/>
                <w:rFonts w:ascii="Times New Roman" w:hAnsi="Times New Roman" w:cs="Times New Roman"/>
                <w:noProof/>
              </w:rPr>
              <w:t>Declining Birth Rate (1970-1980)</w:t>
            </w:r>
            <w:r>
              <w:rPr>
                <w:noProof/>
                <w:webHidden/>
              </w:rPr>
              <w:tab/>
            </w:r>
            <w:r>
              <w:rPr>
                <w:noProof/>
                <w:webHidden/>
              </w:rPr>
              <w:fldChar w:fldCharType="begin"/>
            </w:r>
            <w:r>
              <w:rPr>
                <w:noProof/>
                <w:webHidden/>
              </w:rPr>
              <w:instrText xml:space="preserve"> PAGEREF _Toc174541351 \h </w:instrText>
            </w:r>
            <w:r>
              <w:rPr>
                <w:noProof/>
                <w:webHidden/>
              </w:rPr>
            </w:r>
            <w:r>
              <w:rPr>
                <w:noProof/>
                <w:webHidden/>
              </w:rPr>
              <w:fldChar w:fldCharType="separate"/>
            </w:r>
            <w:r>
              <w:rPr>
                <w:noProof/>
                <w:webHidden/>
              </w:rPr>
              <w:t>8</w:t>
            </w:r>
            <w:r>
              <w:rPr>
                <w:noProof/>
                <w:webHidden/>
              </w:rPr>
              <w:fldChar w:fldCharType="end"/>
            </w:r>
          </w:hyperlink>
        </w:p>
        <w:p w14:paraId="7836E508" w14:textId="6AFAD739" w:rsidR="005D42BB" w:rsidRDefault="005D42BB">
          <w:pPr>
            <w:pStyle w:val="TOC2"/>
            <w:tabs>
              <w:tab w:val="right" w:leader="dot" w:pos="9350"/>
            </w:tabs>
            <w:rPr>
              <w:noProof/>
            </w:rPr>
          </w:pPr>
          <w:hyperlink w:anchor="_Toc174541352" w:history="1">
            <w:r w:rsidRPr="00325275">
              <w:rPr>
                <w:rStyle w:val="Hyperlink"/>
                <w:rFonts w:ascii="Times New Roman" w:hAnsi="Times New Roman" w:cs="Times New Roman"/>
                <w:noProof/>
              </w:rPr>
              <w:t>Increasing Birth Rate (1980-1990)</w:t>
            </w:r>
            <w:r>
              <w:rPr>
                <w:noProof/>
                <w:webHidden/>
              </w:rPr>
              <w:tab/>
            </w:r>
            <w:r>
              <w:rPr>
                <w:noProof/>
                <w:webHidden/>
              </w:rPr>
              <w:fldChar w:fldCharType="begin"/>
            </w:r>
            <w:r>
              <w:rPr>
                <w:noProof/>
                <w:webHidden/>
              </w:rPr>
              <w:instrText xml:space="preserve"> PAGEREF _Toc174541352 \h </w:instrText>
            </w:r>
            <w:r>
              <w:rPr>
                <w:noProof/>
                <w:webHidden/>
              </w:rPr>
            </w:r>
            <w:r>
              <w:rPr>
                <w:noProof/>
                <w:webHidden/>
              </w:rPr>
              <w:fldChar w:fldCharType="separate"/>
            </w:r>
            <w:r>
              <w:rPr>
                <w:noProof/>
                <w:webHidden/>
              </w:rPr>
              <w:t>8</w:t>
            </w:r>
            <w:r>
              <w:rPr>
                <w:noProof/>
                <w:webHidden/>
              </w:rPr>
              <w:fldChar w:fldCharType="end"/>
            </w:r>
          </w:hyperlink>
        </w:p>
        <w:p w14:paraId="6CFD4EE7" w14:textId="40DAD33B" w:rsidR="005D42BB" w:rsidRDefault="005D42BB">
          <w:pPr>
            <w:pStyle w:val="TOC2"/>
            <w:tabs>
              <w:tab w:val="right" w:leader="dot" w:pos="9350"/>
            </w:tabs>
            <w:rPr>
              <w:noProof/>
            </w:rPr>
          </w:pPr>
          <w:hyperlink w:anchor="_Toc174541353" w:history="1">
            <w:r w:rsidRPr="00325275">
              <w:rPr>
                <w:rStyle w:val="Hyperlink"/>
                <w:rFonts w:ascii="Times New Roman" w:hAnsi="Times New Roman" w:cs="Times New Roman"/>
                <w:noProof/>
              </w:rPr>
              <w:t>Declining Birth Rate (1990-2020)</w:t>
            </w:r>
            <w:r>
              <w:rPr>
                <w:noProof/>
                <w:webHidden/>
              </w:rPr>
              <w:tab/>
            </w:r>
            <w:r>
              <w:rPr>
                <w:noProof/>
                <w:webHidden/>
              </w:rPr>
              <w:fldChar w:fldCharType="begin"/>
            </w:r>
            <w:r>
              <w:rPr>
                <w:noProof/>
                <w:webHidden/>
              </w:rPr>
              <w:instrText xml:space="preserve"> PAGEREF _Toc174541353 \h </w:instrText>
            </w:r>
            <w:r>
              <w:rPr>
                <w:noProof/>
                <w:webHidden/>
              </w:rPr>
            </w:r>
            <w:r>
              <w:rPr>
                <w:noProof/>
                <w:webHidden/>
              </w:rPr>
              <w:fldChar w:fldCharType="separate"/>
            </w:r>
            <w:r>
              <w:rPr>
                <w:noProof/>
                <w:webHidden/>
              </w:rPr>
              <w:t>9</w:t>
            </w:r>
            <w:r>
              <w:rPr>
                <w:noProof/>
                <w:webHidden/>
              </w:rPr>
              <w:fldChar w:fldCharType="end"/>
            </w:r>
          </w:hyperlink>
        </w:p>
        <w:p w14:paraId="4CC8DC71" w14:textId="3052212C" w:rsidR="005D42BB" w:rsidRDefault="005D42BB">
          <w:pPr>
            <w:pStyle w:val="TOC2"/>
            <w:tabs>
              <w:tab w:val="right" w:leader="dot" w:pos="9350"/>
            </w:tabs>
            <w:rPr>
              <w:noProof/>
            </w:rPr>
          </w:pPr>
          <w:hyperlink w:anchor="_Toc174541354" w:history="1">
            <w:r w:rsidRPr="00325275">
              <w:rPr>
                <w:rStyle w:val="Hyperlink"/>
                <w:rFonts w:ascii="Times New Roman" w:hAnsi="Times New Roman" w:cs="Times New Roman"/>
                <w:noProof/>
              </w:rPr>
              <w:t>Declining Death Rate (1990-2020)</w:t>
            </w:r>
            <w:r>
              <w:rPr>
                <w:noProof/>
                <w:webHidden/>
              </w:rPr>
              <w:tab/>
            </w:r>
            <w:r>
              <w:rPr>
                <w:noProof/>
                <w:webHidden/>
              </w:rPr>
              <w:fldChar w:fldCharType="begin"/>
            </w:r>
            <w:r>
              <w:rPr>
                <w:noProof/>
                <w:webHidden/>
              </w:rPr>
              <w:instrText xml:space="preserve"> PAGEREF _Toc174541354 \h </w:instrText>
            </w:r>
            <w:r>
              <w:rPr>
                <w:noProof/>
                <w:webHidden/>
              </w:rPr>
            </w:r>
            <w:r>
              <w:rPr>
                <w:noProof/>
                <w:webHidden/>
              </w:rPr>
              <w:fldChar w:fldCharType="separate"/>
            </w:r>
            <w:r>
              <w:rPr>
                <w:noProof/>
                <w:webHidden/>
              </w:rPr>
              <w:t>9</w:t>
            </w:r>
            <w:r>
              <w:rPr>
                <w:noProof/>
                <w:webHidden/>
              </w:rPr>
              <w:fldChar w:fldCharType="end"/>
            </w:r>
          </w:hyperlink>
        </w:p>
        <w:p w14:paraId="50BDC3E0" w14:textId="2E25BF33" w:rsidR="005D42BB" w:rsidRDefault="005D42BB">
          <w:pPr>
            <w:pStyle w:val="TOC2"/>
            <w:tabs>
              <w:tab w:val="right" w:leader="dot" w:pos="9350"/>
            </w:tabs>
            <w:rPr>
              <w:noProof/>
            </w:rPr>
          </w:pPr>
          <w:hyperlink w:anchor="_Toc174541355" w:history="1">
            <w:r w:rsidRPr="00325275">
              <w:rPr>
                <w:rStyle w:val="Hyperlink"/>
                <w:rFonts w:ascii="Times New Roman" w:eastAsia="Times New Roman" w:hAnsi="Times New Roman" w:cs="Times New Roman"/>
                <w:noProof/>
              </w:rPr>
              <w:t>Increase in the death rate from 1960 to 1990</w:t>
            </w:r>
            <w:r>
              <w:rPr>
                <w:noProof/>
                <w:webHidden/>
              </w:rPr>
              <w:tab/>
            </w:r>
            <w:r>
              <w:rPr>
                <w:noProof/>
                <w:webHidden/>
              </w:rPr>
              <w:fldChar w:fldCharType="begin"/>
            </w:r>
            <w:r>
              <w:rPr>
                <w:noProof/>
                <w:webHidden/>
              </w:rPr>
              <w:instrText xml:space="preserve"> PAGEREF _Toc174541355 \h </w:instrText>
            </w:r>
            <w:r>
              <w:rPr>
                <w:noProof/>
                <w:webHidden/>
              </w:rPr>
            </w:r>
            <w:r>
              <w:rPr>
                <w:noProof/>
                <w:webHidden/>
              </w:rPr>
              <w:fldChar w:fldCharType="separate"/>
            </w:r>
            <w:r>
              <w:rPr>
                <w:noProof/>
                <w:webHidden/>
              </w:rPr>
              <w:t>10</w:t>
            </w:r>
            <w:r>
              <w:rPr>
                <w:noProof/>
                <w:webHidden/>
              </w:rPr>
              <w:fldChar w:fldCharType="end"/>
            </w:r>
          </w:hyperlink>
        </w:p>
        <w:p w14:paraId="1B1046A3" w14:textId="7FBA2B2C" w:rsidR="005D42BB" w:rsidRDefault="005D42BB">
          <w:pPr>
            <w:pStyle w:val="TOC3"/>
            <w:tabs>
              <w:tab w:val="right" w:leader="dot" w:pos="9350"/>
            </w:tabs>
            <w:rPr>
              <w:noProof/>
            </w:rPr>
          </w:pPr>
          <w:hyperlink w:anchor="_Toc174541356" w:history="1">
            <w:r w:rsidRPr="00325275">
              <w:rPr>
                <w:rStyle w:val="Hyperlink"/>
                <w:rFonts w:ascii="Times New Roman" w:eastAsia="Times New Roman" w:hAnsi="Times New Roman" w:cs="Times New Roman"/>
                <w:b/>
                <w:bCs/>
                <w:noProof/>
                <w:kern w:val="0"/>
                <w14:ligatures w14:val="none"/>
              </w:rPr>
              <w:t>Aging Population</w:t>
            </w:r>
            <w:r>
              <w:rPr>
                <w:noProof/>
                <w:webHidden/>
              </w:rPr>
              <w:tab/>
            </w:r>
            <w:r>
              <w:rPr>
                <w:noProof/>
                <w:webHidden/>
              </w:rPr>
              <w:fldChar w:fldCharType="begin"/>
            </w:r>
            <w:r>
              <w:rPr>
                <w:noProof/>
                <w:webHidden/>
              </w:rPr>
              <w:instrText xml:space="preserve"> PAGEREF _Toc174541356 \h </w:instrText>
            </w:r>
            <w:r>
              <w:rPr>
                <w:noProof/>
                <w:webHidden/>
              </w:rPr>
            </w:r>
            <w:r>
              <w:rPr>
                <w:noProof/>
                <w:webHidden/>
              </w:rPr>
              <w:fldChar w:fldCharType="separate"/>
            </w:r>
            <w:r>
              <w:rPr>
                <w:noProof/>
                <w:webHidden/>
              </w:rPr>
              <w:t>10</w:t>
            </w:r>
            <w:r>
              <w:rPr>
                <w:noProof/>
                <w:webHidden/>
              </w:rPr>
              <w:fldChar w:fldCharType="end"/>
            </w:r>
          </w:hyperlink>
        </w:p>
        <w:p w14:paraId="5A72A205" w14:textId="7C31C964" w:rsidR="005D42BB" w:rsidRDefault="005D42BB">
          <w:pPr>
            <w:pStyle w:val="TOC3"/>
            <w:tabs>
              <w:tab w:val="right" w:leader="dot" w:pos="9350"/>
            </w:tabs>
            <w:rPr>
              <w:noProof/>
            </w:rPr>
          </w:pPr>
          <w:hyperlink w:anchor="_Toc174541357" w:history="1">
            <w:r w:rsidRPr="00325275">
              <w:rPr>
                <w:rStyle w:val="Hyperlink"/>
                <w:rFonts w:ascii="Times New Roman" w:eastAsia="Times New Roman" w:hAnsi="Times New Roman" w:cs="Times New Roman"/>
                <w:b/>
                <w:bCs/>
                <w:noProof/>
                <w:kern w:val="0"/>
                <w14:ligatures w14:val="none"/>
              </w:rPr>
              <w:t>Changes in Disease Patterns</w:t>
            </w:r>
            <w:r>
              <w:rPr>
                <w:noProof/>
                <w:webHidden/>
              </w:rPr>
              <w:tab/>
            </w:r>
            <w:r>
              <w:rPr>
                <w:noProof/>
                <w:webHidden/>
              </w:rPr>
              <w:fldChar w:fldCharType="begin"/>
            </w:r>
            <w:r>
              <w:rPr>
                <w:noProof/>
                <w:webHidden/>
              </w:rPr>
              <w:instrText xml:space="preserve"> PAGEREF _Toc174541357 \h </w:instrText>
            </w:r>
            <w:r>
              <w:rPr>
                <w:noProof/>
                <w:webHidden/>
              </w:rPr>
            </w:r>
            <w:r>
              <w:rPr>
                <w:noProof/>
                <w:webHidden/>
              </w:rPr>
              <w:fldChar w:fldCharType="separate"/>
            </w:r>
            <w:r>
              <w:rPr>
                <w:noProof/>
                <w:webHidden/>
              </w:rPr>
              <w:t>10</w:t>
            </w:r>
            <w:r>
              <w:rPr>
                <w:noProof/>
                <w:webHidden/>
              </w:rPr>
              <w:fldChar w:fldCharType="end"/>
            </w:r>
          </w:hyperlink>
        </w:p>
        <w:p w14:paraId="7ABE8C9A" w14:textId="532A7A9C" w:rsidR="005D42BB" w:rsidRDefault="005D42BB">
          <w:pPr>
            <w:pStyle w:val="TOC3"/>
            <w:tabs>
              <w:tab w:val="right" w:leader="dot" w:pos="9350"/>
            </w:tabs>
            <w:rPr>
              <w:noProof/>
            </w:rPr>
          </w:pPr>
          <w:hyperlink w:anchor="_Toc174541358" w:history="1">
            <w:r w:rsidRPr="00325275">
              <w:rPr>
                <w:rStyle w:val="Hyperlink"/>
                <w:rFonts w:ascii="Times New Roman" w:eastAsia="Times New Roman" w:hAnsi="Times New Roman" w:cs="Times New Roman"/>
                <w:b/>
                <w:bCs/>
                <w:noProof/>
                <w:kern w:val="0"/>
                <w14:ligatures w14:val="none"/>
              </w:rPr>
              <w:t>Healthcare Improvements</w:t>
            </w:r>
            <w:r>
              <w:rPr>
                <w:noProof/>
                <w:webHidden/>
              </w:rPr>
              <w:tab/>
            </w:r>
            <w:r>
              <w:rPr>
                <w:noProof/>
                <w:webHidden/>
              </w:rPr>
              <w:fldChar w:fldCharType="begin"/>
            </w:r>
            <w:r>
              <w:rPr>
                <w:noProof/>
                <w:webHidden/>
              </w:rPr>
              <w:instrText xml:space="preserve"> PAGEREF _Toc174541358 \h </w:instrText>
            </w:r>
            <w:r>
              <w:rPr>
                <w:noProof/>
                <w:webHidden/>
              </w:rPr>
            </w:r>
            <w:r>
              <w:rPr>
                <w:noProof/>
                <w:webHidden/>
              </w:rPr>
              <w:fldChar w:fldCharType="separate"/>
            </w:r>
            <w:r>
              <w:rPr>
                <w:noProof/>
                <w:webHidden/>
              </w:rPr>
              <w:t>11</w:t>
            </w:r>
            <w:r>
              <w:rPr>
                <w:noProof/>
                <w:webHidden/>
              </w:rPr>
              <w:fldChar w:fldCharType="end"/>
            </w:r>
          </w:hyperlink>
        </w:p>
        <w:p w14:paraId="7B24FAA2" w14:textId="17454C2F" w:rsidR="005D42BB" w:rsidRDefault="005D42BB">
          <w:pPr>
            <w:pStyle w:val="TOC3"/>
            <w:tabs>
              <w:tab w:val="right" w:leader="dot" w:pos="9350"/>
            </w:tabs>
            <w:rPr>
              <w:noProof/>
            </w:rPr>
          </w:pPr>
          <w:hyperlink w:anchor="_Toc174541359" w:history="1">
            <w:r w:rsidRPr="00325275">
              <w:rPr>
                <w:rStyle w:val="Hyperlink"/>
                <w:rFonts w:ascii="Times New Roman" w:eastAsia="Times New Roman" w:hAnsi="Times New Roman" w:cs="Times New Roman"/>
                <w:b/>
                <w:bCs/>
                <w:noProof/>
                <w:kern w:val="0"/>
                <w14:ligatures w14:val="none"/>
              </w:rPr>
              <w:t>Population Dynamics</w:t>
            </w:r>
            <w:r>
              <w:rPr>
                <w:noProof/>
                <w:webHidden/>
              </w:rPr>
              <w:tab/>
            </w:r>
            <w:r>
              <w:rPr>
                <w:noProof/>
                <w:webHidden/>
              </w:rPr>
              <w:fldChar w:fldCharType="begin"/>
            </w:r>
            <w:r>
              <w:rPr>
                <w:noProof/>
                <w:webHidden/>
              </w:rPr>
              <w:instrText xml:space="preserve"> PAGEREF _Toc174541359 \h </w:instrText>
            </w:r>
            <w:r>
              <w:rPr>
                <w:noProof/>
                <w:webHidden/>
              </w:rPr>
            </w:r>
            <w:r>
              <w:rPr>
                <w:noProof/>
                <w:webHidden/>
              </w:rPr>
              <w:fldChar w:fldCharType="separate"/>
            </w:r>
            <w:r>
              <w:rPr>
                <w:noProof/>
                <w:webHidden/>
              </w:rPr>
              <w:t>11</w:t>
            </w:r>
            <w:r>
              <w:rPr>
                <w:noProof/>
                <w:webHidden/>
              </w:rPr>
              <w:fldChar w:fldCharType="end"/>
            </w:r>
          </w:hyperlink>
        </w:p>
        <w:p w14:paraId="54B02172" w14:textId="0368D4B9" w:rsidR="005D42BB" w:rsidRDefault="005D42BB">
          <w:pPr>
            <w:pStyle w:val="TOC3"/>
            <w:tabs>
              <w:tab w:val="right" w:leader="dot" w:pos="9350"/>
            </w:tabs>
            <w:rPr>
              <w:noProof/>
            </w:rPr>
          </w:pPr>
          <w:hyperlink w:anchor="_Toc174541360" w:history="1">
            <w:r w:rsidRPr="00325275">
              <w:rPr>
                <w:rStyle w:val="Hyperlink"/>
                <w:rFonts w:ascii="Times New Roman" w:eastAsia="Times New Roman" w:hAnsi="Times New Roman" w:cs="Times New Roman"/>
                <w:b/>
                <w:bCs/>
                <w:noProof/>
                <w:kern w:val="0"/>
                <w14:ligatures w14:val="none"/>
              </w:rPr>
              <w:t>Health Policy and Social Factors</w:t>
            </w:r>
            <w:r>
              <w:rPr>
                <w:noProof/>
                <w:webHidden/>
              </w:rPr>
              <w:tab/>
            </w:r>
            <w:r>
              <w:rPr>
                <w:noProof/>
                <w:webHidden/>
              </w:rPr>
              <w:fldChar w:fldCharType="begin"/>
            </w:r>
            <w:r>
              <w:rPr>
                <w:noProof/>
                <w:webHidden/>
              </w:rPr>
              <w:instrText xml:space="preserve"> PAGEREF _Toc174541360 \h </w:instrText>
            </w:r>
            <w:r>
              <w:rPr>
                <w:noProof/>
                <w:webHidden/>
              </w:rPr>
            </w:r>
            <w:r>
              <w:rPr>
                <w:noProof/>
                <w:webHidden/>
              </w:rPr>
              <w:fldChar w:fldCharType="separate"/>
            </w:r>
            <w:r>
              <w:rPr>
                <w:noProof/>
                <w:webHidden/>
              </w:rPr>
              <w:t>11</w:t>
            </w:r>
            <w:r>
              <w:rPr>
                <w:noProof/>
                <w:webHidden/>
              </w:rPr>
              <w:fldChar w:fldCharType="end"/>
            </w:r>
          </w:hyperlink>
        </w:p>
        <w:p w14:paraId="03FFF15A" w14:textId="6C4F611A" w:rsidR="005D42BB" w:rsidRDefault="005D42BB">
          <w:pPr>
            <w:pStyle w:val="TOC1"/>
            <w:tabs>
              <w:tab w:val="right" w:leader="dot" w:pos="9350"/>
            </w:tabs>
            <w:rPr>
              <w:noProof/>
            </w:rPr>
          </w:pPr>
          <w:hyperlink w:anchor="_Toc174541361" w:history="1">
            <w:r w:rsidRPr="00325275">
              <w:rPr>
                <w:rStyle w:val="Hyperlink"/>
                <w:rFonts w:ascii="Times New Roman" w:hAnsi="Times New Roman" w:cs="Times New Roman"/>
                <w:noProof/>
              </w:rPr>
              <w:t>Comparison of Kenya and Norway</w:t>
            </w:r>
            <w:r>
              <w:rPr>
                <w:noProof/>
                <w:webHidden/>
              </w:rPr>
              <w:tab/>
            </w:r>
            <w:r>
              <w:rPr>
                <w:noProof/>
                <w:webHidden/>
              </w:rPr>
              <w:fldChar w:fldCharType="begin"/>
            </w:r>
            <w:r>
              <w:rPr>
                <w:noProof/>
                <w:webHidden/>
              </w:rPr>
              <w:instrText xml:space="preserve"> PAGEREF _Toc174541361 \h </w:instrText>
            </w:r>
            <w:r>
              <w:rPr>
                <w:noProof/>
                <w:webHidden/>
              </w:rPr>
            </w:r>
            <w:r>
              <w:rPr>
                <w:noProof/>
                <w:webHidden/>
              </w:rPr>
              <w:fldChar w:fldCharType="separate"/>
            </w:r>
            <w:r>
              <w:rPr>
                <w:noProof/>
                <w:webHidden/>
              </w:rPr>
              <w:t>13</w:t>
            </w:r>
            <w:r>
              <w:rPr>
                <w:noProof/>
                <w:webHidden/>
              </w:rPr>
              <w:fldChar w:fldCharType="end"/>
            </w:r>
          </w:hyperlink>
        </w:p>
        <w:p w14:paraId="0CDAC27F" w14:textId="77FEFA48" w:rsidR="005D42BB" w:rsidRDefault="005D42BB">
          <w:pPr>
            <w:pStyle w:val="TOC1"/>
            <w:tabs>
              <w:tab w:val="right" w:leader="dot" w:pos="9350"/>
            </w:tabs>
            <w:rPr>
              <w:noProof/>
            </w:rPr>
          </w:pPr>
          <w:hyperlink w:anchor="_Toc174541362" w:history="1">
            <w:r w:rsidRPr="00325275">
              <w:rPr>
                <w:rStyle w:val="Hyperlink"/>
                <w:rFonts w:ascii="Times New Roman" w:hAnsi="Times New Roman" w:cs="Times New Roman"/>
                <w:noProof/>
              </w:rPr>
              <w:t>Current Stage of demographic transition in Kenya</w:t>
            </w:r>
            <w:r>
              <w:rPr>
                <w:noProof/>
                <w:webHidden/>
              </w:rPr>
              <w:tab/>
            </w:r>
            <w:r>
              <w:rPr>
                <w:noProof/>
                <w:webHidden/>
              </w:rPr>
              <w:fldChar w:fldCharType="begin"/>
            </w:r>
            <w:r>
              <w:rPr>
                <w:noProof/>
                <w:webHidden/>
              </w:rPr>
              <w:instrText xml:space="preserve"> PAGEREF _Toc174541362 \h </w:instrText>
            </w:r>
            <w:r>
              <w:rPr>
                <w:noProof/>
                <w:webHidden/>
              </w:rPr>
            </w:r>
            <w:r>
              <w:rPr>
                <w:noProof/>
                <w:webHidden/>
              </w:rPr>
              <w:fldChar w:fldCharType="separate"/>
            </w:r>
            <w:r>
              <w:rPr>
                <w:noProof/>
                <w:webHidden/>
              </w:rPr>
              <w:t>14</w:t>
            </w:r>
            <w:r>
              <w:rPr>
                <w:noProof/>
                <w:webHidden/>
              </w:rPr>
              <w:fldChar w:fldCharType="end"/>
            </w:r>
          </w:hyperlink>
        </w:p>
        <w:p w14:paraId="3F642979" w14:textId="6C72F319" w:rsidR="005D42BB" w:rsidRDefault="005D42BB">
          <w:pPr>
            <w:pStyle w:val="TOC2"/>
            <w:tabs>
              <w:tab w:val="right" w:leader="dot" w:pos="9350"/>
            </w:tabs>
            <w:rPr>
              <w:noProof/>
            </w:rPr>
          </w:pPr>
          <w:hyperlink w:anchor="_Toc174541363" w:history="1">
            <w:r w:rsidRPr="00325275">
              <w:rPr>
                <w:rStyle w:val="Hyperlink"/>
                <w:rFonts w:ascii="Times New Roman" w:hAnsi="Times New Roman" w:cs="Times New Roman"/>
                <w:b/>
                <w:bCs/>
                <w:noProof/>
              </w:rPr>
              <w:t>Stable Decline in Birth Rate</w:t>
            </w:r>
            <w:r>
              <w:rPr>
                <w:noProof/>
                <w:webHidden/>
              </w:rPr>
              <w:tab/>
            </w:r>
            <w:r>
              <w:rPr>
                <w:noProof/>
                <w:webHidden/>
              </w:rPr>
              <w:fldChar w:fldCharType="begin"/>
            </w:r>
            <w:r>
              <w:rPr>
                <w:noProof/>
                <w:webHidden/>
              </w:rPr>
              <w:instrText xml:space="preserve"> PAGEREF _Toc174541363 \h </w:instrText>
            </w:r>
            <w:r>
              <w:rPr>
                <w:noProof/>
                <w:webHidden/>
              </w:rPr>
            </w:r>
            <w:r>
              <w:rPr>
                <w:noProof/>
                <w:webHidden/>
              </w:rPr>
              <w:fldChar w:fldCharType="separate"/>
            </w:r>
            <w:r>
              <w:rPr>
                <w:noProof/>
                <w:webHidden/>
              </w:rPr>
              <w:t>14</w:t>
            </w:r>
            <w:r>
              <w:rPr>
                <w:noProof/>
                <w:webHidden/>
              </w:rPr>
              <w:fldChar w:fldCharType="end"/>
            </w:r>
          </w:hyperlink>
        </w:p>
        <w:p w14:paraId="0097EEA9" w14:textId="235E2E70" w:rsidR="005D42BB" w:rsidRDefault="005D42BB">
          <w:pPr>
            <w:pStyle w:val="TOC2"/>
            <w:tabs>
              <w:tab w:val="right" w:leader="dot" w:pos="9350"/>
            </w:tabs>
            <w:rPr>
              <w:noProof/>
            </w:rPr>
          </w:pPr>
          <w:hyperlink w:anchor="_Toc174541364" w:history="1">
            <w:r w:rsidRPr="00325275">
              <w:rPr>
                <w:rStyle w:val="Hyperlink"/>
                <w:rFonts w:ascii="Times New Roman" w:hAnsi="Times New Roman" w:cs="Times New Roman"/>
                <w:b/>
                <w:bCs/>
                <w:noProof/>
              </w:rPr>
              <w:t>Low Death Rate:</w:t>
            </w:r>
            <w:r>
              <w:rPr>
                <w:noProof/>
                <w:webHidden/>
              </w:rPr>
              <w:tab/>
            </w:r>
            <w:r>
              <w:rPr>
                <w:noProof/>
                <w:webHidden/>
              </w:rPr>
              <w:fldChar w:fldCharType="begin"/>
            </w:r>
            <w:r>
              <w:rPr>
                <w:noProof/>
                <w:webHidden/>
              </w:rPr>
              <w:instrText xml:space="preserve"> PAGEREF _Toc174541364 \h </w:instrText>
            </w:r>
            <w:r>
              <w:rPr>
                <w:noProof/>
                <w:webHidden/>
              </w:rPr>
            </w:r>
            <w:r>
              <w:rPr>
                <w:noProof/>
                <w:webHidden/>
              </w:rPr>
              <w:fldChar w:fldCharType="separate"/>
            </w:r>
            <w:r>
              <w:rPr>
                <w:noProof/>
                <w:webHidden/>
              </w:rPr>
              <w:t>14</w:t>
            </w:r>
            <w:r>
              <w:rPr>
                <w:noProof/>
                <w:webHidden/>
              </w:rPr>
              <w:fldChar w:fldCharType="end"/>
            </w:r>
          </w:hyperlink>
        </w:p>
        <w:p w14:paraId="5FAB8BDB" w14:textId="50D57FB6" w:rsidR="005D42BB" w:rsidRDefault="005D42BB">
          <w:pPr>
            <w:pStyle w:val="TOC1"/>
            <w:tabs>
              <w:tab w:val="right" w:leader="dot" w:pos="9350"/>
            </w:tabs>
            <w:rPr>
              <w:noProof/>
            </w:rPr>
          </w:pPr>
          <w:hyperlink w:anchor="_Toc174541365" w:history="1">
            <w:r w:rsidRPr="00325275">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_Toc174541365 \h </w:instrText>
            </w:r>
            <w:r>
              <w:rPr>
                <w:noProof/>
                <w:webHidden/>
              </w:rPr>
            </w:r>
            <w:r>
              <w:rPr>
                <w:noProof/>
                <w:webHidden/>
              </w:rPr>
              <w:fldChar w:fldCharType="separate"/>
            </w:r>
            <w:r>
              <w:rPr>
                <w:noProof/>
                <w:webHidden/>
              </w:rPr>
              <w:t>15</w:t>
            </w:r>
            <w:r>
              <w:rPr>
                <w:noProof/>
                <w:webHidden/>
              </w:rPr>
              <w:fldChar w:fldCharType="end"/>
            </w:r>
          </w:hyperlink>
        </w:p>
        <w:p w14:paraId="53212ED2" w14:textId="53CDF24C" w:rsidR="005D42BB" w:rsidRDefault="005D42BB">
          <w:pPr>
            <w:pStyle w:val="TOC1"/>
            <w:tabs>
              <w:tab w:val="right" w:leader="dot" w:pos="9350"/>
            </w:tabs>
            <w:rPr>
              <w:noProof/>
            </w:rPr>
          </w:pPr>
          <w:hyperlink w:anchor="_Toc174541366" w:history="1">
            <w:r w:rsidRPr="0032527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_Toc174541366 \h </w:instrText>
            </w:r>
            <w:r>
              <w:rPr>
                <w:noProof/>
                <w:webHidden/>
              </w:rPr>
            </w:r>
            <w:r>
              <w:rPr>
                <w:noProof/>
                <w:webHidden/>
              </w:rPr>
              <w:fldChar w:fldCharType="separate"/>
            </w:r>
            <w:r>
              <w:rPr>
                <w:noProof/>
                <w:webHidden/>
              </w:rPr>
              <w:t>15</w:t>
            </w:r>
            <w:r>
              <w:rPr>
                <w:noProof/>
                <w:webHidden/>
              </w:rPr>
              <w:fldChar w:fldCharType="end"/>
            </w:r>
          </w:hyperlink>
        </w:p>
        <w:p w14:paraId="35099A3A" w14:textId="1ED51FBC" w:rsidR="005D42BB" w:rsidRDefault="005D42BB">
          <w:r>
            <w:rPr>
              <w:b/>
              <w:bCs/>
              <w:noProof/>
            </w:rPr>
            <w:fldChar w:fldCharType="end"/>
          </w:r>
        </w:p>
      </w:sdtContent>
    </w:sdt>
    <w:p w14:paraId="34F646CA" w14:textId="77777777" w:rsidR="005D42BB" w:rsidRDefault="005D42BB" w:rsidP="005D42BB">
      <w:pPr>
        <w:spacing w:line="360" w:lineRule="auto"/>
        <w:rPr>
          <w:rFonts w:ascii="Times New Roman" w:hAnsi="Times New Roman" w:cs="Times New Roman"/>
          <w:noProof/>
          <w:sz w:val="24"/>
          <w:szCs w:val="24"/>
        </w:rPr>
      </w:pPr>
    </w:p>
    <w:p w14:paraId="5AA8B724" w14:textId="77777777" w:rsidR="005D42BB" w:rsidRDefault="005D42BB" w:rsidP="005D42BB">
      <w:pPr>
        <w:spacing w:line="360" w:lineRule="auto"/>
        <w:rPr>
          <w:rFonts w:ascii="Times New Roman" w:hAnsi="Times New Roman" w:cs="Times New Roman"/>
          <w:noProof/>
          <w:sz w:val="24"/>
          <w:szCs w:val="24"/>
        </w:rPr>
      </w:pPr>
    </w:p>
    <w:p w14:paraId="6D9432A9" w14:textId="77777777" w:rsidR="005D42BB" w:rsidRDefault="005D42BB" w:rsidP="005D42BB">
      <w:pPr>
        <w:spacing w:line="360" w:lineRule="auto"/>
        <w:rPr>
          <w:rFonts w:ascii="Times New Roman" w:hAnsi="Times New Roman" w:cs="Times New Roman"/>
          <w:noProof/>
          <w:sz w:val="24"/>
          <w:szCs w:val="24"/>
        </w:rPr>
      </w:pPr>
    </w:p>
    <w:p w14:paraId="6A8F7DFD" w14:textId="77777777" w:rsidR="005D42BB" w:rsidRPr="005D42BB" w:rsidRDefault="005D42BB" w:rsidP="005D42BB">
      <w:pPr>
        <w:spacing w:line="360" w:lineRule="auto"/>
        <w:rPr>
          <w:rFonts w:ascii="Times New Roman" w:hAnsi="Times New Roman" w:cs="Times New Roman"/>
          <w:noProof/>
          <w:sz w:val="24"/>
          <w:szCs w:val="24"/>
        </w:rPr>
      </w:pPr>
    </w:p>
    <w:p w14:paraId="67067D8F" w14:textId="77777777" w:rsidR="005D42BB" w:rsidRPr="005D42BB" w:rsidRDefault="005D42BB" w:rsidP="005D42BB">
      <w:pPr>
        <w:pStyle w:val="Heading1"/>
        <w:rPr>
          <w:noProof/>
        </w:rPr>
      </w:pPr>
      <w:bookmarkStart w:id="0" w:name="_Toc174541343"/>
      <w:r w:rsidRPr="005D42BB">
        <w:rPr>
          <w:noProof/>
        </w:rPr>
        <w:t>Abstract:</w:t>
      </w:r>
      <w:bookmarkEnd w:id="0"/>
    </w:p>
    <w:p w14:paraId="7F0BD068" w14:textId="77777777" w:rsidR="005D42BB" w:rsidRDefault="005D42BB" w:rsidP="005D42BB">
      <w:pPr>
        <w:spacing w:line="360" w:lineRule="auto"/>
        <w:rPr>
          <w:rFonts w:ascii="Times New Roman" w:hAnsi="Times New Roman" w:cs="Times New Roman"/>
          <w:noProof/>
          <w:sz w:val="24"/>
          <w:szCs w:val="24"/>
        </w:rPr>
      </w:pPr>
      <w:r w:rsidRPr="005D42BB">
        <w:rPr>
          <w:rFonts w:ascii="Times New Roman" w:hAnsi="Times New Roman" w:cs="Times New Roman"/>
          <w:noProof/>
          <w:sz w:val="24"/>
          <w:szCs w:val="24"/>
        </w:rPr>
        <w:t xml:space="preserve">This paper analyzes the demographic transition in Kenya and Norway, focusing on the periods 1960-2000 for Kenya and 1950-1990 for Norway. Both countries experienced significant changes in birth and death rates due to various socio-economic, cultural, and healthcare factors. </w:t>
      </w:r>
      <w:r w:rsidRPr="005D42BB">
        <w:rPr>
          <w:rFonts w:ascii="Times New Roman" w:hAnsi="Times New Roman" w:cs="Times New Roman"/>
          <w:noProof/>
          <w:sz w:val="24"/>
          <w:szCs w:val="24"/>
        </w:rPr>
        <w:lastRenderedPageBreak/>
        <w:t>Kenya's decline in birth and death rates is attributed to government policies, family planning programs, increased education for women, and improved healthcare infrastructure. In contrast, Norway's demographic transition was influenced by post-war economic stability, women's liberation, and family-friendly policies. The study concludes that Kenya is currently in stage three of the demographic transition model, characterized by declining birth and death rates, while Norway is in stage four, marked by stabilized birth and death rates and minimal population growth.</w:t>
      </w:r>
    </w:p>
    <w:p w14:paraId="40B4962F" w14:textId="77777777" w:rsidR="005D42BB" w:rsidRDefault="005D42BB" w:rsidP="005D42BB">
      <w:pPr>
        <w:spacing w:line="360" w:lineRule="auto"/>
        <w:rPr>
          <w:rFonts w:ascii="Times New Roman" w:hAnsi="Times New Roman" w:cs="Times New Roman"/>
          <w:noProof/>
          <w:sz w:val="24"/>
          <w:szCs w:val="24"/>
        </w:rPr>
      </w:pPr>
    </w:p>
    <w:p w14:paraId="6FDD9BC6" w14:textId="77777777" w:rsidR="005D42BB" w:rsidRDefault="005D42BB" w:rsidP="005D42BB">
      <w:pPr>
        <w:spacing w:line="360" w:lineRule="auto"/>
        <w:rPr>
          <w:rFonts w:ascii="Times New Roman" w:hAnsi="Times New Roman" w:cs="Times New Roman"/>
          <w:noProof/>
          <w:sz w:val="24"/>
          <w:szCs w:val="24"/>
        </w:rPr>
      </w:pPr>
    </w:p>
    <w:p w14:paraId="60270B89" w14:textId="77777777" w:rsidR="005D42BB" w:rsidRDefault="005D42BB" w:rsidP="005D42BB">
      <w:pPr>
        <w:spacing w:line="360" w:lineRule="auto"/>
        <w:rPr>
          <w:rFonts w:ascii="Times New Roman" w:hAnsi="Times New Roman" w:cs="Times New Roman"/>
          <w:noProof/>
          <w:sz w:val="24"/>
          <w:szCs w:val="24"/>
        </w:rPr>
      </w:pPr>
    </w:p>
    <w:p w14:paraId="71CFEE13" w14:textId="77777777" w:rsidR="005D42BB" w:rsidRDefault="005D42BB" w:rsidP="005D42BB">
      <w:pPr>
        <w:spacing w:line="360" w:lineRule="auto"/>
        <w:rPr>
          <w:rFonts w:ascii="Times New Roman" w:hAnsi="Times New Roman" w:cs="Times New Roman"/>
          <w:noProof/>
          <w:sz w:val="24"/>
          <w:szCs w:val="24"/>
        </w:rPr>
      </w:pPr>
    </w:p>
    <w:p w14:paraId="37CD557D" w14:textId="77777777" w:rsidR="005D42BB" w:rsidRDefault="005D42BB" w:rsidP="005D42BB">
      <w:pPr>
        <w:spacing w:line="360" w:lineRule="auto"/>
        <w:rPr>
          <w:rFonts w:ascii="Times New Roman" w:hAnsi="Times New Roman" w:cs="Times New Roman"/>
          <w:noProof/>
          <w:sz w:val="24"/>
          <w:szCs w:val="24"/>
        </w:rPr>
      </w:pPr>
    </w:p>
    <w:p w14:paraId="7875691E" w14:textId="77777777" w:rsidR="005D42BB" w:rsidRPr="005D42BB" w:rsidRDefault="005D42BB" w:rsidP="005D42BB">
      <w:pPr>
        <w:spacing w:line="360" w:lineRule="auto"/>
        <w:rPr>
          <w:rFonts w:ascii="Times New Roman" w:hAnsi="Times New Roman" w:cs="Times New Roman"/>
          <w:noProof/>
          <w:sz w:val="24"/>
          <w:szCs w:val="24"/>
        </w:rPr>
      </w:pPr>
    </w:p>
    <w:p w14:paraId="0347107C" w14:textId="77777777" w:rsidR="005D42BB" w:rsidRPr="005D42BB" w:rsidRDefault="005D42BB" w:rsidP="005D42BB">
      <w:pPr>
        <w:spacing w:line="360" w:lineRule="auto"/>
        <w:rPr>
          <w:rFonts w:ascii="Times New Roman" w:hAnsi="Times New Roman" w:cs="Times New Roman"/>
          <w:noProof/>
          <w:sz w:val="24"/>
          <w:szCs w:val="24"/>
        </w:rPr>
      </w:pPr>
    </w:p>
    <w:p w14:paraId="21E93768" w14:textId="77777777" w:rsidR="005D42BB" w:rsidRDefault="005D42BB" w:rsidP="005D42BB">
      <w:pPr>
        <w:pStyle w:val="Heading1"/>
        <w:rPr>
          <w:noProof/>
        </w:rPr>
      </w:pPr>
    </w:p>
    <w:p w14:paraId="7F06FCD7" w14:textId="77777777" w:rsidR="005D42BB" w:rsidRDefault="005D42BB" w:rsidP="005D42BB">
      <w:pPr>
        <w:pStyle w:val="Heading1"/>
        <w:rPr>
          <w:noProof/>
        </w:rPr>
      </w:pPr>
    </w:p>
    <w:p w14:paraId="1B6624F7" w14:textId="77777777" w:rsidR="005D42BB" w:rsidRDefault="005D42BB" w:rsidP="005D42BB">
      <w:pPr>
        <w:pStyle w:val="Heading1"/>
        <w:rPr>
          <w:noProof/>
        </w:rPr>
      </w:pPr>
    </w:p>
    <w:p w14:paraId="3152A141" w14:textId="77777777" w:rsidR="005D42BB" w:rsidRDefault="005D42BB" w:rsidP="005D42BB"/>
    <w:p w14:paraId="25948229" w14:textId="77777777" w:rsidR="005D42BB" w:rsidRDefault="005D42BB" w:rsidP="005D42BB"/>
    <w:p w14:paraId="60543B37" w14:textId="77777777" w:rsidR="005D42BB" w:rsidRPr="005D42BB" w:rsidRDefault="005D42BB" w:rsidP="005D42BB"/>
    <w:p w14:paraId="58500B56" w14:textId="4A1ED1DF" w:rsidR="005D42BB" w:rsidRPr="005D42BB" w:rsidRDefault="005D42BB" w:rsidP="005D42BB">
      <w:pPr>
        <w:pStyle w:val="Heading1"/>
        <w:rPr>
          <w:noProof/>
        </w:rPr>
      </w:pPr>
      <w:bookmarkStart w:id="1" w:name="_Toc174541344"/>
      <w:r w:rsidRPr="005D42BB">
        <w:rPr>
          <w:noProof/>
        </w:rPr>
        <w:t>Introduction:</w:t>
      </w:r>
      <w:bookmarkEnd w:id="1"/>
    </w:p>
    <w:p w14:paraId="11CFB51E" w14:textId="77777777" w:rsidR="005D42BB" w:rsidRPr="005D42BB" w:rsidRDefault="005D42BB" w:rsidP="005D42BB">
      <w:pPr>
        <w:spacing w:line="360" w:lineRule="auto"/>
        <w:rPr>
          <w:rFonts w:ascii="Times New Roman" w:hAnsi="Times New Roman" w:cs="Times New Roman"/>
          <w:noProof/>
          <w:sz w:val="24"/>
          <w:szCs w:val="24"/>
        </w:rPr>
      </w:pPr>
      <w:r w:rsidRPr="005D42BB">
        <w:rPr>
          <w:rFonts w:ascii="Times New Roman" w:hAnsi="Times New Roman" w:cs="Times New Roman"/>
          <w:noProof/>
          <w:sz w:val="24"/>
          <w:szCs w:val="24"/>
        </w:rPr>
        <w:t>Demographic transition refers to the shift from high birth and death rates to lower birth and death rates as a country develops economically and socially. This process, typically divided into four stages, is influenced by a combination of healthcare improvements, cultural shifts, and socio-economic development. Understanding these transitions provides insight into the population dynamics and challenges faced by different countries.</w:t>
      </w:r>
    </w:p>
    <w:p w14:paraId="68640654" w14:textId="77777777" w:rsidR="005D42BB" w:rsidRPr="005D42BB" w:rsidRDefault="005D42BB" w:rsidP="005D42BB">
      <w:pPr>
        <w:spacing w:line="360" w:lineRule="auto"/>
        <w:rPr>
          <w:rFonts w:ascii="Times New Roman" w:hAnsi="Times New Roman" w:cs="Times New Roman"/>
          <w:noProof/>
          <w:sz w:val="24"/>
          <w:szCs w:val="24"/>
        </w:rPr>
      </w:pPr>
    </w:p>
    <w:p w14:paraId="6053BAD3" w14:textId="77777777" w:rsidR="005D42BB" w:rsidRPr="005D42BB" w:rsidRDefault="005D42BB" w:rsidP="005D42BB">
      <w:pPr>
        <w:spacing w:line="360" w:lineRule="auto"/>
        <w:rPr>
          <w:rFonts w:ascii="Times New Roman" w:hAnsi="Times New Roman" w:cs="Times New Roman"/>
          <w:noProof/>
          <w:sz w:val="24"/>
          <w:szCs w:val="24"/>
        </w:rPr>
      </w:pPr>
      <w:r w:rsidRPr="005D42BB">
        <w:rPr>
          <w:rFonts w:ascii="Times New Roman" w:hAnsi="Times New Roman" w:cs="Times New Roman"/>
          <w:noProof/>
          <w:sz w:val="24"/>
          <w:szCs w:val="24"/>
        </w:rPr>
        <w:lastRenderedPageBreak/>
        <w:t>This paper examines the demographic transition in Kenya and Norway over the last six decades, highlighting the periods of significant change. Kenya, a developing nation, experienced notable shifts in its demographic profile between 1960 and 2020 due to efforts in population control, education, and healthcare. Norway, on the other hand, went through its major demographic transitions earlier, between 1950 and 1990, as it established itself as a developed nation with advanced social and economic systems.</w:t>
      </w:r>
    </w:p>
    <w:p w14:paraId="07332997" w14:textId="77777777" w:rsidR="005D42BB" w:rsidRPr="005D42BB" w:rsidRDefault="005D42BB" w:rsidP="005D42BB">
      <w:pPr>
        <w:spacing w:line="360" w:lineRule="auto"/>
        <w:rPr>
          <w:rFonts w:ascii="Times New Roman" w:hAnsi="Times New Roman" w:cs="Times New Roman"/>
          <w:noProof/>
          <w:sz w:val="24"/>
          <w:szCs w:val="24"/>
        </w:rPr>
      </w:pPr>
    </w:p>
    <w:p w14:paraId="5EC7E626" w14:textId="50CF3FC6" w:rsidR="005D42BB" w:rsidRPr="005D42BB" w:rsidRDefault="005D42BB" w:rsidP="005D42BB">
      <w:pPr>
        <w:spacing w:line="360" w:lineRule="auto"/>
        <w:rPr>
          <w:rFonts w:ascii="Times New Roman" w:hAnsi="Times New Roman" w:cs="Times New Roman"/>
          <w:noProof/>
          <w:sz w:val="24"/>
          <w:szCs w:val="24"/>
        </w:rPr>
      </w:pPr>
      <w:r w:rsidRPr="005D42BB">
        <w:rPr>
          <w:rFonts w:ascii="Times New Roman" w:hAnsi="Times New Roman" w:cs="Times New Roman"/>
          <w:noProof/>
          <w:sz w:val="24"/>
          <w:szCs w:val="24"/>
        </w:rPr>
        <w:t>By comparing these two countries, this paper aims to explore how different socio-economic contexts shape demographic transitions and the implications for future population growth and development. The study focuses on the causes and effects of declining birth and death rates in both countries, examining how government policies, cultural changes, and healthcare advancements have contributed to these trends.</w:t>
      </w:r>
    </w:p>
    <w:p w14:paraId="455336A9" w14:textId="77777777" w:rsidR="005D42BB" w:rsidRPr="005D42BB" w:rsidRDefault="005D42BB" w:rsidP="005D42BB">
      <w:pPr>
        <w:pStyle w:val="Heading1"/>
        <w:spacing w:line="360" w:lineRule="auto"/>
        <w:rPr>
          <w:rFonts w:ascii="Times New Roman" w:eastAsia="Times New Roman" w:hAnsi="Times New Roman" w:cs="Times New Roman"/>
          <w:sz w:val="24"/>
          <w:szCs w:val="24"/>
        </w:rPr>
      </w:pPr>
      <w:bookmarkStart w:id="2" w:name="_Toc174541345"/>
      <w:r w:rsidRPr="005D42BB">
        <w:rPr>
          <w:rFonts w:ascii="Times New Roman" w:eastAsia="Times New Roman" w:hAnsi="Times New Roman" w:cs="Times New Roman"/>
          <w:sz w:val="24"/>
          <w:szCs w:val="24"/>
        </w:rPr>
        <w:t>Kenya</w:t>
      </w:r>
      <w:bookmarkEnd w:id="2"/>
      <w:r w:rsidRPr="005D42BB">
        <w:rPr>
          <w:rFonts w:ascii="Times New Roman" w:eastAsia="Times New Roman" w:hAnsi="Times New Roman" w:cs="Times New Roman"/>
          <w:sz w:val="24"/>
          <w:szCs w:val="24"/>
        </w:rPr>
        <w:t xml:space="preserve"> </w:t>
      </w:r>
    </w:p>
    <w:p w14:paraId="477E24B5" w14:textId="4D53001B" w:rsidR="005D42BB" w:rsidRPr="005D42BB" w:rsidRDefault="005D42BB" w:rsidP="005D42BB">
      <w:pPr>
        <w:spacing w:line="360" w:lineRule="auto"/>
        <w:rPr>
          <w:rFonts w:ascii="Times New Roman" w:hAnsi="Times New Roman" w:cs="Times New Roman"/>
          <w:sz w:val="24"/>
          <w:szCs w:val="24"/>
        </w:rPr>
      </w:pPr>
      <w:bookmarkStart w:id="3" w:name="_top"/>
      <w:bookmarkEnd w:id="3"/>
      <w:r w:rsidRPr="005D42BB">
        <w:rPr>
          <w:rFonts w:ascii="Times New Roman" w:hAnsi="Times New Roman" w:cs="Times New Roman"/>
          <w:noProof/>
          <w:sz w:val="24"/>
          <w:szCs w:val="24"/>
        </w:rPr>
        <w:drawing>
          <wp:inline distT="0" distB="0" distL="0" distR="0" wp14:anchorId="0437E92C" wp14:editId="6FF8FCE5">
            <wp:extent cx="5829300" cy="2743200"/>
            <wp:effectExtent l="0" t="0" r="0" b="0"/>
            <wp:docPr id="1130545347" name="Chart 1">
              <a:extLst xmlns:a="http://schemas.openxmlformats.org/drawingml/2006/main">
                <a:ext uri="{FF2B5EF4-FFF2-40B4-BE49-F238E27FC236}">
                  <a16:creationId xmlns:a16="http://schemas.microsoft.com/office/drawing/2014/main" id="{2461017D-832B-0435-F644-EE46523E17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EA41F90" w14:textId="77777777" w:rsidR="005D42BB" w:rsidRPr="005D42BB" w:rsidRDefault="005D42BB" w:rsidP="005D42BB">
      <w:pPr>
        <w:spacing w:line="360" w:lineRule="auto"/>
        <w:rPr>
          <w:rFonts w:ascii="Times New Roman" w:hAnsi="Times New Roman" w:cs="Times New Roman"/>
          <w:sz w:val="24"/>
          <w:szCs w:val="24"/>
        </w:rPr>
      </w:pPr>
      <w:r w:rsidRPr="005D42BB">
        <w:rPr>
          <w:rFonts w:ascii="Times New Roman" w:hAnsi="Times New Roman" w:cs="Times New Roman"/>
          <w:sz w:val="24"/>
          <w:szCs w:val="24"/>
        </w:rPr>
        <w:t>Graph 1</w:t>
      </w:r>
    </w:p>
    <w:p w14:paraId="17F26FC2" w14:textId="77777777" w:rsidR="005D42BB" w:rsidRPr="005D42BB" w:rsidRDefault="005D42BB" w:rsidP="005D42BB">
      <w:pPr>
        <w:spacing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kern w:val="0"/>
          <w:sz w:val="24"/>
          <w:szCs w:val="24"/>
          <w14:ligatures w14:val="none"/>
        </w:rPr>
        <w:t>From the graphs above both Kenya and Norway underwent demographic transition around death rate and birth rate for the periods</w:t>
      </w:r>
    </w:p>
    <w:p w14:paraId="5B398A1D" w14:textId="77777777" w:rsidR="005D42BB" w:rsidRPr="005D42BB" w:rsidRDefault="005D42BB" w:rsidP="005D42BB">
      <w:pPr>
        <w:pStyle w:val="ListParagraph"/>
        <w:numPr>
          <w:ilvl w:val="0"/>
          <w:numId w:val="39"/>
        </w:numPr>
        <w:spacing w:line="360" w:lineRule="auto"/>
        <w:rPr>
          <w:rFonts w:ascii="Times New Roman" w:hAnsi="Times New Roman" w:cs="Times New Roman"/>
          <w:b/>
          <w:bCs/>
          <w:color w:val="999999"/>
          <w:sz w:val="24"/>
          <w:szCs w:val="24"/>
          <w:shd w:val="clear" w:color="auto" w:fill="F2F2F2"/>
        </w:rPr>
      </w:pPr>
      <w:r w:rsidRPr="005D42BB">
        <w:rPr>
          <w:rFonts w:ascii="Times New Roman" w:eastAsia="Times New Roman" w:hAnsi="Times New Roman" w:cs="Times New Roman"/>
          <w:kern w:val="0"/>
          <w:sz w:val="24"/>
          <w:szCs w:val="24"/>
          <w14:ligatures w14:val="none"/>
        </w:rPr>
        <w:t>Years between 1960 to 2000 for Kenya</w:t>
      </w:r>
    </w:p>
    <w:p w14:paraId="4974507A" w14:textId="77777777" w:rsidR="005D42BB" w:rsidRPr="005D42BB" w:rsidRDefault="005D42BB" w:rsidP="005D42BB">
      <w:pPr>
        <w:pStyle w:val="ListParagraph"/>
        <w:numPr>
          <w:ilvl w:val="0"/>
          <w:numId w:val="39"/>
        </w:numPr>
        <w:spacing w:line="360" w:lineRule="auto"/>
        <w:rPr>
          <w:rFonts w:ascii="Times New Roman" w:hAnsi="Times New Roman" w:cs="Times New Roman"/>
          <w:b/>
          <w:bCs/>
          <w:color w:val="999999"/>
          <w:sz w:val="24"/>
          <w:szCs w:val="24"/>
          <w:shd w:val="clear" w:color="auto" w:fill="F2F2F2"/>
        </w:rPr>
      </w:pPr>
      <w:r w:rsidRPr="005D42BB">
        <w:rPr>
          <w:rFonts w:ascii="Times New Roman" w:eastAsia="Times New Roman" w:hAnsi="Times New Roman" w:cs="Times New Roman"/>
          <w:kern w:val="0"/>
          <w:sz w:val="24"/>
          <w:szCs w:val="24"/>
          <w14:ligatures w14:val="none"/>
        </w:rPr>
        <w:t>Years between 2000 to 2010 for Kenya</w:t>
      </w:r>
    </w:p>
    <w:p w14:paraId="0E403F46" w14:textId="77777777" w:rsidR="005D42BB" w:rsidRPr="005D42BB" w:rsidRDefault="005D42BB" w:rsidP="005D42BB">
      <w:pPr>
        <w:pStyle w:val="ListParagraph"/>
        <w:numPr>
          <w:ilvl w:val="0"/>
          <w:numId w:val="39"/>
        </w:numPr>
        <w:spacing w:line="360" w:lineRule="auto"/>
        <w:rPr>
          <w:rFonts w:ascii="Times New Roman" w:hAnsi="Times New Roman" w:cs="Times New Roman"/>
          <w:color w:val="999999"/>
          <w:sz w:val="24"/>
          <w:szCs w:val="24"/>
          <w:shd w:val="clear" w:color="auto" w:fill="F2F2F2"/>
        </w:rPr>
      </w:pPr>
      <w:r w:rsidRPr="005D42BB">
        <w:rPr>
          <w:rFonts w:ascii="Times New Roman" w:eastAsia="Times New Roman" w:hAnsi="Times New Roman" w:cs="Times New Roman"/>
          <w:kern w:val="0"/>
          <w:sz w:val="24"/>
          <w:szCs w:val="24"/>
          <w14:ligatures w14:val="none"/>
        </w:rPr>
        <w:lastRenderedPageBreak/>
        <w:t>Years between 2010 to 2020 for Kenya</w:t>
      </w:r>
    </w:p>
    <w:p w14:paraId="51C829EF" w14:textId="77777777" w:rsidR="005D42BB" w:rsidRPr="005D42BB" w:rsidRDefault="005D42BB" w:rsidP="005D42BB">
      <w:pPr>
        <w:spacing w:line="360" w:lineRule="auto"/>
        <w:rPr>
          <w:rFonts w:ascii="Times New Roman" w:hAnsi="Times New Roman" w:cs="Times New Roman"/>
          <w:color w:val="999999"/>
          <w:sz w:val="24"/>
          <w:szCs w:val="24"/>
          <w:shd w:val="clear" w:color="auto" w:fill="F2F2F2"/>
        </w:rPr>
      </w:pPr>
      <w:r w:rsidRPr="005D42BB">
        <w:rPr>
          <w:rFonts w:ascii="Times New Roman" w:eastAsia="Times New Roman" w:hAnsi="Times New Roman" w:cs="Times New Roman"/>
          <w:kern w:val="0"/>
          <w:sz w:val="24"/>
          <w:szCs w:val="24"/>
          <w14:ligatures w14:val="none"/>
        </w:rPr>
        <w:t>The above periods highlighted as in the graphs demonstrate significant changes in demography in the two countries i.e. Norway and Kenya that is contributed by several factors and changes.</w:t>
      </w:r>
    </w:p>
    <w:p w14:paraId="06FD96EF" w14:textId="77777777" w:rsidR="005D42BB" w:rsidRPr="005D42BB" w:rsidRDefault="005D42BB"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kern w:val="0"/>
          <w:sz w:val="24"/>
          <w:szCs w:val="24"/>
          <w14:ligatures w14:val="none"/>
        </w:rPr>
        <w:t xml:space="preserve">Demographic Transition period 1960 to 2000 comparison Kenya and Norway depicts declining birth rate in Kenya from 55.17 in 1960 to 39.93 in 2000 </w:t>
      </w:r>
    </w:p>
    <w:p w14:paraId="035CA6AC" w14:textId="55553D95" w:rsidR="005D42BB" w:rsidRPr="005D42BB" w:rsidRDefault="005D42BB" w:rsidP="005D42BB">
      <w:pPr>
        <w:pStyle w:val="Heading2"/>
        <w:spacing w:line="360" w:lineRule="auto"/>
        <w:rPr>
          <w:rFonts w:ascii="Times New Roman" w:eastAsia="Times New Roman" w:hAnsi="Times New Roman" w:cs="Times New Roman"/>
          <w:sz w:val="24"/>
          <w:szCs w:val="24"/>
        </w:rPr>
      </w:pPr>
      <w:bookmarkStart w:id="4" w:name="_Toc174541346"/>
      <w:r w:rsidRPr="005D42BB">
        <w:rPr>
          <w:rFonts w:ascii="Times New Roman" w:eastAsia="Times New Roman" w:hAnsi="Times New Roman" w:cs="Times New Roman"/>
          <w:sz w:val="24"/>
          <w:szCs w:val="24"/>
        </w:rPr>
        <w:t>decline in its birth rate from 1960 to 2010</w:t>
      </w:r>
      <w:bookmarkEnd w:id="4"/>
      <w:r w:rsidRPr="005D42BB">
        <w:rPr>
          <w:rFonts w:ascii="Times New Roman" w:eastAsia="Times New Roman" w:hAnsi="Times New Roman" w:cs="Times New Roman"/>
          <w:sz w:val="24"/>
          <w:szCs w:val="24"/>
        </w:rPr>
        <w:t xml:space="preserve"> </w:t>
      </w:r>
    </w:p>
    <w:p w14:paraId="6F95D806" w14:textId="6C3D3665" w:rsidR="00CE7593"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kern w:val="0"/>
          <w:sz w:val="24"/>
          <w:szCs w:val="24"/>
          <w14:ligatures w14:val="none"/>
        </w:rPr>
        <w:t>Kenya experienced a consistent decline in its birth rate from 1960 to 2010 due to a combination of social, economic, and policy factors:</w:t>
      </w:r>
    </w:p>
    <w:p w14:paraId="628D522B" w14:textId="67F071FE" w:rsidR="00CE7593" w:rsidRPr="005D42BB" w:rsidRDefault="00CE7593" w:rsidP="005D42BB">
      <w:pPr>
        <w:pStyle w:val="ListParagraph"/>
        <w:numPr>
          <w:ilvl w:val="0"/>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Government Policies and Family Planning Programs</w:t>
      </w:r>
      <w:r w:rsidRPr="005D42BB">
        <w:rPr>
          <w:rFonts w:ascii="Times New Roman" w:eastAsia="Times New Roman" w:hAnsi="Times New Roman" w:cs="Times New Roman"/>
          <w:kern w:val="0"/>
          <w:sz w:val="24"/>
          <w:szCs w:val="24"/>
          <w14:ligatures w14:val="none"/>
        </w:rPr>
        <w:t>:</w:t>
      </w:r>
    </w:p>
    <w:p w14:paraId="0D1FBBED" w14:textId="03B8DC60" w:rsidR="004570BF" w:rsidRPr="005D42BB" w:rsidRDefault="00CE7593" w:rsidP="005D42BB">
      <w:pPr>
        <w:pStyle w:val="NormalWeb"/>
        <w:numPr>
          <w:ilvl w:val="0"/>
          <w:numId w:val="33"/>
        </w:numPr>
        <w:spacing w:line="360" w:lineRule="auto"/>
      </w:pPr>
      <w:bookmarkStart w:id="5" w:name="_Hlk172041562"/>
      <w:r w:rsidRPr="005D42BB">
        <w:rPr>
          <w:b/>
          <w:bCs/>
        </w:rPr>
        <w:t>National Family Planning Programs</w:t>
      </w:r>
      <w:r w:rsidRPr="005D42BB">
        <w:t>:</w:t>
      </w:r>
    </w:p>
    <w:p w14:paraId="62961C5A" w14:textId="4FB88FC6" w:rsidR="00CE7593" w:rsidRPr="005D42BB" w:rsidRDefault="004570BF" w:rsidP="005D42BB">
      <w:pPr>
        <w:pStyle w:val="NormalWeb"/>
        <w:spacing w:line="360" w:lineRule="auto"/>
      </w:pPr>
      <w:r w:rsidRPr="005D42BB">
        <w:t>In the 1960s, the Kenyan government began acknowledging the importance of population control for sustainable economic development. Various family planning initiatives were launched to promote contraceptive use and educate the public on the advantages of smaller family sizes. For example, the 1964-1970 development plan was formulated to address the impact of population growth on future planning and economic progress. This followed the census data showing a population increase from 5.4 million in 1942 to 8.7 million in 1962. By the 1969 census, the population had grown to 10.9 million, doubling the 1948 figure. This significant rise alarmed economic advisors, prompting them to advocate for voluntary population control measures, including the use of contraceptives, as outlined in the 1964-1970 development plan.</w:t>
      </w:r>
      <w:r w:rsidR="00635512" w:rsidRPr="005D42BB">
        <w:t xml:space="preserve"> The principal information, purpose of the program ‘was to make family planning education and services available on request, through free clinics in all government hospitals and health centers’ [4]. The government covered 25% of the program costs. Foreign donors met the remainder. By 1969, there were over 160 different locations throughout the country offering family planning services. As already noted, the government established the family planning pro</w:t>
      </w:r>
    </w:p>
    <w:p w14:paraId="7DDB9276" w14:textId="1153EE4D" w:rsidR="00CE7593" w:rsidRPr="005D42BB" w:rsidRDefault="00CE7593" w:rsidP="005D42BB">
      <w:pPr>
        <w:pStyle w:val="ListParagraph"/>
        <w:numPr>
          <w:ilvl w:val="0"/>
          <w:numId w:val="3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Education and Empowerment</w:t>
      </w:r>
      <w:r w:rsidRPr="005D42BB">
        <w:rPr>
          <w:rFonts w:ascii="Times New Roman" w:eastAsia="Times New Roman" w:hAnsi="Times New Roman" w:cs="Times New Roman"/>
          <w:kern w:val="0"/>
          <w:sz w:val="24"/>
          <w:szCs w:val="24"/>
          <w14:ligatures w14:val="none"/>
        </w:rPr>
        <w:t>:</w:t>
      </w:r>
    </w:p>
    <w:p w14:paraId="2495B1C5" w14:textId="0CB94154" w:rsidR="005D42BB" w:rsidRPr="005D42BB" w:rsidRDefault="00CE7593" w:rsidP="005D42BB">
      <w:pPr>
        <w:spacing w:before="100" w:beforeAutospacing="1" w:after="100" w:afterAutospacing="1" w:line="360" w:lineRule="auto"/>
        <w:rPr>
          <w:rFonts w:ascii="Times New Roman" w:hAnsi="Times New Roman" w:cs="Times New Roman"/>
          <w:sz w:val="24"/>
          <w:szCs w:val="24"/>
        </w:rPr>
      </w:pPr>
      <w:r w:rsidRPr="005D42BB">
        <w:rPr>
          <w:rFonts w:ascii="Times New Roman" w:eastAsia="Times New Roman" w:hAnsi="Times New Roman" w:cs="Times New Roman"/>
          <w:b/>
          <w:bCs/>
          <w:kern w:val="0"/>
          <w:sz w:val="24"/>
          <w:szCs w:val="24"/>
          <w14:ligatures w14:val="none"/>
        </w:rPr>
        <w:lastRenderedPageBreak/>
        <w:t>Increased Education for Women</w:t>
      </w:r>
      <w:r w:rsidRPr="005D42BB">
        <w:rPr>
          <w:rFonts w:ascii="Times New Roman" w:eastAsia="Times New Roman" w:hAnsi="Times New Roman" w:cs="Times New Roman"/>
          <w:kern w:val="0"/>
          <w:sz w:val="24"/>
          <w:szCs w:val="24"/>
          <w14:ligatures w14:val="none"/>
        </w:rPr>
        <w:t>: As educational opportunities for women expanded, more women delayed marriage and childbearing in favor of pursuing education and careers. Higher levels of education are associated with lower fertility rates.</w:t>
      </w:r>
      <w:r w:rsidR="00857998" w:rsidRPr="005D42BB">
        <w:rPr>
          <w:rFonts w:ascii="Times New Roman" w:eastAsia="Times New Roman" w:hAnsi="Times New Roman" w:cs="Times New Roman"/>
          <w:kern w:val="0"/>
          <w:sz w:val="24"/>
          <w:szCs w:val="24"/>
          <w14:ligatures w14:val="none"/>
        </w:rPr>
        <w:t xml:space="preserve"> </w:t>
      </w:r>
      <w:r w:rsidR="00857998" w:rsidRPr="005D42BB">
        <w:rPr>
          <w:rFonts w:ascii="Times New Roman" w:hAnsi="Times New Roman" w:cs="Times New Roman"/>
          <w:sz w:val="24"/>
          <w:szCs w:val="24"/>
        </w:rPr>
        <w:t>Several recent studies hypothesize that education delays marriage and childbirth by enhancing the autonomy of women (</w:t>
      </w:r>
      <w:proofErr w:type="spellStart"/>
      <w:r w:rsidR="00857998" w:rsidRPr="005D42BB">
        <w:rPr>
          <w:rFonts w:ascii="Times New Roman" w:hAnsi="Times New Roman" w:cs="Times New Roman"/>
          <w:sz w:val="24"/>
          <w:szCs w:val="24"/>
        </w:rPr>
        <w:t>Jejeebhoy</w:t>
      </w:r>
      <w:proofErr w:type="spellEnd"/>
      <w:r w:rsidR="00857998" w:rsidRPr="005D42BB">
        <w:rPr>
          <w:rFonts w:ascii="Times New Roman" w:hAnsi="Times New Roman" w:cs="Times New Roman"/>
          <w:sz w:val="24"/>
          <w:szCs w:val="24"/>
        </w:rPr>
        <w:t xml:space="preserve"> (1995)), giving them more influence in marriage decisions and, through employment prior to marriage, greater control over resources. The literature suggests five separate but interdependent elements of autonomy that are influenced by education and are especially important for fertility decisions: knowledge autonomy, decision-making autonomy, physical autonomy and interaction with the outside world, emotional autonomy and economic and social autonomy and self-reliance. Due to the nature of the Kenyan 1985 Reform, it is however difficult to disentangle channels through which education reduced early fertility. We put forward three channels through which education could have an impact on fertility: time incompatibility, knowledge effect and increased autonomy. When we chose the 1985 Reform as an instrument, we ruled out the “knowledge” channel: women subject to the Reform did not benefit from increased contraception and fertility education. To carefully test the time incompatibility </w:t>
      </w:r>
      <w:r w:rsidR="00494F40" w:rsidRPr="005D42BB">
        <w:rPr>
          <w:rFonts w:ascii="Times New Roman" w:hAnsi="Times New Roman" w:cs="Times New Roman"/>
          <w:sz w:val="24"/>
          <w:szCs w:val="24"/>
        </w:rPr>
        <w:t>hypothesis,</w:t>
      </w:r>
      <w:r w:rsidR="00857998" w:rsidRPr="005D42BB">
        <w:rPr>
          <w:rFonts w:ascii="Times New Roman" w:hAnsi="Times New Roman" w:cs="Times New Roman"/>
          <w:sz w:val="24"/>
          <w:szCs w:val="24"/>
        </w:rPr>
        <w:t xml:space="preserve"> we would have needed the age at which women left school, which we did not have. Increasing the number of years spent in school increased women’s autonomy and power of decision: if such a process happened, women should</w:t>
      </w:r>
      <w:r w:rsidR="00494F40" w:rsidRPr="005D42BB">
        <w:rPr>
          <w:rFonts w:ascii="Times New Roman" w:hAnsi="Times New Roman" w:cs="Times New Roman"/>
          <w:sz w:val="24"/>
          <w:szCs w:val="24"/>
        </w:rPr>
        <w:t xml:space="preserve"> also have been able to postpone marriage. Table 12 shows that the reform had an impact on marriage decision of women with at least KCPE (or secondary degree): an additional year of education reduces the probability of marriage before the age of 19 by 6.7 (or 19.3) percentage points.</w:t>
      </w:r>
    </w:p>
    <w:p w14:paraId="358CC6E6" w14:textId="77777777" w:rsidR="005D42BB" w:rsidRPr="005D42BB" w:rsidRDefault="005D42BB"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154478FC" w14:textId="2218F430" w:rsidR="00CE7593" w:rsidRPr="005D42BB" w:rsidRDefault="00CE7593" w:rsidP="005D42BB">
      <w:pPr>
        <w:pStyle w:val="ListParagraph"/>
        <w:numPr>
          <w:ilvl w:val="0"/>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Cultural Shifts</w:t>
      </w:r>
      <w:r w:rsidRPr="005D42BB">
        <w:rPr>
          <w:rFonts w:ascii="Times New Roman" w:eastAsia="Times New Roman" w:hAnsi="Times New Roman" w:cs="Times New Roman"/>
          <w:kern w:val="0"/>
          <w:sz w:val="24"/>
          <w:szCs w:val="24"/>
          <w14:ligatures w14:val="none"/>
        </w:rPr>
        <w:t>:</w:t>
      </w:r>
    </w:p>
    <w:p w14:paraId="15FCD489" w14:textId="1A06C6B5" w:rsidR="00E354A7" w:rsidRPr="005D42BB" w:rsidRDefault="00CE7593" w:rsidP="005D42BB">
      <w:pPr>
        <w:numPr>
          <w:ilvl w:val="1"/>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Changing Social Norms</w:t>
      </w:r>
      <w:r w:rsidRPr="005D42BB">
        <w:rPr>
          <w:rFonts w:ascii="Times New Roman" w:eastAsia="Times New Roman" w:hAnsi="Times New Roman" w:cs="Times New Roman"/>
          <w:kern w:val="0"/>
          <w:sz w:val="24"/>
          <w:szCs w:val="24"/>
          <w14:ligatures w14:val="none"/>
        </w:rPr>
        <w:t xml:space="preserve">: Over time, social norms shifted towards smaller family sizes, influenced by exposure to global media and changing aspirations among younger </w:t>
      </w:r>
      <w:r w:rsidR="0069084F" w:rsidRPr="005D42BB">
        <w:rPr>
          <w:rFonts w:ascii="Times New Roman" w:eastAsia="Times New Roman" w:hAnsi="Times New Roman" w:cs="Times New Roman"/>
          <w:kern w:val="0"/>
          <w:sz w:val="24"/>
          <w:szCs w:val="24"/>
          <w14:ligatures w14:val="none"/>
        </w:rPr>
        <w:t>generations. In</w:t>
      </w:r>
      <w:r w:rsidR="00E354A7" w:rsidRPr="005D42BB">
        <w:rPr>
          <w:rFonts w:ascii="Times New Roman" w:eastAsia="Times New Roman" w:hAnsi="Times New Roman" w:cs="Times New Roman"/>
          <w:kern w:val="0"/>
          <w:sz w:val="24"/>
          <w:szCs w:val="24"/>
          <w14:ligatures w14:val="none"/>
        </w:rPr>
        <w:t xml:space="preserve"> the study of trends in Contraceptive Use in Kenya, 1989-1998: The Role of Socio-Economic, Cultural and Family Planning Factors</w:t>
      </w:r>
      <w:r w:rsidR="0069084F" w:rsidRPr="005D42BB">
        <w:rPr>
          <w:rFonts w:ascii="Times New Roman" w:eastAsia="Times New Roman" w:hAnsi="Times New Roman" w:cs="Times New Roman"/>
          <w:kern w:val="0"/>
          <w:sz w:val="24"/>
          <w:szCs w:val="24"/>
          <w14:ligatures w14:val="none"/>
        </w:rPr>
        <w:t xml:space="preserve"> revealed that the key finding of the study is that the increase in the use of modern methods of contraception during this period was not due to the socio-economic changes or the improved family planning environment which occurred during the period, but was rather due to the increased use of </w:t>
      </w:r>
      <w:r w:rsidR="0069084F" w:rsidRPr="005D42BB">
        <w:rPr>
          <w:rFonts w:ascii="Times New Roman" w:eastAsia="Times New Roman" w:hAnsi="Times New Roman" w:cs="Times New Roman"/>
          <w:kern w:val="0"/>
          <w:sz w:val="24"/>
          <w:szCs w:val="24"/>
          <w14:ligatures w14:val="none"/>
        </w:rPr>
        <w:lastRenderedPageBreak/>
        <w:t>contraceptives among those who approved family planning and those who had not experienced an infant/child death. The main conclusion drawn from these findings is that studies focusing on explaining the trends in contraceptive use should take into account the changing patterns of association between the various factors on one hand and contraceptive use on the other.</w:t>
      </w:r>
    </w:p>
    <w:p w14:paraId="26EBB6B8" w14:textId="77777777" w:rsidR="0069084F" w:rsidRPr="005D42BB" w:rsidRDefault="0069084F" w:rsidP="005D42BB">
      <w:pPr>
        <w:numPr>
          <w:ilvl w:val="1"/>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Religious and Cultural Factors</w:t>
      </w:r>
      <w:r w:rsidRPr="005D42BB">
        <w:rPr>
          <w:rFonts w:ascii="Times New Roman" w:eastAsia="Times New Roman" w:hAnsi="Times New Roman" w:cs="Times New Roman"/>
          <w:kern w:val="0"/>
          <w:sz w:val="24"/>
          <w:szCs w:val="24"/>
          <w14:ligatures w14:val="none"/>
        </w:rPr>
        <w:t>: While traditional beliefs initially promoted larger families, there was a gradual acceptance of family planning within various cultural and religious contexts.</w:t>
      </w:r>
    </w:p>
    <w:p w14:paraId="15906385" w14:textId="77777777" w:rsidR="00CE7593" w:rsidRPr="005D42BB" w:rsidRDefault="00CE7593" w:rsidP="005D42BB">
      <w:pPr>
        <w:pStyle w:val="Heading2"/>
        <w:spacing w:line="360" w:lineRule="auto"/>
        <w:rPr>
          <w:rFonts w:ascii="Times New Roman" w:eastAsia="Times New Roman" w:hAnsi="Times New Roman" w:cs="Times New Roman"/>
          <w:sz w:val="24"/>
          <w:szCs w:val="24"/>
        </w:rPr>
      </w:pPr>
      <w:bookmarkStart w:id="6" w:name="_Toc174541347"/>
      <w:bookmarkEnd w:id="5"/>
      <w:r w:rsidRPr="005D42BB">
        <w:rPr>
          <w:rFonts w:ascii="Times New Roman" w:eastAsia="Times New Roman" w:hAnsi="Times New Roman" w:cs="Times New Roman"/>
          <w:sz w:val="24"/>
          <w:szCs w:val="24"/>
        </w:rPr>
        <w:t>Declining Death Rate (1960-1980)</w:t>
      </w:r>
      <w:bookmarkEnd w:id="6"/>
    </w:p>
    <w:p w14:paraId="5F469DD0" w14:textId="77777777" w:rsidR="00CE7593" w:rsidRPr="005D42BB" w:rsidRDefault="00CE7593" w:rsidP="005D42BB">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Improved Healthcare</w:t>
      </w:r>
      <w:r w:rsidRPr="005D42BB">
        <w:rPr>
          <w:rFonts w:ascii="Times New Roman" w:eastAsia="Times New Roman" w:hAnsi="Times New Roman" w:cs="Times New Roman"/>
          <w:kern w:val="0"/>
          <w:sz w:val="24"/>
          <w:szCs w:val="24"/>
          <w14:ligatures w14:val="none"/>
        </w:rPr>
        <w:t>:</w:t>
      </w:r>
    </w:p>
    <w:p w14:paraId="24938B60" w14:textId="0D0586A9" w:rsidR="00393B30"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Introduction of Vaccinations</w:t>
      </w:r>
      <w:r w:rsidRPr="005D42BB">
        <w:rPr>
          <w:rFonts w:ascii="Times New Roman" w:eastAsia="Times New Roman" w:hAnsi="Times New Roman" w:cs="Times New Roman"/>
          <w:kern w:val="0"/>
          <w:sz w:val="24"/>
          <w:szCs w:val="24"/>
          <w14:ligatures w14:val="none"/>
        </w:rPr>
        <w:t xml:space="preserve">: </w:t>
      </w:r>
    </w:p>
    <w:p w14:paraId="33210CC1" w14:textId="43295AF7" w:rsidR="00CE7593"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kern w:val="0"/>
          <w:sz w:val="24"/>
          <w:szCs w:val="24"/>
          <w14:ligatures w14:val="none"/>
        </w:rPr>
        <w:t>Widespread vaccination programs against diseases like polio, measles, and tuberculosis significantly reduced child mortality rates.</w:t>
      </w:r>
    </w:p>
    <w:p w14:paraId="15F319F0" w14:textId="73766C92" w:rsidR="00CE7593"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Eradication of Smallpox</w:t>
      </w:r>
      <w:r w:rsidRPr="005D42BB">
        <w:rPr>
          <w:rFonts w:ascii="Times New Roman" w:eastAsia="Times New Roman" w:hAnsi="Times New Roman" w:cs="Times New Roman"/>
          <w:kern w:val="0"/>
          <w:sz w:val="24"/>
          <w:szCs w:val="24"/>
          <w14:ligatures w14:val="none"/>
        </w:rPr>
        <w:t>: Global efforts to eradicate smallpox culminated in the disease being declared eradicated in 1980, reducing mortality rates.</w:t>
      </w:r>
    </w:p>
    <w:p w14:paraId="2A36CD27" w14:textId="77777777" w:rsidR="00CE7593" w:rsidRPr="005D42BB" w:rsidRDefault="00CE7593" w:rsidP="005D42BB">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Better Nutrition and Food Security</w:t>
      </w:r>
      <w:r w:rsidRPr="005D42BB">
        <w:rPr>
          <w:rFonts w:ascii="Times New Roman" w:eastAsia="Times New Roman" w:hAnsi="Times New Roman" w:cs="Times New Roman"/>
          <w:kern w:val="0"/>
          <w:sz w:val="24"/>
          <w:szCs w:val="24"/>
          <w14:ligatures w14:val="none"/>
        </w:rPr>
        <w:t>:</w:t>
      </w:r>
    </w:p>
    <w:p w14:paraId="13691727" w14:textId="01F863A5" w:rsidR="00CE7593"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Green Revolution</w:t>
      </w:r>
      <w:r w:rsidRPr="005D42BB">
        <w:rPr>
          <w:rFonts w:ascii="Times New Roman" w:eastAsia="Times New Roman" w:hAnsi="Times New Roman" w:cs="Times New Roman"/>
          <w:kern w:val="0"/>
          <w:sz w:val="24"/>
          <w:szCs w:val="24"/>
          <w14:ligatures w14:val="none"/>
        </w:rPr>
        <w:t>: The introduction of high-yield crop varieties and improved agricultural practices led to better food security and nutrition, which helped reduce malnutrition-related deaths.</w:t>
      </w:r>
    </w:p>
    <w:p w14:paraId="76B06F3C" w14:textId="77777777" w:rsidR="00393B30" w:rsidRPr="005D42BB" w:rsidRDefault="00CE7593" w:rsidP="005D42BB">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Infrastructure Development</w:t>
      </w:r>
      <w:r w:rsidRPr="005D42BB">
        <w:rPr>
          <w:rFonts w:ascii="Times New Roman" w:eastAsia="Times New Roman" w:hAnsi="Times New Roman" w:cs="Times New Roman"/>
          <w:kern w:val="0"/>
          <w:sz w:val="24"/>
          <w:szCs w:val="24"/>
          <w14:ligatures w14:val="none"/>
        </w:rPr>
        <w:t>:</w:t>
      </w:r>
    </w:p>
    <w:p w14:paraId="31C22E6B" w14:textId="78BA9BA0" w:rsidR="00CE7593" w:rsidRPr="005D42BB" w:rsidRDefault="00393B30"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I</w:t>
      </w:r>
      <w:r w:rsidR="00CE7593" w:rsidRPr="005D42BB">
        <w:rPr>
          <w:rFonts w:ascii="Times New Roman" w:eastAsia="Times New Roman" w:hAnsi="Times New Roman" w:cs="Times New Roman"/>
          <w:b/>
          <w:bCs/>
          <w:kern w:val="0"/>
          <w:sz w:val="24"/>
          <w:szCs w:val="24"/>
          <w14:ligatures w14:val="none"/>
        </w:rPr>
        <w:t>mproved Sanitation</w:t>
      </w:r>
      <w:r w:rsidR="00CE7593" w:rsidRPr="005D42BB">
        <w:rPr>
          <w:rFonts w:ascii="Times New Roman" w:eastAsia="Times New Roman" w:hAnsi="Times New Roman" w:cs="Times New Roman"/>
          <w:kern w:val="0"/>
          <w:sz w:val="24"/>
          <w:szCs w:val="24"/>
          <w14:ligatures w14:val="none"/>
        </w:rPr>
        <w:t>: Expansion of clean water supply and sanitation facilities reduced deaths from waterborne diseases.</w:t>
      </w:r>
    </w:p>
    <w:p w14:paraId="017B9CE9" w14:textId="08557286" w:rsidR="00CE7593"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Healthcare Facilities</w:t>
      </w:r>
      <w:r w:rsidRPr="005D42BB">
        <w:rPr>
          <w:rFonts w:ascii="Times New Roman" w:eastAsia="Times New Roman" w:hAnsi="Times New Roman" w:cs="Times New Roman"/>
          <w:kern w:val="0"/>
          <w:sz w:val="24"/>
          <w:szCs w:val="24"/>
          <w14:ligatures w14:val="none"/>
        </w:rPr>
        <w:t>: Increased number of healthcare facilities, including hospitals and clinics, improved access to medical care.</w:t>
      </w:r>
    </w:p>
    <w:p w14:paraId="35FD1535" w14:textId="77777777" w:rsidR="005D42BB" w:rsidRPr="005D42BB" w:rsidRDefault="005D42BB"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7E3F488B" w14:textId="77777777" w:rsidR="00CE7593" w:rsidRPr="005D42BB" w:rsidRDefault="00CE7593" w:rsidP="005D42BB">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Disease Control</w:t>
      </w:r>
      <w:r w:rsidRPr="005D42BB">
        <w:rPr>
          <w:rFonts w:ascii="Times New Roman" w:eastAsia="Times New Roman" w:hAnsi="Times New Roman" w:cs="Times New Roman"/>
          <w:kern w:val="0"/>
          <w:sz w:val="24"/>
          <w:szCs w:val="24"/>
          <w14:ligatures w14:val="none"/>
        </w:rPr>
        <w:t>:</w:t>
      </w:r>
    </w:p>
    <w:p w14:paraId="5CCEFBA6" w14:textId="5E1341DC" w:rsidR="00CE7593"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Malaria Control</w:t>
      </w:r>
      <w:r w:rsidRPr="005D42BB">
        <w:rPr>
          <w:rFonts w:ascii="Times New Roman" w:eastAsia="Times New Roman" w:hAnsi="Times New Roman" w:cs="Times New Roman"/>
          <w:kern w:val="0"/>
          <w:sz w:val="24"/>
          <w:szCs w:val="24"/>
          <w14:ligatures w14:val="none"/>
        </w:rPr>
        <w:t>: Efforts to control malaria, including the use of insecticide-treated bed nets and anti-malarial drugs, reduced mortality rates.</w:t>
      </w:r>
    </w:p>
    <w:p w14:paraId="0B98FE21" w14:textId="77777777" w:rsidR="00CE7593" w:rsidRPr="005D42BB" w:rsidRDefault="00CE7593" w:rsidP="005D42BB">
      <w:pPr>
        <w:pStyle w:val="Heading2"/>
        <w:spacing w:line="360" w:lineRule="auto"/>
        <w:rPr>
          <w:rFonts w:ascii="Times New Roman" w:eastAsia="Times New Roman" w:hAnsi="Times New Roman" w:cs="Times New Roman"/>
          <w:sz w:val="24"/>
          <w:szCs w:val="24"/>
        </w:rPr>
      </w:pPr>
      <w:bookmarkStart w:id="7" w:name="_Toc174541348"/>
      <w:r w:rsidRPr="005D42BB">
        <w:rPr>
          <w:rFonts w:ascii="Times New Roman" w:eastAsia="Times New Roman" w:hAnsi="Times New Roman" w:cs="Times New Roman"/>
          <w:sz w:val="24"/>
          <w:szCs w:val="24"/>
        </w:rPr>
        <w:t>Stable Death Rates (1980-2000)</w:t>
      </w:r>
      <w:bookmarkEnd w:id="7"/>
    </w:p>
    <w:p w14:paraId="0759DDE8" w14:textId="77777777" w:rsidR="00CE7593" w:rsidRPr="005D42BB" w:rsidRDefault="00CE7593" w:rsidP="005D42BB">
      <w:pPr>
        <w:numPr>
          <w:ilvl w:val="0"/>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AIDS Epidemic</w:t>
      </w:r>
      <w:r w:rsidRPr="005D42BB">
        <w:rPr>
          <w:rFonts w:ascii="Times New Roman" w:eastAsia="Times New Roman" w:hAnsi="Times New Roman" w:cs="Times New Roman"/>
          <w:kern w:val="0"/>
          <w:sz w:val="24"/>
          <w:szCs w:val="24"/>
          <w14:ligatures w14:val="none"/>
        </w:rPr>
        <w:t>:</w:t>
      </w:r>
    </w:p>
    <w:p w14:paraId="1DA2BD50" w14:textId="77777777" w:rsidR="00CE7593"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HIV/AIDS</w:t>
      </w:r>
      <w:r w:rsidRPr="005D42BB">
        <w:rPr>
          <w:rFonts w:ascii="Times New Roman" w:eastAsia="Times New Roman" w:hAnsi="Times New Roman" w:cs="Times New Roman"/>
          <w:kern w:val="0"/>
          <w:sz w:val="24"/>
          <w:szCs w:val="24"/>
          <w14:ligatures w14:val="none"/>
        </w:rPr>
        <w:t>: The HIV/AIDS epidemic emerged in the late 1980s and 1990s, leading to increased mortality rates. The epidemic's impact partially offset gains made in reducing other causes of death.</w:t>
      </w:r>
    </w:p>
    <w:p w14:paraId="07456A1A" w14:textId="77777777" w:rsidR="00CE7593"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Response and Awareness</w:t>
      </w:r>
      <w:r w:rsidRPr="005D42BB">
        <w:rPr>
          <w:rFonts w:ascii="Times New Roman" w:eastAsia="Times New Roman" w:hAnsi="Times New Roman" w:cs="Times New Roman"/>
          <w:kern w:val="0"/>
          <w:sz w:val="24"/>
          <w:szCs w:val="24"/>
          <w14:ligatures w14:val="none"/>
        </w:rPr>
        <w:t>: Efforts to combat HIV/AIDS, including public health campaigns and the introduction of antiretroviral therapy in the late 1990s, began to stabilize the death rate.</w:t>
      </w:r>
    </w:p>
    <w:p w14:paraId="0D04183A" w14:textId="77777777" w:rsidR="00CE7593" w:rsidRPr="005D42BB" w:rsidRDefault="00CE7593" w:rsidP="005D42BB">
      <w:pPr>
        <w:numPr>
          <w:ilvl w:val="0"/>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Economic Challenges</w:t>
      </w:r>
      <w:r w:rsidRPr="005D42BB">
        <w:rPr>
          <w:rFonts w:ascii="Times New Roman" w:eastAsia="Times New Roman" w:hAnsi="Times New Roman" w:cs="Times New Roman"/>
          <w:kern w:val="0"/>
          <w:sz w:val="24"/>
          <w:szCs w:val="24"/>
          <w14:ligatures w14:val="none"/>
        </w:rPr>
        <w:t>:</w:t>
      </w:r>
    </w:p>
    <w:p w14:paraId="7122260F" w14:textId="77777777" w:rsidR="00CE7593"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Economic Stagnation</w:t>
      </w:r>
      <w:r w:rsidRPr="005D42BB">
        <w:rPr>
          <w:rFonts w:ascii="Times New Roman" w:eastAsia="Times New Roman" w:hAnsi="Times New Roman" w:cs="Times New Roman"/>
          <w:kern w:val="0"/>
          <w:sz w:val="24"/>
          <w:szCs w:val="24"/>
          <w14:ligatures w14:val="none"/>
        </w:rPr>
        <w:t>: Economic difficulties in the 1980s and 1990s, including structural adjustment programs and debt crises, affected public health funding and healthcare infrastructure.</w:t>
      </w:r>
    </w:p>
    <w:p w14:paraId="461B081B" w14:textId="77777777" w:rsidR="00CE7593" w:rsidRPr="005D42BB" w:rsidRDefault="00CE7593" w:rsidP="005D42BB">
      <w:pPr>
        <w:numPr>
          <w:ilvl w:val="0"/>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Continued Healthcare Improvements</w:t>
      </w:r>
      <w:r w:rsidRPr="005D42BB">
        <w:rPr>
          <w:rFonts w:ascii="Times New Roman" w:eastAsia="Times New Roman" w:hAnsi="Times New Roman" w:cs="Times New Roman"/>
          <w:kern w:val="0"/>
          <w:sz w:val="24"/>
          <w:szCs w:val="24"/>
          <w14:ligatures w14:val="none"/>
        </w:rPr>
        <w:t>:</w:t>
      </w:r>
    </w:p>
    <w:p w14:paraId="1612DAFD" w14:textId="77777777" w:rsidR="00CE7593"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Expanded Immunization</w:t>
      </w:r>
      <w:r w:rsidRPr="005D42BB">
        <w:rPr>
          <w:rFonts w:ascii="Times New Roman" w:eastAsia="Times New Roman" w:hAnsi="Times New Roman" w:cs="Times New Roman"/>
          <w:kern w:val="0"/>
          <w:sz w:val="24"/>
          <w:szCs w:val="24"/>
          <w14:ligatures w14:val="none"/>
        </w:rPr>
        <w:t>: Continued efforts to immunize children against preventable diseases helped maintain low child mortality rates.</w:t>
      </w:r>
    </w:p>
    <w:p w14:paraId="569882E2" w14:textId="19982823" w:rsidR="005D42BB" w:rsidRPr="005D42BB" w:rsidRDefault="00CE7593"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Maternal Health</w:t>
      </w:r>
      <w:r w:rsidRPr="005D42BB">
        <w:rPr>
          <w:rFonts w:ascii="Times New Roman" w:eastAsia="Times New Roman" w:hAnsi="Times New Roman" w:cs="Times New Roman"/>
          <w:kern w:val="0"/>
          <w:sz w:val="24"/>
          <w:szCs w:val="24"/>
          <w14:ligatures w14:val="none"/>
        </w:rPr>
        <w:t>: Improved maternal health services reduced deaths related to childbirth.</w:t>
      </w:r>
    </w:p>
    <w:p w14:paraId="6A86F6EA" w14:textId="0FEC2A65" w:rsidR="005D42BB" w:rsidRPr="005D42BB" w:rsidRDefault="00F87BB7" w:rsidP="005D42BB">
      <w:pPr>
        <w:pStyle w:val="Heading1"/>
        <w:spacing w:line="360" w:lineRule="auto"/>
        <w:rPr>
          <w:rFonts w:ascii="Times New Roman" w:hAnsi="Times New Roman" w:cs="Times New Roman"/>
          <w:noProof/>
          <w:sz w:val="24"/>
          <w:szCs w:val="24"/>
        </w:rPr>
      </w:pPr>
      <w:bookmarkStart w:id="8" w:name="_Toc174541349"/>
      <w:r w:rsidRPr="005D42BB">
        <w:rPr>
          <w:rFonts w:ascii="Times New Roman" w:hAnsi="Times New Roman" w:cs="Times New Roman"/>
          <w:sz w:val="24"/>
          <w:szCs w:val="24"/>
        </w:rPr>
        <w:t>Norway</w:t>
      </w:r>
      <w:bookmarkEnd w:id="8"/>
    </w:p>
    <w:p w14:paraId="56BB7068" w14:textId="77777777" w:rsidR="005D42BB" w:rsidRPr="005D42BB" w:rsidRDefault="005D42BB" w:rsidP="005D42BB">
      <w:pPr>
        <w:spacing w:line="360" w:lineRule="auto"/>
        <w:rPr>
          <w:rFonts w:ascii="Times New Roman" w:hAnsi="Times New Roman" w:cs="Times New Roman"/>
          <w:sz w:val="24"/>
          <w:szCs w:val="24"/>
        </w:rPr>
      </w:pPr>
    </w:p>
    <w:p w14:paraId="6FD43A38" w14:textId="77777777" w:rsidR="005D42BB" w:rsidRPr="005D42BB" w:rsidRDefault="005D42BB" w:rsidP="005D42BB">
      <w:pPr>
        <w:spacing w:line="360" w:lineRule="auto"/>
        <w:rPr>
          <w:rFonts w:ascii="Times New Roman" w:hAnsi="Times New Roman" w:cs="Times New Roman"/>
          <w:noProof/>
          <w:sz w:val="24"/>
          <w:szCs w:val="24"/>
        </w:rPr>
      </w:pPr>
      <w:r w:rsidRPr="005D42BB">
        <w:rPr>
          <w:rFonts w:ascii="Times New Roman" w:hAnsi="Times New Roman" w:cs="Times New Roman"/>
          <w:noProof/>
          <w:sz w:val="24"/>
          <w:szCs w:val="24"/>
        </w:rPr>
        <w:lastRenderedPageBreak/>
        <w:drawing>
          <wp:inline distT="0" distB="0" distL="0" distR="0" wp14:anchorId="5CFF9AF9" wp14:editId="54E9298F">
            <wp:extent cx="5873750" cy="2768600"/>
            <wp:effectExtent l="0" t="0" r="12700" b="12700"/>
            <wp:docPr id="766405200" name="Chart 1">
              <a:extLst xmlns:a="http://schemas.openxmlformats.org/drawingml/2006/main">
                <a:ext uri="{FF2B5EF4-FFF2-40B4-BE49-F238E27FC236}">
                  <a16:creationId xmlns:a16="http://schemas.microsoft.com/office/drawing/2014/main" id="{2461017D-832B-0435-F644-EE46523E17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5CFC2AA" w14:textId="77777777" w:rsidR="005D42BB" w:rsidRPr="005D42BB" w:rsidRDefault="005D42BB" w:rsidP="005D42BB">
      <w:pPr>
        <w:spacing w:line="360" w:lineRule="auto"/>
        <w:ind w:firstLine="720"/>
        <w:rPr>
          <w:rFonts w:ascii="Times New Roman" w:hAnsi="Times New Roman" w:cs="Times New Roman"/>
          <w:b/>
          <w:bCs/>
          <w:color w:val="999999"/>
          <w:sz w:val="24"/>
          <w:szCs w:val="24"/>
          <w:shd w:val="clear" w:color="auto" w:fill="F2F2F2"/>
        </w:rPr>
      </w:pPr>
      <w:r w:rsidRPr="005D42BB">
        <w:rPr>
          <w:rFonts w:ascii="Times New Roman" w:hAnsi="Times New Roman" w:cs="Times New Roman"/>
          <w:b/>
          <w:bCs/>
          <w:color w:val="999999"/>
          <w:sz w:val="24"/>
          <w:szCs w:val="24"/>
          <w:shd w:val="clear" w:color="auto" w:fill="F2F2F2"/>
        </w:rPr>
        <w:t>Graph 2(1) United Nations, Department of Economic and Social Affairs, Population Division (2022). World Population Prospects: The 2022 Revision</w:t>
      </w:r>
    </w:p>
    <w:p w14:paraId="0CDE2395" w14:textId="77777777" w:rsidR="005D42BB" w:rsidRDefault="005D42BB" w:rsidP="005D42BB">
      <w:pPr>
        <w:spacing w:line="360" w:lineRule="auto"/>
        <w:rPr>
          <w:rFonts w:ascii="Times New Roman" w:eastAsia="Times New Roman" w:hAnsi="Times New Roman" w:cs="Times New Roman"/>
          <w:kern w:val="0"/>
          <w:sz w:val="24"/>
          <w:szCs w:val="24"/>
          <w14:ligatures w14:val="none"/>
        </w:rPr>
      </w:pPr>
    </w:p>
    <w:p w14:paraId="7520FAFA" w14:textId="574BAAA3" w:rsidR="005D42BB" w:rsidRPr="005D42BB" w:rsidRDefault="005D42BB" w:rsidP="005D42BB">
      <w:pPr>
        <w:spacing w:line="360" w:lineRule="auto"/>
        <w:rPr>
          <w:rFonts w:ascii="Times New Roman" w:hAnsi="Times New Roman" w:cs="Times New Roman"/>
          <w:b/>
          <w:bCs/>
          <w:color w:val="999999"/>
          <w:sz w:val="24"/>
          <w:szCs w:val="24"/>
          <w:shd w:val="clear" w:color="auto" w:fill="F2F2F2"/>
        </w:rPr>
      </w:pPr>
      <w:r w:rsidRPr="005D42BB">
        <w:rPr>
          <w:rFonts w:ascii="Times New Roman" w:eastAsia="Times New Roman" w:hAnsi="Times New Roman" w:cs="Times New Roman"/>
          <w:kern w:val="0"/>
          <w:sz w:val="24"/>
          <w:szCs w:val="24"/>
          <w14:ligatures w14:val="none"/>
        </w:rPr>
        <w:t>The above graph depicts transition in the below mentioned periods.</w:t>
      </w:r>
    </w:p>
    <w:p w14:paraId="28AFD0E6" w14:textId="4F626589" w:rsidR="005D42BB" w:rsidRPr="005D42BB" w:rsidRDefault="005D42BB" w:rsidP="005D42BB">
      <w:pPr>
        <w:pStyle w:val="ListParagraph"/>
        <w:numPr>
          <w:ilvl w:val="0"/>
          <w:numId w:val="40"/>
        </w:numPr>
        <w:spacing w:line="360" w:lineRule="auto"/>
        <w:rPr>
          <w:rFonts w:ascii="Times New Roman" w:hAnsi="Times New Roman" w:cs="Times New Roman"/>
          <w:b/>
          <w:bCs/>
          <w:color w:val="999999"/>
          <w:sz w:val="24"/>
          <w:szCs w:val="24"/>
          <w:shd w:val="clear" w:color="auto" w:fill="F2F2F2"/>
        </w:rPr>
      </w:pPr>
      <w:r w:rsidRPr="005D42BB">
        <w:rPr>
          <w:rFonts w:ascii="Times New Roman" w:eastAsia="Times New Roman" w:hAnsi="Times New Roman" w:cs="Times New Roman"/>
          <w:kern w:val="0"/>
          <w:sz w:val="24"/>
          <w:szCs w:val="24"/>
          <w14:ligatures w14:val="none"/>
        </w:rPr>
        <w:t>Years between 1950 to 1960 for Norway</w:t>
      </w:r>
    </w:p>
    <w:p w14:paraId="7BEDD33B" w14:textId="77777777" w:rsidR="005D42BB" w:rsidRPr="005D42BB" w:rsidRDefault="005D42BB" w:rsidP="005D42BB">
      <w:pPr>
        <w:pStyle w:val="ListParagraph"/>
        <w:numPr>
          <w:ilvl w:val="0"/>
          <w:numId w:val="40"/>
        </w:numPr>
        <w:spacing w:line="360" w:lineRule="auto"/>
        <w:rPr>
          <w:rFonts w:ascii="Times New Roman" w:hAnsi="Times New Roman" w:cs="Times New Roman"/>
          <w:b/>
          <w:bCs/>
          <w:color w:val="999999"/>
          <w:sz w:val="24"/>
          <w:szCs w:val="24"/>
          <w:shd w:val="clear" w:color="auto" w:fill="F2F2F2"/>
        </w:rPr>
      </w:pPr>
      <w:r w:rsidRPr="005D42BB">
        <w:rPr>
          <w:rFonts w:ascii="Times New Roman" w:eastAsia="Times New Roman" w:hAnsi="Times New Roman" w:cs="Times New Roman"/>
          <w:kern w:val="0"/>
          <w:sz w:val="24"/>
          <w:szCs w:val="24"/>
          <w14:ligatures w14:val="none"/>
        </w:rPr>
        <w:t>Years between 1960 to 1970 for Norway</w:t>
      </w:r>
    </w:p>
    <w:p w14:paraId="6DCD69CE" w14:textId="77777777" w:rsidR="005D42BB" w:rsidRPr="005D42BB" w:rsidRDefault="005D42BB" w:rsidP="005D42BB">
      <w:pPr>
        <w:pStyle w:val="ListParagraph"/>
        <w:numPr>
          <w:ilvl w:val="0"/>
          <w:numId w:val="40"/>
        </w:numPr>
        <w:spacing w:line="360" w:lineRule="auto"/>
        <w:rPr>
          <w:rFonts w:ascii="Times New Roman" w:hAnsi="Times New Roman" w:cs="Times New Roman"/>
          <w:b/>
          <w:bCs/>
          <w:color w:val="999999"/>
          <w:sz w:val="24"/>
          <w:szCs w:val="24"/>
          <w:shd w:val="clear" w:color="auto" w:fill="F2F2F2"/>
        </w:rPr>
      </w:pPr>
      <w:r w:rsidRPr="005D42BB">
        <w:rPr>
          <w:rFonts w:ascii="Times New Roman" w:eastAsia="Times New Roman" w:hAnsi="Times New Roman" w:cs="Times New Roman"/>
          <w:kern w:val="0"/>
          <w:sz w:val="24"/>
          <w:szCs w:val="24"/>
          <w14:ligatures w14:val="none"/>
        </w:rPr>
        <w:t>Years between 1970 to 1980 for Norway</w:t>
      </w:r>
    </w:p>
    <w:p w14:paraId="7C60E8E9" w14:textId="77777777" w:rsidR="005D42BB" w:rsidRPr="005D42BB" w:rsidRDefault="005D42BB" w:rsidP="005D42BB">
      <w:pPr>
        <w:pStyle w:val="ListParagraph"/>
        <w:numPr>
          <w:ilvl w:val="0"/>
          <w:numId w:val="40"/>
        </w:numPr>
        <w:spacing w:line="360" w:lineRule="auto"/>
        <w:rPr>
          <w:rFonts w:ascii="Times New Roman" w:hAnsi="Times New Roman" w:cs="Times New Roman"/>
          <w:b/>
          <w:bCs/>
          <w:color w:val="999999"/>
          <w:sz w:val="24"/>
          <w:szCs w:val="24"/>
          <w:shd w:val="clear" w:color="auto" w:fill="F2F2F2"/>
        </w:rPr>
      </w:pPr>
      <w:r w:rsidRPr="005D42BB">
        <w:rPr>
          <w:rFonts w:ascii="Times New Roman" w:eastAsia="Times New Roman" w:hAnsi="Times New Roman" w:cs="Times New Roman"/>
          <w:kern w:val="0"/>
          <w:sz w:val="24"/>
          <w:szCs w:val="24"/>
          <w14:ligatures w14:val="none"/>
        </w:rPr>
        <w:t>Years between 1980 to 1990 for Norway</w:t>
      </w:r>
    </w:p>
    <w:p w14:paraId="3106BCD5" w14:textId="77777777" w:rsidR="005D42BB" w:rsidRPr="005D42BB" w:rsidRDefault="005D42BB" w:rsidP="005D42BB">
      <w:pPr>
        <w:spacing w:line="360" w:lineRule="auto"/>
        <w:rPr>
          <w:rFonts w:ascii="Times New Roman" w:hAnsi="Times New Roman" w:cs="Times New Roman"/>
          <w:sz w:val="24"/>
          <w:szCs w:val="24"/>
        </w:rPr>
      </w:pPr>
    </w:p>
    <w:p w14:paraId="2964DCCA" w14:textId="77777777" w:rsidR="00F87BB7" w:rsidRPr="005D42BB" w:rsidRDefault="00F87BB7" w:rsidP="005D42BB">
      <w:pPr>
        <w:pStyle w:val="Heading2"/>
        <w:spacing w:line="360" w:lineRule="auto"/>
        <w:rPr>
          <w:rFonts w:ascii="Times New Roman" w:hAnsi="Times New Roman" w:cs="Times New Roman"/>
          <w:sz w:val="24"/>
          <w:szCs w:val="24"/>
        </w:rPr>
      </w:pPr>
      <w:bookmarkStart w:id="9" w:name="_Toc174541350"/>
      <w:r w:rsidRPr="005D42BB">
        <w:rPr>
          <w:rFonts w:ascii="Times New Roman" w:hAnsi="Times New Roman" w:cs="Times New Roman"/>
          <w:sz w:val="24"/>
          <w:szCs w:val="24"/>
        </w:rPr>
        <w:t>Stable Birth Rate (1960-1970)</w:t>
      </w:r>
      <w:bookmarkEnd w:id="9"/>
    </w:p>
    <w:p w14:paraId="1D76EF33" w14:textId="77777777" w:rsidR="00F87BB7" w:rsidRPr="005D42BB" w:rsidRDefault="00F87BB7" w:rsidP="005D42BB">
      <w:pPr>
        <w:numPr>
          <w:ilvl w:val="0"/>
          <w:numId w:val="6"/>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Post-War Baby Boom</w:t>
      </w:r>
      <w:r w:rsidRPr="005D42BB">
        <w:rPr>
          <w:rFonts w:ascii="Times New Roman" w:hAnsi="Times New Roman" w:cs="Times New Roman"/>
          <w:sz w:val="24"/>
          <w:szCs w:val="24"/>
        </w:rPr>
        <w:t>: The period following World War II saw a baby boom, and the effects of this carried into the 1960s.</w:t>
      </w:r>
    </w:p>
    <w:p w14:paraId="76C34BBE" w14:textId="77777777" w:rsidR="00F87BB7" w:rsidRPr="005D42BB" w:rsidRDefault="00F87BB7" w:rsidP="005D42BB">
      <w:pPr>
        <w:numPr>
          <w:ilvl w:val="0"/>
          <w:numId w:val="6"/>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Economic Stability</w:t>
      </w:r>
      <w:r w:rsidRPr="005D42BB">
        <w:rPr>
          <w:rFonts w:ascii="Times New Roman" w:hAnsi="Times New Roman" w:cs="Times New Roman"/>
          <w:sz w:val="24"/>
          <w:szCs w:val="24"/>
        </w:rPr>
        <w:t>: Post-war economic prosperity and stability in Norway provided a conducive environment for maintaining birth rates.</w:t>
      </w:r>
    </w:p>
    <w:p w14:paraId="3D3DBE85" w14:textId="77777777" w:rsidR="00F87BB7" w:rsidRPr="005D42BB" w:rsidRDefault="00F87BB7" w:rsidP="005D42BB">
      <w:pPr>
        <w:numPr>
          <w:ilvl w:val="0"/>
          <w:numId w:val="6"/>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Traditional Family Values</w:t>
      </w:r>
      <w:r w:rsidRPr="005D42BB">
        <w:rPr>
          <w:rFonts w:ascii="Times New Roman" w:hAnsi="Times New Roman" w:cs="Times New Roman"/>
          <w:sz w:val="24"/>
          <w:szCs w:val="24"/>
        </w:rPr>
        <w:t>: During this period, traditional family structures and values were still prevalent, supporting stable birth rates.</w:t>
      </w:r>
    </w:p>
    <w:p w14:paraId="04C2CFF5" w14:textId="77777777" w:rsidR="00F87BB7" w:rsidRPr="005D42BB" w:rsidRDefault="00F87BB7" w:rsidP="005D42BB">
      <w:pPr>
        <w:pStyle w:val="Heading2"/>
        <w:spacing w:line="360" w:lineRule="auto"/>
        <w:rPr>
          <w:rFonts w:ascii="Times New Roman" w:hAnsi="Times New Roman" w:cs="Times New Roman"/>
          <w:sz w:val="24"/>
          <w:szCs w:val="24"/>
        </w:rPr>
      </w:pPr>
      <w:bookmarkStart w:id="10" w:name="_Toc174541351"/>
      <w:r w:rsidRPr="005D42BB">
        <w:rPr>
          <w:rFonts w:ascii="Times New Roman" w:hAnsi="Times New Roman" w:cs="Times New Roman"/>
          <w:sz w:val="24"/>
          <w:szCs w:val="24"/>
        </w:rPr>
        <w:lastRenderedPageBreak/>
        <w:t>Declining Birth Rate (1970-1980)</w:t>
      </w:r>
      <w:bookmarkEnd w:id="10"/>
    </w:p>
    <w:p w14:paraId="40B0A319" w14:textId="77777777" w:rsidR="00F87BB7" w:rsidRPr="005D42BB" w:rsidRDefault="00F87BB7" w:rsidP="005D42BB">
      <w:pPr>
        <w:numPr>
          <w:ilvl w:val="0"/>
          <w:numId w:val="7"/>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Women's Liberation Movement</w:t>
      </w:r>
      <w:r w:rsidRPr="005D42BB">
        <w:rPr>
          <w:rFonts w:ascii="Times New Roman" w:hAnsi="Times New Roman" w:cs="Times New Roman"/>
          <w:sz w:val="24"/>
          <w:szCs w:val="24"/>
        </w:rPr>
        <w:t>: The 1970s saw significant advancements in women's rights and gender equality, leading to more women entering the workforce and delaying marriage and childbirth.</w:t>
      </w:r>
    </w:p>
    <w:p w14:paraId="536DDFA8" w14:textId="77777777" w:rsidR="00F87BB7" w:rsidRPr="005D42BB" w:rsidRDefault="00F87BB7" w:rsidP="005D42BB">
      <w:pPr>
        <w:numPr>
          <w:ilvl w:val="0"/>
          <w:numId w:val="7"/>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Access to Contraceptives</w:t>
      </w:r>
      <w:r w:rsidRPr="005D42BB">
        <w:rPr>
          <w:rFonts w:ascii="Times New Roman" w:hAnsi="Times New Roman" w:cs="Times New Roman"/>
          <w:sz w:val="24"/>
          <w:szCs w:val="24"/>
        </w:rPr>
        <w:t>: Increased availability and acceptance of contraceptives allowed couples to have greater control over family size.</w:t>
      </w:r>
    </w:p>
    <w:p w14:paraId="392A0740" w14:textId="77777777" w:rsidR="00F87BB7" w:rsidRPr="005D42BB" w:rsidRDefault="00F87BB7" w:rsidP="005D42BB">
      <w:pPr>
        <w:numPr>
          <w:ilvl w:val="0"/>
          <w:numId w:val="7"/>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Economic Factors</w:t>
      </w:r>
      <w:r w:rsidRPr="005D42BB">
        <w:rPr>
          <w:rFonts w:ascii="Times New Roman" w:hAnsi="Times New Roman" w:cs="Times New Roman"/>
          <w:sz w:val="24"/>
          <w:szCs w:val="24"/>
        </w:rPr>
        <w:t>: Economic pressures and the cost of raising children might have contributed to decisions to have fewer children.</w:t>
      </w:r>
    </w:p>
    <w:p w14:paraId="1C64E636" w14:textId="77777777" w:rsidR="00F87BB7" w:rsidRPr="005D42BB" w:rsidRDefault="00F87BB7" w:rsidP="005D42BB">
      <w:pPr>
        <w:pStyle w:val="Heading2"/>
        <w:spacing w:line="360" w:lineRule="auto"/>
        <w:rPr>
          <w:rFonts w:ascii="Times New Roman" w:hAnsi="Times New Roman" w:cs="Times New Roman"/>
          <w:sz w:val="24"/>
          <w:szCs w:val="24"/>
        </w:rPr>
      </w:pPr>
      <w:bookmarkStart w:id="11" w:name="_Toc174541352"/>
      <w:r w:rsidRPr="005D42BB">
        <w:rPr>
          <w:rFonts w:ascii="Times New Roman" w:hAnsi="Times New Roman" w:cs="Times New Roman"/>
          <w:sz w:val="24"/>
          <w:szCs w:val="24"/>
        </w:rPr>
        <w:t>Increasing Birth Rate (1980-1990)</w:t>
      </w:r>
      <w:bookmarkEnd w:id="11"/>
    </w:p>
    <w:p w14:paraId="65E075CA" w14:textId="77777777" w:rsidR="00F87BB7" w:rsidRPr="005D42BB" w:rsidRDefault="00F87BB7" w:rsidP="005D42BB">
      <w:pPr>
        <w:numPr>
          <w:ilvl w:val="0"/>
          <w:numId w:val="8"/>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Family-Friendly Policies</w:t>
      </w:r>
      <w:r w:rsidRPr="005D42BB">
        <w:rPr>
          <w:rFonts w:ascii="Times New Roman" w:hAnsi="Times New Roman" w:cs="Times New Roman"/>
          <w:sz w:val="24"/>
          <w:szCs w:val="24"/>
        </w:rPr>
        <w:t>: The introduction of generous family policies, including paid parental leave, child benefits, and subsidized childcare, encouraged higher birth rates.</w:t>
      </w:r>
    </w:p>
    <w:p w14:paraId="6F13ADDB" w14:textId="77777777" w:rsidR="00F87BB7" w:rsidRPr="005D42BB" w:rsidRDefault="00F87BB7" w:rsidP="005D42BB">
      <w:pPr>
        <w:numPr>
          <w:ilvl w:val="0"/>
          <w:numId w:val="8"/>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Improved Work-Life Balance</w:t>
      </w:r>
      <w:r w:rsidRPr="005D42BB">
        <w:rPr>
          <w:rFonts w:ascii="Times New Roman" w:hAnsi="Times New Roman" w:cs="Times New Roman"/>
          <w:sz w:val="24"/>
          <w:szCs w:val="24"/>
        </w:rPr>
        <w:t>: Policies supporting work-life balance made it easier for families to have children while maintaining careers.</w:t>
      </w:r>
    </w:p>
    <w:p w14:paraId="7B5DDDAD" w14:textId="0E741196" w:rsidR="005D42BB" w:rsidRPr="005D42BB" w:rsidRDefault="00F87BB7" w:rsidP="005D42BB">
      <w:pPr>
        <w:numPr>
          <w:ilvl w:val="0"/>
          <w:numId w:val="8"/>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Economic Prosperity</w:t>
      </w:r>
      <w:r w:rsidRPr="005D42BB">
        <w:rPr>
          <w:rFonts w:ascii="Times New Roman" w:hAnsi="Times New Roman" w:cs="Times New Roman"/>
          <w:sz w:val="24"/>
          <w:szCs w:val="24"/>
        </w:rPr>
        <w:t>: Continued economic growth and stability provided a secure environment for raising children.</w:t>
      </w:r>
    </w:p>
    <w:p w14:paraId="5B0E3573" w14:textId="77777777" w:rsidR="005D42BB" w:rsidRPr="005D42BB" w:rsidRDefault="005D42BB" w:rsidP="005D42BB">
      <w:pPr>
        <w:pStyle w:val="Heading2"/>
        <w:spacing w:line="360" w:lineRule="auto"/>
        <w:rPr>
          <w:rFonts w:ascii="Times New Roman" w:hAnsi="Times New Roman" w:cs="Times New Roman"/>
          <w:sz w:val="24"/>
          <w:szCs w:val="24"/>
        </w:rPr>
      </w:pPr>
      <w:bookmarkStart w:id="12" w:name="_Toc174541353"/>
      <w:r w:rsidRPr="005D42BB">
        <w:rPr>
          <w:rFonts w:ascii="Times New Roman" w:hAnsi="Times New Roman" w:cs="Times New Roman"/>
          <w:sz w:val="24"/>
          <w:szCs w:val="24"/>
        </w:rPr>
        <w:t>Declining Birth Rate (1990-2020)</w:t>
      </w:r>
      <w:bookmarkEnd w:id="12"/>
    </w:p>
    <w:p w14:paraId="4B256381" w14:textId="77777777" w:rsidR="005D42BB" w:rsidRPr="005D42BB" w:rsidRDefault="005D42BB" w:rsidP="005D42BB">
      <w:pPr>
        <w:pStyle w:val="NormalWeb"/>
        <w:numPr>
          <w:ilvl w:val="0"/>
          <w:numId w:val="20"/>
        </w:numPr>
        <w:spacing w:line="360" w:lineRule="auto"/>
      </w:pPr>
      <w:r w:rsidRPr="005D42BB">
        <w:rPr>
          <w:rStyle w:val="Strong"/>
          <w:rFonts w:eastAsiaTheme="majorEastAsia"/>
        </w:rPr>
        <w:t>Social Policies and Family Planning</w:t>
      </w:r>
      <w:r w:rsidRPr="005D42BB">
        <w:t>:</w:t>
      </w:r>
    </w:p>
    <w:p w14:paraId="746726D3" w14:textId="77777777" w:rsidR="005D42BB" w:rsidRPr="005D42BB" w:rsidRDefault="005D42BB" w:rsidP="005D42BB">
      <w:pPr>
        <w:numPr>
          <w:ilvl w:val="1"/>
          <w:numId w:val="20"/>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Family Policies</w:t>
      </w:r>
      <w:r w:rsidRPr="005D42BB">
        <w:rPr>
          <w:rFonts w:ascii="Times New Roman" w:hAnsi="Times New Roman" w:cs="Times New Roman"/>
          <w:sz w:val="24"/>
          <w:szCs w:val="24"/>
        </w:rPr>
        <w:t>: While generous family policies were introduced in the 1980s, the long-term trend saw continued declines as economic pressures and changing social norms affected family planning decisions.</w:t>
      </w:r>
    </w:p>
    <w:p w14:paraId="34495A20" w14:textId="77777777" w:rsidR="005D42BB" w:rsidRPr="005D42BB" w:rsidRDefault="005D42BB" w:rsidP="005D42BB">
      <w:pPr>
        <w:numPr>
          <w:ilvl w:val="1"/>
          <w:numId w:val="20"/>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Contraceptive Use</w:t>
      </w:r>
      <w:r w:rsidRPr="005D42BB">
        <w:rPr>
          <w:rFonts w:ascii="Times New Roman" w:hAnsi="Times New Roman" w:cs="Times New Roman"/>
          <w:sz w:val="24"/>
          <w:szCs w:val="24"/>
        </w:rPr>
        <w:t>: Continued and widespread use of contraceptives allowed couples to have better control over family size.</w:t>
      </w:r>
    </w:p>
    <w:p w14:paraId="7D133FA2" w14:textId="77777777" w:rsidR="005D42BB" w:rsidRPr="005D42BB" w:rsidRDefault="005D42BB" w:rsidP="005D42BB">
      <w:pPr>
        <w:pStyle w:val="NormalWeb"/>
        <w:numPr>
          <w:ilvl w:val="0"/>
          <w:numId w:val="20"/>
        </w:numPr>
        <w:spacing w:line="360" w:lineRule="auto"/>
      </w:pPr>
      <w:r w:rsidRPr="005D42BB">
        <w:rPr>
          <w:rStyle w:val="Strong"/>
          <w:rFonts w:eastAsiaTheme="majorEastAsia"/>
        </w:rPr>
        <w:t>Economic Factors</w:t>
      </w:r>
      <w:r w:rsidRPr="005D42BB">
        <w:t>:</w:t>
      </w:r>
    </w:p>
    <w:p w14:paraId="667D2B07" w14:textId="77777777" w:rsidR="005D42BB" w:rsidRPr="005D42BB" w:rsidRDefault="005D42BB" w:rsidP="005D42BB">
      <w:pPr>
        <w:numPr>
          <w:ilvl w:val="1"/>
          <w:numId w:val="20"/>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Economic Uncertainty</w:t>
      </w:r>
      <w:r w:rsidRPr="005D42BB">
        <w:rPr>
          <w:rFonts w:ascii="Times New Roman" w:hAnsi="Times New Roman" w:cs="Times New Roman"/>
          <w:sz w:val="24"/>
          <w:szCs w:val="24"/>
        </w:rPr>
        <w:t>: Economic fluctuations and concerns about job security, particularly during the 2008 financial crisis, may have led to decisions to delay or have fewer children.</w:t>
      </w:r>
    </w:p>
    <w:p w14:paraId="6AE88B13" w14:textId="77777777" w:rsidR="005D42BB" w:rsidRPr="005D42BB" w:rsidRDefault="005D42BB" w:rsidP="005D42BB">
      <w:pPr>
        <w:numPr>
          <w:ilvl w:val="1"/>
          <w:numId w:val="20"/>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Cost of Living</w:t>
      </w:r>
      <w:r w:rsidRPr="005D42BB">
        <w:rPr>
          <w:rFonts w:ascii="Times New Roman" w:hAnsi="Times New Roman" w:cs="Times New Roman"/>
          <w:sz w:val="24"/>
          <w:szCs w:val="24"/>
        </w:rPr>
        <w:t>: High costs associated with raising children, including housing, education, and childcare, influenced family size decisions.</w:t>
      </w:r>
    </w:p>
    <w:p w14:paraId="762C4871" w14:textId="77777777" w:rsidR="005D42BB" w:rsidRPr="005D42BB" w:rsidRDefault="005D42BB" w:rsidP="005D42BB">
      <w:pPr>
        <w:pStyle w:val="NormalWeb"/>
        <w:numPr>
          <w:ilvl w:val="0"/>
          <w:numId w:val="20"/>
        </w:numPr>
        <w:spacing w:line="360" w:lineRule="auto"/>
      </w:pPr>
      <w:r w:rsidRPr="005D42BB">
        <w:rPr>
          <w:rStyle w:val="Strong"/>
          <w:rFonts w:eastAsiaTheme="majorEastAsia"/>
        </w:rPr>
        <w:lastRenderedPageBreak/>
        <w:t>Social and Cultural Changes</w:t>
      </w:r>
      <w:r w:rsidRPr="005D42BB">
        <w:t>:</w:t>
      </w:r>
    </w:p>
    <w:p w14:paraId="1BE410A9" w14:textId="77777777" w:rsidR="005D42BB" w:rsidRPr="005D42BB" w:rsidRDefault="005D42BB" w:rsidP="005D42BB">
      <w:pPr>
        <w:numPr>
          <w:ilvl w:val="1"/>
          <w:numId w:val="20"/>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Changing Family Structures</w:t>
      </w:r>
      <w:r w:rsidRPr="005D42BB">
        <w:rPr>
          <w:rFonts w:ascii="Times New Roman" w:hAnsi="Times New Roman" w:cs="Times New Roman"/>
          <w:sz w:val="24"/>
          <w:szCs w:val="24"/>
        </w:rPr>
        <w:t>: Increasing acceptance of diverse family structures, including single-parent households and child-free lifestyles, contributed to lower birth rates.</w:t>
      </w:r>
    </w:p>
    <w:p w14:paraId="175FF5BE" w14:textId="77777777" w:rsidR="005D42BB" w:rsidRPr="005D42BB" w:rsidRDefault="005D42BB" w:rsidP="005D42BB">
      <w:pPr>
        <w:numPr>
          <w:ilvl w:val="1"/>
          <w:numId w:val="20"/>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Women's Participation in the Workforce</w:t>
      </w:r>
      <w:r w:rsidRPr="005D42BB">
        <w:rPr>
          <w:rFonts w:ascii="Times New Roman" w:hAnsi="Times New Roman" w:cs="Times New Roman"/>
          <w:sz w:val="24"/>
          <w:szCs w:val="24"/>
        </w:rPr>
        <w:t>: Higher education levels and career aspirations for women led to delayed childbirth and smaller family sizes.</w:t>
      </w:r>
    </w:p>
    <w:p w14:paraId="57634566" w14:textId="77777777" w:rsidR="005D42BB" w:rsidRPr="005D42BB" w:rsidRDefault="005D42BB" w:rsidP="005D42BB">
      <w:pPr>
        <w:pStyle w:val="Heading2"/>
        <w:spacing w:line="360" w:lineRule="auto"/>
        <w:rPr>
          <w:rFonts w:ascii="Times New Roman" w:hAnsi="Times New Roman" w:cs="Times New Roman"/>
          <w:sz w:val="24"/>
          <w:szCs w:val="24"/>
        </w:rPr>
      </w:pPr>
      <w:bookmarkStart w:id="13" w:name="_Toc174541354"/>
      <w:r w:rsidRPr="005D42BB">
        <w:rPr>
          <w:rFonts w:ascii="Times New Roman" w:hAnsi="Times New Roman" w:cs="Times New Roman"/>
          <w:sz w:val="24"/>
          <w:szCs w:val="24"/>
        </w:rPr>
        <w:t>Declining Death Rate (1990-2020)</w:t>
      </w:r>
      <w:bookmarkEnd w:id="13"/>
    </w:p>
    <w:p w14:paraId="166A4FEB" w14:textId="77777777" w:rsidR="005D42BB" w:rsidRPr="005D42BB" w:rsidRDefault="005D42BB" w:rsidP="005D42BB">
      <w:pPr>
        <w:pStyle w:val="NormalWeb"/>
        <w:numPr>
          <w:ilvl w:val="0"/>
          <w:numId w:val="21"/>
        </w:numPr>
        <w:spacing w:line="360" w:lineRule="auto"/>
      </w:pPr>
      <w:r w:rsidRPr="005D42BB">
        <w:rPr>
          <w:rStyle w:val="Strong"/>
          <w:rFonts w:eastAsiaTheme="majorEastAsia"/>
        </w:rPr>
        <w:t>Advances in Healthcare</w:t>
      </w:r>
      <w:r w:rsidRPr="005D42BB">
        <w:t>:</w:t>
      </w:r>
    </w:p>
    <w:p w14:paraId="0788B980" w14:textId="77777777" w:rsidR="005D42BB" w:rsidRPr="005D42BB" w:rsidRDefault="005D42BB" w:rsidP="005D42BB">
      <w:pPr>
        <w:numPr>
          <w:ilvl w:val="1"/>
          <w:numId w:val="21"/>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Medical Technology</w:t>
      </w:r>
      <w:r w:rsidRPr="005D42BB">
        <w:rPr>
          <w:rFonts w:ascii="Times New Roman" w:hAnsi="Times New Roman" w:cs="Times New Roman"/>
          <w:sz w:val="24"/>
          <w:szCs w:val="24"/>
        </w:rPr>
        <w:t>: Advances in medical technology and treatments significantly reduced mortality from many chronic and acute conditions.</w:t>
      </w:r>
    </w:p>
    <w:p w14:paraId="23410FC9" w14:textId="77777777" w:rsidR="005D42BB" w:rsidRPr="005D42BB" w:rsidRDefault="005D42BB" w:rsidP="005D42BB">
      <w:pPr>
        <w:numPr>
          <w:ilvl w:val="1"/>
          <w:numId w:val="21"/>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Preventive Care</w:t>
      </w:r>
      <w:r w:rsidRPr="005D42BB">
        <w:rPr>
          <w:rFonts w:ascii="Times New Roman" w:hAnsi="Times New Roman" w:cs="Times New Roman"/>
          <w:sz w:val="24"/>
          <w:szCs w:val="24"/>
        </w:rPr>
        <w:t>: Increased focus on preventive care, including regular screenings and health check-ups, helped reduce mortality rates.</w:t>
      </w:r>
    </w:p>
    <w:p w14:paraId="120752E9" w14:textId="77777777" w:rsidR="005D42BB" w:rsidRPr="005D42BB" w:rsidRDefault="005D42BB" w:rsidP="005D42BB">
      <w:pPr>
        <w:pStyle w:val="NormalWeb"/>
        <w:numPr>
          <w:ilvl w:val="0"/>
          <w:numId w:val="21"/>
        </w:numPr>
        <w:spacing w:line="360" w:lineRule="auto"/>
      </w:pPr>
      <w:r w:rsidRPr="005D42BB">
        <w:rPr>
          <w:rStyle w:val="Strong"/>
          <w:rFonts w:eastAsiaTheme="majorEastAsia"/>
        </w:rPr>
        <w:t>Public Health Initiatives</w:t>
      </w:r>
      <w:r w:rsidRPr="005D42BB">
        <w:t>:</w:t>
      </w:r>
    </w:p>
    <w:p w14:paraId="3E0473A9" w14:textId="77777777" w:rsidR="005D42BB" w:rsidRPr="005D42BB" w:rsidRDefault="005D42BB" w:rsidP="005D42BB">
      <w:pPr>
        <w:numPr>
          <w:ilvl w:val="1"/>
          <w:numId w:val="21"/>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Health Campaigns</w:t>
      </w:r>
      <w:r w:rsidRPr="005D42BB">
        <w:rPr>
          <w:rFonts w:ascii="Times New Roman" w:hAnsi="Times New Roman" w:cs="Times New Roman"/>
          <w:sz w:val="24"/>
          <w:szCs w:val="24"/>
        </w:rPr>
        <w:t>: Public health campaigns addressing issues such as smoking, alcohol consumption, and physical inactivity improved overall health outcomes.</w:t>
      </w:r>
    </w:p>
    <w:p w14:paraId="4BD5EB04" w14:textId="77777777" w:rsidR="005D42BB" w:rsidRPr="005D42BB" w:rsidRDefault="005D42BB" w:rsidP="005D42BB">
      <w:pPr>
        <w:numPr>
          <w:ilvl w:val="1"/>
          <w:numId w:val="21"/>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Disease Management</w:t>
      </w:r>
      <w:r w:rsidRPr="005D42BB">
        <w:rPr>
          <w:rFonts w:ascii="Times New Roman" w:hAnsi="Times New Roman" w:cs="Times New Roman"/>
          <w:sz w:val="24"/>
          <w:szCs w:val="24"/>
        </w:rPr>
        <w:t>: Effective management of chronic diseases, such as diabetes and cardiovascular diseases, reduced related mortality.</w:t>
      </w:r>
    </w:p>
    <w:p w14:paraId="68A5E360" w14:textId="77777777" w:rsidR="005D42BB" w:rsidRPr="005D42BB" w:rsidRDefault="005D42BB" w:rsidP="005D42BB">
      <w:pPr>
        <w:pStyle w:val="NormalWeb"/>
        <w:numPr>
          <w:ilvl w:val="0"/>
          <w:numId w:val="21"/>
        </w:numPr>
        <w:spacing w:line="360" w:lineRule="auto"/>
      </w:pPr>
      <w:r w:rsidRPr="005D42BB">
        <w:rPr>
          <w:rStyle w:val="Strong"/>
          <w:rFonts w:eastAsiaTheme="majorEastAsia"/>
        </w:rPr>
        <w:t>Improved Living Standards</w:t>
      </w:r>
      <w:r w:rsidRPr="005D42BB">
        <w:t>:</w:t>
      </w:r>
    </w:p>
    <w:p w14:paraId="3F10BB6F" w14:textId="77777777" w:rsidR="005D42BB" w:rsidRPr="005D42BB" w:rsidRDefault="005D42BB" w:rsidP="005D42BB">
      <w:pPr>
        <w:numPr>
          <w:ilvl w:val="1"/>
          <w:numId w:val="21"/>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Nutrition and Sanitation</w:t>
      </w:r>
      <w:r w:rsidRPr="005D42BB">
        <w:rPr>
          <w:rFonts w:ascii="Times New Roman" w:hAnsi="Times New Roman" w:cs="Times New Roman"/>
          <w:sz w:val="24"/>
          <w:szCs w:val="24"/>
        </w:rPr>
        <w:t>: Continued improvements in nutrition, sanitation, and living conditions contributed to overall better health and lower mortality rates.</w:t>
      </w:r>
    </w:p>
    <w:p w14:paraId="3D276153" w14:textId="77777777" w:rsidR="005D42BB" w:rsidRPr="005D42BB" w:rsidRDefault="005D42BB" w:rsidP="005D42BB">
      <w:pPr>
        <w:pStyle w:val="Heading2"/>
        <w:spacing w:line="360" w:lineRule="auto"/>
        <w:rPr>
          <w:rFonts w:ascii="Times New Roman" w:eastAsia="Times New Roman" w:hAnsi="Times New Roman" w:cs="Times New Roman"/>
          <w:sz w:val="24"/>
          <w:szCs w:val="24"/>
        </w:rPr>
      </w:pPr>
      <w:bookmarkStart w:id="14" w:name="_Toc174541355"/>
      <w:r w:rsidRPr="005D42BB">
        <w:rPr>
          <w:rFonts w:ascii="Times New Roman" w:eastAsia="Times New Roman" w:hAnsi="Times New Roman" w:cs="Times New Roman"/>
          <w:sz w:val="24"/>
          <w:szCs w:val="24"/>
        </w:rPr>
        <w:t>Increase in the death rate from 1960 to 1990</w:t>
      </w:r>
      <w:bookmarkEnd w:id="14"/>
      <w:r w:rsidRPr="005D42BB">
        <w:rPr>
          <w:rFonts w:ascii="Times New Roman" w:eastAsia="Times New Roman" w:hAnsi="Times New Roman" w:cs="Times New Roman"/>
          <w:sz w:val="24"/>
          <w:szCs w:val="24"/>
        </w:rPr>
        <w:t xml:space="preserve"> </w:t>
      </w:r>
    </w:p>
    <w:p w14:paraId="2ACD729D" w14:textId="77777777" w:rsidR="005D42BB" w:rsidRPr="005D42BB" w:rsidRDefault="005D42BB" w:rsidP="005D42BB">
      <w:pPr>
        <w:spacing w:before="100" w:beforeAutospacing="1" w:after="100" w:afterAutospacing="1" w:line="360" w:lineRule="auto"/>
        <w:outlineLvl w:val="2"/>
        <w:rPr>
          <w:rFonts w:ascii="Times New Roman" w:eastAsia="Times New Roman" w:hAnsi="Times New Roman" w:cs="Times New Roman"/>
          <w:b/>
          <w:bCs/>
          <w:kern w:val="0"/>
          <w:sz w:val="24"/>
          <w:szCs w:val="24"/>
          <w14:ligatures w14:val="none"/>
        </w:rPr>
      </w:pPr>
      <w:bookmarkStart w:id="15" w:name="_Toc174541356"/>
      <w:r w:rsidRPr="005D42BB">
        <w:rPr>
          <w:rFonts w:ascii="Times New Roman" w:eastAsia="Times New Roman" w:hAnsi="Times New Roman" w:cs="Times New Roman"/>
          <w:b/>
          <w:bCs/>
          <w:kern w:val="0"/>
          <w:sz w:val="24"/>
          <w:szCs w:val="24"/>
          <w14:ligatures w14:val="none"/>
        </w:rPr>
        <w:t>Aging Population</w:t>
      </w:r>
      <w:bookmarkEnd w:id="15"/>
    </w:p>
    <w:p w14:paraId="26B2B320" w14:textId="77777777" w:rsidR="005D42BB" w:rsidRPr="005D42BB" w:rsidRDefault="005D42BB" w:rsidP="005D42BB">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Increased Life Expectancy</w:t>
      </w:r>
      <w:r w:rsidRPr="005D42BB">
        <w:rPr>
          <w:rFonts w:ascii="Times New Roman" w:eastAsia="Times New Roman" w:hAnsi="Times New Roman" w:cs="Times New Roman"/>
          <w:kern w:val="0"/>
          <w:sz w:val="24"/>
          <w:szCs w:val="24"/>
          <w14:ligatures w14:val="none"/>
        </w:rPr>
        <w:t>: Advances in healthcare, nutrition, and living standards led to increased life expectancy. As a result, a larger proportion of the population was aging, which naturally leads to a higher number of deaths as older age groups have higher mortality rates.</w:t>
      </w:r>
    </w:p>
    <w:p w14:paraId="308E8E0B" w14:textId="77777777" w:rsidR="005D42BB" w:rsidRPr="005D42BB" w:rsidRDefault="005D42BB" w:rsidP="005D42BB">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Baby Boom Generation</w:t>
      </w:r>
      <w:r w:rsidRPr="005D42BB">
        <w:rPr>
          <w:rFonts w:ascii="Times New Roman" w:eastAsia="Times New Roman" w:hAnsi="Times New Roman" w:cs="Times New Roman"/>
          <w:kern w:val="0"/>
          <w:sz w:val="24"/>
          <w:szCs w:val="24"/>
          <w14:ligatures w14:val="none"/>
        </w:rPr>
        <w:t xml:space="preserve">: The post-World War II baby boom resulted in a larger cohort of individuals entering older age brackets during the 1980s and 1990s, leading to an </w:t>
      </w:r>
      <w:r w:rsidRPr="005D42BB">
        <w:rPr>
          <w:rFonts w:ascii="Times New Roman" w:eastAsia="Times New Roman" w:hAnsi="Times New Roman" w:cs="Times New Roman"/>
          <w:kern w:val="0"/>
          <w:sz w:val="24"/>
          <w:szCs w:val="24"/>
          <w14:ligatures w14:val="none"/>
        </w:rPr>
        <w:lastRenderedPageBreak/>
        <w:t>increase in the absolute number of deaths, even if the age-specific death rates were declining.</w:t>
      </w:r>
    </w:p>
    <w:p w14:paraId="67EC1768" w14:textId="77777777" w:rsidR="005D42BB" w:rsidRPr="005D42BB" w:rsidRDefault="005D42BB" w:rsidP="005D42BB">
      <w:pPr>
        <w:spacing w:before="100" w:beforeAutospacing="1" w:after="100" w:afterAutospacing="1" w:line="360" w:lineRule="auto"/>
        <w:outlineLvl w:val="2"/>
        <w:rPr>
          <w:rFonts w:ascii="Times New Roman" w:eastAsia="Times New Roman" w:hAnsi="Times New Roman" w:cs="Times New Roman"/>
          <w:b/>
          <w:bCs/>
          <w:kern w:val="0"/>
          <w:sz w:val="24"/>
          <w:szCs w:val="24"/>
          <w14:ligatures w14:val="none"/>
        </w:rPr>
      </w:pPr>
      <w:bookmarkStart w:id="16" w:name="_Toc174541357"/>
      <w:r w:rsidRPr="005D42BB">
        <w:rPr>
          <w:rFonts w:ascii="Times New Roman" w:eastAsia="Times New Roman" w:hAnsi="Times New Roman" w:cs="Times New Roman"/>
          <w:b/>
          <w:bCs/>
          <w:kern w:val="0"/>
          <w:sz w:val="24"/>
          <w:szCs w:val="24"/>
          <w14:ligatures w14:val="none"/>
        </w:rPr>
        <w:t>Changes in Disease Patterns</w:t>
      </w:r>
      <w:bookmarkEnd w:id="16"/>
    </w:p>
    <w:p w14:paraId="674AE1B2" w14:textId="77777777" w:rsidR="005D42BB" w:rsidRPr="005D42BB" w:rsidRDefault="005D42BB" w:rsidP="005D42BB">
      <w:pPr>
        <w:numPr>
          <w:ilvl w:val="0"/>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Shift from Infectious to Chronic Diseases</w:t>
      </w:r>
      <w:r w:rsidRPr="005D42BB">
        <w:rPr>
          <w:rFonts w:ascii="Times New Roman" w:eastAsia="Times New Roman" w:hAnsi="Times New Roman" w:cs="Times New Roman"/>
          <w:kern w:val="0"/>
          <w:sz w:val="24"/>
          <w:szCs w:val="24"/>
          <w14:ligatures w14:val="none"/>
        </w:rPr>
        <w:t>: By the 1960s, infectious diseases were largely under control due to vaccinations and antibiotics. However, chronic diseases such as heart disease, cancer, and diabetes became more prevalent, contributing to the death rate as these conditions are more common in older populations.</w:t>
      </w:r>
    </w:p>
    <w:p w14:paraId="3EC15F9A" w14:textId="77777777" w:rsidR="005D42BB" w:rsidRDefault="005D42BB" w:rsidP="005D42BB">
      <w:pPr>
        <w:numPr>
          <w:ilvl w:val="0"/>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Lifestyle Changes</w:t>
      </w:r>
      <w:r w:rsidRPr="005D42BB">
        <w:rPr>
          <w:rFonts w:ascii="Times New Roman" w:eastAsia="Times New Roman" w:hAnsi="Times New Roman" w:cs="Times New Roman"/>
          <w:kern w:val="0"/>
          <w:sz w:val="24"/>
          <w:szCs w:val="24"/>
          <w14:ligatures w14:val="none"/>
        </w:rPr>
        <w:t>: Changes in lifestyle, including diet, smoking, and physical activity levels, influenced the incidence of chronic diseases. For example, higher rates of smoking in the mid-20th century led to increased deaths from lung cancer and other smoking-related illnesses in later years.</w:t>
      </w:r>
    </w:p>
    <w:p w14:paraId="61A96C29" w14:textId="77777777" w:rsidR="005D42BB" w:rsidRPr="005D42BB" w:rsidRDefault="005D42BB" w:rsidP="005D42BB">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p>
    <w:p w14:paraId="1B7D6D0A" w14:textId="77777777" w:rsidR="005D42BB" w:rsidRPr="005D42BB" w:rsidRDefault="005D42BB" w:rsidP="005D42BB">
      <w:pPr>
        <w:spacing w:before="100" w:beforeAutospacing="1" w:after="100" w:afterAutospacing="1" w:line="360" w:lineRule="auto"/>
        <w:outlineLvl w:val="2"/>
        <w:rPr>
          <w:rFonts w:ascii="Times New Roman" w:eastAsia="Times New Roman" w:hAnsi="Times New Roman" w:cs="Times New Roman"/>
          <w:b/>
          <w:bCs/>
          <w:kern w:val="0"/>
          <w:sz w:val="24"/>
          <w:szCs w:val="24"/>
          <w14:ligatures w14:val="none"/>
        </w:rPr>
      </w:pPr>
      <w:bookmarkStart w:id="17" w:name="_Toc174541358"/>
      <w:r w:rsidRPr="005D42BB">
        <w:rPr>
          <w:rFonts w:ascii="Times New Roman" w:eastAsia="Times New Roman" w:hAnsi="Times New Roman" w:cs="Times New Roman"/>
          <w:b/>
          <w:bCs/>
          <w:kern w:val="0"/>
          <w:sz w:val="24"/>
          <w:szCs w:val="24"/>
          <w14:ligatures w14:val="none"/>
        </w:rPr>
        <w:t>Healthcare Improvements</w:t>
      </w:r>
      <w:bookmarkEnd w:id="17"/>
    </w:p>
    <w:p w14:paraId="35CCE729" w14:textId="77777777" w:rsidR="005D42BB" w:rsidRPr="005D42BB" w:rsidRDefault="005D42BB" w:rsidP="005D42BB">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Better Medical Interventions</w:t>
      </w:r>
      <w:r w:rsidRPr="005D42BB">
        <w:rPr>
          <w:rFonts w:ascii="Times New Roman" w:eastAsia="Times New Roman" w:hAnsi="Times New Roman" w:cs="Times New Roman"/>
          <w:kern w:val="0"/>
          <w:sz w:val="24"/>
          <w:szCs w:val="24"/>
          <w14:ligatures w14:val="none"/>
        </w:rPr>
        <w:t>: While healthcare improvements reduced mortality rates from many conditions, they also meant that people lived longer with chronic diseases, which could eventually lead to death. This extended lifespan contributed to a slight increase in death rates as people who might have died earlier from acute conditions lived longer.</w:t>
      </w:r>
    </w:p>
    <w:p w14:paraId="10CCD129" w14:textId="77777777" w:rsidR="005D42BB" w:rsidRPr="005D42BB" w:rsidRDefault="005D42BB" w:rsidP="005D42BB">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Improved Reporting and Diagnosis</w:t>
      </w:r>
      <w:r w:rsidRPr="005D42BB">
        <w:rPr>
          <w:rFonts w:ascii="Times New Roman" w:eastAsia="Times New Roman" w:hAnsi="Times New Roman" w:cs="Times New Roman"/>
          <w:kern w:val="0"/>
          <w:sz w:val="24"/>
          <w:szCs w:val="24"/>
          <w14:ligatures w14:val="none"/>
        </w:rPr>
        <w:t>: Advances in medical diagnostics and reporting practices meant that deaths were more accurately recorded and categorized, possibly contributing to a perceived increase in death rates.</w:t>
      </w:r>
    </w:p>
    <w:p w14:paraId="1C80CD64" w14:textId="77777777" w:rsidR="005D42BB" w:rsidRPr="005D42BB" w:rsidRDefault="005D42BB" w:rsidP="005D42BB">
      <w:pPr>
        <w:spacing w:before="100" w:beforeAutospacing="1" w:after="100" w:afterAutospacing="1" w:line="360" w:lineRule="auto"/>
        <w:outlineLvl w:val="2"/>
        <w:rPr>
          <w:rFonts w:ascii="Times New Roman" w:eastAsia="Times New Roman" w:hAnsi="Times New Roman" w:cs="Times New Roman"/>
          <w:b/>
          <w:bCs/>
          <w:kern w:val="0"/>
          <w:sz w:val="24"/>
          <w:szCs w:val="24"/>
          <w14:ligatures w14:val="none"/>
        </w:rPr>
      </w:pPr>
      <w:bookmarkStart w:id="18" w:name="_Toc174541359"/>
      <w:r w:rsidRPr="005D42BB">
        <w:rPr>
          <w:rFonts w:ascii="Times New Roman" w:eastAsia="Times New Roman" w:hAnsi="Times New Roman" w:cs="Times New Roman"/>
          <w:b/>
          <w:bCs/>
          <w:kern w:val="0"/>
          <w:sz w:val="24"/>
          <w:szCs w:val="24"/>
          <w14:ligatures w14:val="none"/>
        </w:rPr>
        <w:t>Population Dynamics</w:t>
      </w:r>
      <w:bookmarkEnd w:id="18"/>
    </w:p>
    <w:p w14:paraId="14543159" w14:textId="77777777" w:rsidR="005D42BB" w:rsidRPr="005D42BB" w:rsidRDefault="005D42BB" w:rsidP="005D42BB">
      <w:pPr>
        <w:numPr>
          <w:ilvl w:val="0"/>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Population Growth</w:t>
      </w:r>
      <w:r w:rsidRPr="005D42BB">
        <w:rPr>
          <w:rFonts w:ascii="Times New Roman" w:eastAsia="Times New Roman" w:hAnsi="Times New Roman" w:cs="Times New Roman"/>
          <w:kern w:val="0"/>
          <w:sz w:val="24"/>
          <w:szCs w:val="24"/>
          <w14:ligatures w14:val="none"/>
        </w:rPr>
        <w:t>: Overall population growth, even if slight, naturally leads to an increase in the absolute number of deaths, even if the age-specific death rates are stable or declining.</w:t>
      </w:r>
    </w:p>
    <w:p w14:paraId="7CF5E9C3" w14:textId="77777777" w:rsidR="005D42BB" w:rsidRPr="005D42BB" w:rsidRDefault="005D42BB" w:rsidP="005D42BB">
      <w:pPr>
        <w:numPr>
          <w:ilvl w:val="0"/>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lastRenderedPageBreak/>
        <w:t>Migration</w:t>
      </w:r>
      <w:r w:rsidRPr="005D42BB">
        <w:rPr>
          <w:rFonts w:ascii="Times New Roman" w:eastAsia="Times New Roman" w:hAnsi="Times New Roman" w:cs="Times New Roman"/>
          <w:kern w:val="0"/>
          <w:sz w:val="24"/>
          <w:szCs w:val="24"/>
          <w14:ligatures w14:val="none"/>
        </w:rPr>
        <w:t>: Inflows of migrants, including older individuals, might have contributed to the death rates, although this would be a minor factor compared to the aging native population.</w:t>
      </w:r>
    </w:p>
    <w:p w14:paraId="0115D428" w14:textId="77777777" w:rsidR="005D42BB" w:rsidRPr="005D42BB" w:rsidRDefault="005D42BB" w:rsidP="005D42BB">
      <w:pPr>
        <w:spacing w:before="100" w:beforeAutospacing="1" w:after="100" w:afterAutospacing="1" w:line="360" w:lineRule="auto"/>
        <w:outlineLvl w:val="2"/>
        <w:rPr>
          <w:rFonts w:ascii="Times New Roman" w:eastAsia="Times New Roman" w:hAnsi="Times New Roman" w:cs="Times New Roman"/>
          <w:b/>
          <w:bCs/>
          <w:kern w:val="0"/>
          <w:sz w:val="24"/>
          <w:szCs w:val="24"/>
          <w14:ligatures w14:val="none"/>
        </w:rPr>
      </w:pPr>
      <w:bookmarkStart w:id="19" w:name="_Toc174541360"/>
      <w:r w:rsidRPr="005D42BB">
        <w:rPr>
          <w:rFonts w:ascii="Times New Roman" w:eastAsia="Times New Roman" w:hAnsi="Times New Roman" w:cs="Times New Roman"/>
          <w:b/>
          <w:bCs/>
          <w:kern w:val="0"/>
          <w:sz w:val="24"/>
          <w:szCs w:val="24"/>
          <w14:ligatures w14:val="none"/>
        </w:rPr>
        <w:t>Health Policy and Social Factors</w:t>
      </w:r>
      <w:bookmarkEnd w:id="19"/>
    </w:p>
    <w:p w14:paraId="3D78AED0" w14:textId="77777777" w:rsidR="005D42BB" w:rsidRPr="005D42BB" w:rsidRDefault="005D42BB" w:rsidP="005D42BB">
      <w:pPr>
        <w:numPr>
          <w:ilvl w:val="0"/>
          <w:numId w:val="1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Healthcare Accessibility</w:t>
      </w:r>
      <w:r w:rsidRPr="005D42BB">
        <w:rPr>
          <w:rFonts w:ascii="Times New Roman" w:eastAsia="Times New Roman" w:hAnsi="Times New Roman" w:cs="Times New Roman"/>
          <w:kern w:val="0"/>
          <w:sz w:val="24"/>
          <w:szCs w:val="24"/>
          <w14:ligatures w14:val="none"/>
        </w:rPr>
        <w:t>: Norway has a high standard of healthcare accessibility, ensuring that more people live to an older age, subsequently increasing the number of deaths in older age brackets.</w:t>
      </w:r>
    </w:p>
    <w:p w14:paraId="59D748D0" w14:textId="77777777" w:rsidR="005D42BB" w:rsidRPr="005D42BB" w:rsidRDefault="005D42BB" w:rsidP="005D42BB">
      <w:pPr>
        <w:numPr>
          <w:ilvl w:val="0"/>
          <w:numId w:val="1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b/>
          <w:bCs/>
          <w:kern w:val="0"/>
          <w:sz w:val="24"/>
          <w:szCs w:val="24"/>
          <w14:ligatures w14:val="none"/>
        </w:rPr>
        <w:t>Social Changes</w:t>
      </w:r>
      <w:r w:rsidRPr="005D42BB">
        <w:rPr>
          <w:rFonts w:ascii="Times New Roman" w:eastAsia="Times New Roman" w:hAnsi="Times New Roman" w:cs="Times New Roman"/>
          <w:kern w:val="0"/>
          <w:sz w:val="24"/>
          <w:szCs w:val="24"/>
          <w14:ligatures w14:val="none"/>
        </w:rPr>
        <w:t>: Changes in family structures, urbanization, and other social factors might have had indirect effects on health and mortality patterns.</w:t>
      </w:r>
    </w:p>
    <w:p w14:paraId="76BF1692" w14:textId="77777777" w:rsidR="005D42BB" w:rsidRPr="005D42BB" w:rsidRDefault="005D42BB" w:rsidP="005D42BB">
      <w:pPr>
        <w:pStyle w:val="Heading4"/>
        <w:spacing w:line="360" w:lineRule="auto"/>
        <w:rPr>
          <w:rFonts w:ascii="Times New Roman" w:hAnsi="Times New Roman" w:cs="Times New Roman"/>
          <w:sz w:val="24"/>
          <w:szCs w:val="24"/>
        </w:rPr>
      </w:pPr>
      <w:r w:rsidRPr="005D42BB">
        <w:rPr>
          <w:rFonts w:ascii="Times New Roman" w:hAnsi="Times New Roman" w:cs="Times New Roman"/>
          <w:sz w:val="24"/>
          <w:szCs w:val="24"/>
        </w:rPr>
        <w:t>Norway: Low Birth Rate and Low Death Rate</w:t>
      </w:r>
    </w:p>
    <w:p w14:paraId="1BD1E11E" w14:textId="77777777" w:rsidR="005D42BB" w:rsidRPr="005D42BB" w:rsidRDefault="005D42BB" w:rsidP="005D42BB">
      <w:pPr>
        <w:pStyle w:val="NormalWeb"/>
        <w:spacing w:line="360" w:lineRule="auto"/>
      </w:pPr>
      <w:r w:rsidRPr="005D42BB">
        <w:rPr>
          <w:rStyle w:val="Strong"/>
          <w:rFonts w:eastAsiaTheme="majorEastAsia"/>
        </w:rPr>
        <w:t>Low Birth Rate:</w:t>
      </w:r>
    </w:p>
    <w:p w14:paraId="5DB5FBF6" w14:textId="77777777" w:rsidR="005D42BB" w:rsidRPr="005D42BB" w:rsidRDefault="005D42BB" w:rsidP="005D42BB">
      <w:pPr>
        <w:pStyle w:val="NormalWeb"/>
        <w:numPr>
          <w:ilvl w:val="0"/>
          <w:numId w:val="28"/>
        </w:numPr>
        <w:spacing w:line="360" w:lineRule="auto"/>
      </w:pPr>
      <w:r w:rsidRPr="005D42BB">
        <w:rPr>
          <w:rStyle w:val="Strong"/>
          <w:rFonts w:eastAsiaTheme="majorEastAsia"/>
        </w:rPr>
        <w:t>Economic and Social Factors:</w:t>
      </w:r>
    </w:p>
    <w:p w14:paraId="298FF1D2" w14:textId="77777777" w:rsidR="005D42BB" w:rsidRPr="005D42BB" w:rsidRDefault="005D42BB" w:rsidP="005D42BB">
      <w:pPr>
        <w:numPr>
          <w:ilvl w:val="1"/>
          <w:numId w:val="28"/>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High Cost of Living:</w:t>
      </w:r>
      <w:r w:rsidRPr="005D42BB">
        <w:rPr>
          <w:rFonts w:ascii="Times New Roman" w:hAnsi="Times New Roman" w:cs="Times New Roman"/>
          <w:sz w:val="24"/>
          <w:szCs w:val="24"/>
        </w:rPr>
        <w:t xml:space="preserve"> The high cost of raising children, including housing, education, and childcare, influences decisions to have fewer children.</w:t>
      </w:r>
    </w:p>
    <w:p w14:paraId="123CDCE2" w14:textId="77777777" w:rsidR="005D42BB" w:rsidRPr="005D42BB" w:rsidRDefault="005D42BB" w:rsidP="005D42BB">
      <w:pPr>
        <w:numPr>
          <w:ilvl w:val="1"/>
          <w:numId w:val="28"/>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Work-Life Balance:</w:t>
      </w:r>
      <w:r w:rsidRPr="005D42BB">
        <w:rPr>
          <w:rFonts w:ascii="Times New Roman" w:hAnsi="Times New Roman" w:cs="Times New Roman"/>
          <w:sz w:val="24"/>
          <w:szCs w:val="24"/>
        </w:rPr>
        <w:t xml:space="preserve"> Balancing career and family life remains a challenge despite family-friendly policies, leading to lower birth rates.</w:t>
      </w:r>
    </w:p>
    <w:p w14:paraId="43F28A8A" w14:textId="77777777" w:rsidR="005D42BB" w:rsidRPr="005D42BB" w:rsidRDefault="005D42BB" w:rsidP="005D42BB">
      <w:pPr>
        <w:pStyle w:val="NormalWeb"/>
        <w:numPr>
          <w:ilvl w:val="0"/>
          <w:numId w:val="28"/>
        </w:numPr>
        <w:spacing w:line="360" w:lineRule="auto"/>
      </w:pPr>
      <w:r w:rsidRPr="005D42BB">
        <w:rPr>
          <w:rStyle w:val="Strong"/>
          <w:rFonts w:eastAsiaTheme="majorEastAsia"/>
        </w:rPr>
        <w:t>Cultural Shifts:</w:t>
      </w:r>
    </w:p>
    <w:p w14:paraId="4AB9B210" w14:textId="77777777" w:rsidR="005D42BB" w:rsidRPr="005D42BB" w:rsidRDefault="005D42BB" w:rsidP="005D42BB">
      <w:pPr>
        <w:numPr>
          <w:ilvl w:val="1"/>
          <w:numId w:val="28"/>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Changing Family Dynamics:</w:t>
      </w:r>
      <w:r w:rsidRPr="005D42BB">
        <w:rPr>
          <w:rFonts w:ascii="Times New Roman" w:hAnsi="Times New Roman" w:cs="Times New Roman"/>
          <w:sz w:val="24"/>
          <w:szCs w:val="24"/>
        </w:rPr>
        <w:t xml:space="preserve"> Increased acceptance of diverse family structures, including single-parent households and child-free lifestyles, contributes to lower fertility rates.</w:t>
      </w:r>
    </w:p>
    <w:p w14:paraId="50F0F929" w14:textId="77777777" w:rsidR="005D42BB" w:rsidRPr="005D42BB" w:rsidRDefault="005D42BB" w:rsidP="005D42BB">
      <w:pPr>
        <w:numPr>
          <w:ilvl w:val="1"/>
          <w:numId w:val="28"/>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Delayed Parenthood:</w:t>
      </w:r>
      <w:r w:rsidRPr="005D42BB">
        <w:rPr>
          <w:rFonts w:ascii="Times New Roman" w:hAnsi="Times New Roman" w:cs="Times New Roman"/>
          <w:sz w:val="24"/>
          <w:szCs w:val="24"/>
        </w:rPr>
        <w:t xml:space="preserve"> Couples tend to delay marriage and parenthood due to career aspirations and the desire for financial stability.</w:t>
      </w:r>
    </w:p>
    <w:p w14:paraId="47938292" w14:textId="77777777" w:rsidR="005D42BB" w:rsidRPr="005D42BB" w:rsidRDefault="005D42BB" w:rsidP="005D42BB">
      <w:pPr>
        <w:pStyle w:val="NormalWeb"/>
        <w:numPr>
          <w:ilvl w:val="0"/>
          <w:numId w:val="28"/>
        </w:numPr>
        <w:spacing w:line="360" w:lineRule="auto"/>
      </w:pPr>
      <w:r w:rsidRPr="005D42BB">
        <w:rPr>
          <w:rStyle w:val="Strong"/>
          <w:rFonts w:eastAsiaTheme="majorEastAsia"/>
        </w:rPr>
        <w:t>Family Policies:</w:t>
      </w:r>
    </w:p>
    <w:p w14:paraId="0104EB5E" w14:textId="77777777" w:rsidR="005D42BB" w:rsidRPr="005D42BB" w:rsidRDefault="005D42BB" w:rsidP="005D42BB">
      <w:pPr>
        <w:numPr>
          <w:ilvl w:val="1"/>
          <w:numId w:val="28"/>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Generous Family Policies:</w:t>
      </w:r>
      <w:r w:rsidRPr="005D42BB">
        <w:rPr>
          <w:rFonts w:ascii="Times New Roman" w:hAnsi="Times New Roman" w:cs="Times New Roman"/>
          <w:sz w:val="24"/>
          <w:szCs w:val="24"/>
        </w:rPr>
        <w:t xml:space="preserve"> While Norway has supportive family policies, the trend towards fewer children persists due to personal and economic factors.</w:t>
      </w:r>
    </w:p>
    <w:p w14:paraId="34C61DD6" w14:textId="77777777" w:rsidR="005D42BB" w:rsidRPr="005D42BB" w:rsidRDefault="005D42BB" w:rsidP="005D42BB">
      <w:pPr>
        <w:numPr>
          <w:ilvl w:val="1"/>
          <w:numId w:val="28"/>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Gender Equality:</w:t>
      </w:r>
      <w:r w:rsidRPr="005D42BB">
        <w:rPr>
          <w:rFonts w:ascii="Times New Roman" w:hAnsi="Times New Roman" w:cs="Times New Roman"/>
          <w:sz w:val="24"/>
          <w:szCs w:val="24"/>
        </w:rPr>
        <w:t xml:space="preserve"> High levels of gender equality and women's participation in the workforce lead to decisions to have fewer children.</w:t>
      </w:r>
    </w:p>
    <w:p w14:paraId="2F73666C" w14:textId="77777777" w:rsidR="005D42BB" w:rsidRPr="005D42BB" w:rsidRDefault="005D42BB" w:rsidP="005D42BB">
      <w:pPr>
        <w:pStyle w:val="NormalWeb"/>
        <w:spacing w:line="360" w:lineRule="auto"/>
      </w:pPr>
      <w:r w:rsidRPr="005D42BB">
        <w:rPr>
          <w:rStyle w:val="Strong"/>
          <w:rFonts w:eastAsiaTheme="majorEastAsia"/>
        </w:rPr>
        <w:lastRenderedPageBreak/>
        <w:t>Low Death Rate:</w:t>
      </w:r>
    </w:p>
    <w:p w14:paraId="792D0DBE" w14:textId="77777777" w:rsidR="005D42BB" w:rsidRPr="005D42BB" w:rsidRDefault="005D42BB" w:rsidP="005D42BB">
      <w:pPr>
        <w:pStyle w:val="NormalWeb"/>
        <w:numPr>
          <w:ilvl w:val="0"/>
          <w:numId w:val="29"/>
        </w:numPr>
        <w:spacing w:line="360" w:lineRule="auto"/>
      </w:pPr>
      <w:r w:rsidRPr="005D42BB">
        <w:rPr>
          <w:rStyle w:val="Strong"/>
          <w:rFonts w:eastAsiaTheme="majorEastAsia"/>
        </w:rPr>
        <w:t>Advanced Healthcare System:</w:t>
      </w:r>
    </w:p>
    <w:p w14:paraId="507525AD" w14:textId="77777777" w:rsidR="005D42BB" w:rsidRPr="005D42BB" w:rsidRDefault="005D42BB" w:rsidP="005D42BB">
      <w:pPr>
        <w:numPr>
          <w:ilvl w:val="1"/>
          <w:numId w:val="29"/>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Quality Healthcare:</w:t>
      </w:r>
      <w:r w:rsidRPr="005D42BB">
        <w:rPr>
          <w:rFonts w:ascii="Times New Roman" w:hAnsi="Times New Roman" w:cs="Times New Roman"/>
          <w:sz w:val="24"/>
          <w:szCs w:val="24"/>
        </w:rPr>
        <w:t xml:space="preserve"> Norway's advanced healthcare system ensures high-quality medical care and preventive services, contributing to low mortality rates.</w:t>
      </w:r>
    </w:p>
    <w:p w14:paraId="39333271" w14:textId="77777777" w:rsidR="005D42BB" w:rsidRPr="005D42BB" w:rsidRDefault="005D42BB" w:rsidP="005D42BB">
      <w:pPr>
        <w:numPr>
          <w:ilvl w:val="1"/>
          <w:numId w:val="29"/>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Technological Advancements:</w:t>
      </w:r>
      <w:r w:rsidRPr="005D42BB">
        <w:rPr>
          <w:rFonts w:ascii="Times New Roman" w:hAnsi="Times New Roman" w:cs="Times New Roman"/>
          <w:sz w:val="24"/>
          <w:szCs w:val="24"/>
        </w:rPr>
        <w:t xml:space="preserve"> Use of advanced medical technology and treatments has significantly reduced deaths from chronic and acute conditions.</w:t>
      </w:r>
    </w:p>
    <w:p w14:paraId="7C22F5A9" w14:textId="77777777" w:rsidR="005D42BB" w:rsidRPr="005D42BB" w:rsidRDefault="005D42BB" w:rsidP="005D42BB">
      <w:pPr>
        <w:pStyle w:val="NormalWeb"/>
        <w:numPr>
          <w:ilvl w:val="0"/>
          <w:numId w:val="29"/>
        </w:numPr>
        <w:spacing w:line="360" w:lineRule="auto"/>
      </w:pPr>
      <w:r w:rsidRPr="005D42BB">
        <w:rPr>
          <w:rStyle w:val="Strong"/>
          <w:rFonts w:eastAsiaTheme="majorEastAsia"/>
        </w:rPr>
        <w:t>Preventive Health Measures:</w:t>
      </w:r>
    </w:p>
    <w:p w14:paraId="643741B7" w14:textId="77777777" w:rsidR="005D42BB" w:rsidRPr="005D42BB" w:rsidRDefault="005D42BB" w:rsidP="005D42BB">
      <w:pPr>
        <w:numPr>
          <w:ilvl w:val="1"/>
          <w:numId w:val="29"/>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Public Health Campaigns:</w:t>
      </w:r>
      <w:r w:rsidRPr="005D42BB">
        <w:rPr>
          <w:rFonts w:ascii="Times New Roman" w:hAnsi="Times New Roman" w:cs="Times New Roman"/>
          <w:sz w:val="24"/>
          <w:szCs w:val="24"/>
        </w:rPr>
        <w:t xml:space="preserve"> Continuous public health campaigns addressing issues such as smoking, alcohol consumption, and physical inactivity have improved health outcomes.</w:t>
      </w:r>
    </w:p>
    <w:p w14:paraId="36E0E3EB" w14:textId="77777777" w:rsidR="005D42BB" w:rsidRPr="005D42BB" w:rsidRDefault="005D42BB" w:rsidP="005D42BB">
      <w:pPr>
        <w:numPr>
          <w:ilvl w:val="1"/>
          <w:numId w:val="29"/>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Screening and Early Detection:</w:t>
      </w:r>
      <w:r w:rsidRPr="005D42BB">
        <w:rPr>
          <w:rFonts w:ascii="Times New Roman" w:hAnsi="Times New Roman" w:cs="Times New Roman"/>
          <w:sz w:val="24"/>
          <w:szCs w:val="24"/>
        </w:rPr>
        <w:t xml:space="preserve"> Regular health screenings and early detection programs for chronic diseases have lowered mortality rates.</w:t>
      </w:r>
    </w:p>
    <w:p w14:paraId="6C94916D" w14:textId="77777777" w:rsidR="005D42BB" w:rsidRPr="005D42BB" w:rsidRDefault="005D42BB" w:rsidP="005D42BB">
      <w:pPr>
        <w:pStyle w:val="NormalWeb"/>
        <w:numPr>
          <w:ilvl w:val="0"/>
          <w:numId w:val="29"/>
        </w:numPr>
        <w:spacing w:line="360" w:lineRule="auto"/>
      </w:pPr>
      <w:r w:rsidRPr="005D42BB">
        <w:rPr>
          <w:rStyle w:val="Strong"/>
          <w:rFonts w:eastAsiaTheme="majorEastAsia"/>
        </w:rPr>
        <w:t>High Living Standards:</w:t>
      </w:r>
    </w:p>
    <w:p w14:paraId="1A9BE162" w14:textId="77777777" w:rsidR="005D42BB" w:rsidRPr="005D42BB" w:rsidRDefault="005D42BB" w:rsidP="005D42BB">
      <w:pPr>
        <w:numPr>
          <w:ilvl w:val="1"/>
          <w:numId w:val="29"/>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Nutrition and Lifestyle:</w:t>
      </w:r>
      <w:r w:rsidRPr="005D42BB">
        <w:rPr>
          <w:rFonts w:ascii="Times New Roman" w:hAnsi="Times New Roman" w:cs="Times New Roman"/>
          <w:sz w:val="24"/>
          <w:szCs w:val="24"/>
        </w:rPr>
        <w:t xml:space="preserve"> High living standards, including good nutrition and active lifestyles, contribute to overall better health and lower mortality rates.</w:t>
      </w:r>
    </w:p>
    <w:p w14:paraId="69223DE6" w14:textId="77777777" w:rsidR="005D42BB" w:rsidRPr="005D42BB" w:rsidRDefault="005D42BB" w:rsidP="005D42BB">
      <w:pPr>
        <w:numPr>
          <w:ilvl w:val="1"/>
          <w:numId w:val="29"/>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Social Welfare System:</w:t>
      </w:r>
      <w:r w:rsidRPr="005D42BB">
        <w:rPr>
          <w:rFonts w:ascii="Times New Roman" w:hAnsi="Times New Roman" w:cs="Times New Roman"/>
          <w:sz w:val="24"/>
          <w:szCs w:val="24"/>
        </w:rPr>
        <w:t xml:space="preserve"> Norway's comprehensive social welfare system provides support for healthcare, housing, and other essential services, enhancing overall health and longevity.</w:t>
      </w:r>
    </w:p>
    <w:p w14:paraId="6EA14D82" w14:textId="77777777" w:rsidR="005D42BB" w:rsidRPr="005D42BB" w:rsidRDefault="005D42BB" w:rsidP="005D42BB">
      <w:pPr>
        <w:spacing w:before="100" w:beforeAutospacing="1" w:after="100" w:afterAutospacing="1" w:line="360" w:lineRule="auto"/>
        <w:rPr>
          <w:rFonts w:ascii="Times New Roman" w:hAnsi="Times New Roman" w:cs="Times New Roman"/>
          <w:sz w:val="24"/>
          <w:szCs w:val="24"/>
        </w:rPr>
      </w:pPr>
    </w:p>
    <w:p w14:paraId="171DB6BB" w14:textId="70B245E1" w:rsidR="00F87BB7" w:rsidRPr="005D42BB" w:rsidRDefault="005D42BB" w:rsidP="005D42BB">
      <w:pPr>
        <w:pStyle w:val="Heading1"/>
        <w:spacing w:line="360" w:lineRule="auto"/>
        <w:rPr>
          <w:rFonts w:ascii="Times New Roman" w:hAnsi="Times New Roman" w:cs="Times New Roman"/>
          <w:sz w:val="24"/>
          <w:szCs w:val="24"/>
        </w:rPr>
      </w:pPr>
      <w:bookmarkStart w:id="20" w:name="_Toc174541361"/>
      <w:r w:rsidRPr="005D42BB">
        <w:rPr>
          <w:rFonts w:ascii="Times New Roman" w:hAnsi="Times New Roman" w:cs="Times New Roman"/>
          <w:sz w:val="24"/>
          <w:szCs w:val="24"/>
        </w:rPr>
        <w:t>Comparison of Kenya and Norway</w:t>
      </w:r>
      <w:bookmarkEnd w:id="20"/>
    </w:p>
    <w:p w14:paraId="69F7E99D" w14:textId="77777777" w:rsidR="00F87BB7" w:rsidRPr="005D42BB" w:rsidRDefault="00F87BB7" w:rsidP="005D42BB">
      <w:pPr>
        <w:pStyle w:val="Heading4"/>
        <w:spacing w:line="360" w:lineRule="auto"/>
        <w:rPr>
          <w:rFonts w:ascii="Times New Roman" w:hAnsi="Times New Roman" w:cs="Times New Roman"/>
          <w:sz w:val="24"/>
          <w:szCs w:val="24"/>
        </w:rPr>
      </w:pPr>
      <w:r w:rsidRPr="005D42BB">
        <w:rPr>
          <w:rFonts w:ascii="Times New Roman" w:hAnsi="Times New Roman" w:cs="Times New Roman"/>
          <w:sz w:val="24"/>
          <w:szCs w:val="24"/>
        </w:rPr>
        <w:t>Socio-Economic Development</w:t>
      </w:r>
    </w:p>
    <w:p w14:paraId="66CA2963" w14:textId="77777777" w:rsidR="00F87BB7" w:rsidRPr="005D42BB" w:rsidRDefault="00F87BB7" w:rsidP="005D42BB">
      <w:pPr>
        <w:numPr>
          <w:ilvl w:val="0"/>
          <w:numId w:val="9"/>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Kenya</w:t>
      </w:r>
      <w:r w:rsidRPr="005D42BB">
        <w:rPr>
          <w:rFonts w:ascii="Times New Roman" w:hAnsi="Times New Roman" w:cs="Times New Roman"/>
          <w:sz w:val="24"/>
          <w:szCs w:val="24"/>
        </w:rPr>
        <w:t>: Still developing during these periods, with significant challenges in healthcare, education, and economic stability. The decline in birth rates was driven by efforts to manage population growth and improve economic conditions.</w:t>
      </w:r>
    </w:p>
    <w:p w14:paraId="74A2B6BE" w14:textId="580C6A22" w:rsidR="00F87BB7" w:rsidRPr="005D42BB" w:rsidRDefault="00F87BB7" w:rsidP="005D42BB">
      <w:pPr>
        <w:numPr>
          <w:ilvl w:val="0"/>
          <w:numId w:val="9"/>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Norway</w:t>
      </w:r>
      <w:r w:rsidRPr="005D42BB">
        <w:rPr>
          <w:rFonts w:ascii="Times New Roman" w:hAnsi="Times New Roman" w:cs="Times New Roman"/>
          <w:sz w:val="24"/>
          <w:szCs w:val="24"/>
        </w:rPr>
        <w:t>: An already developed country with advanced healthcare, education, and economic systems. Birth rate trends were more influenced by social policies, gender equality, and economic incentives.</w:t>
      </w:r>
    </w:p>
    <w:p w14:paraId="214999ED" w14:textId="77777777" w:rsidR="00F87BB7" w:rsidRPr="005D42BB" w:rsidRDefault="00F87BB7" w:rsidP="005D42BB">
      <w:pPr>
        <w:pStyle w:val="Heading4"/>
        <w:spacing w:line="360" w:lineRule="auto"/>
        <w:rPr>
          <w:rFonts w:ascii="Times New Roman" w:hAnsi="Times New Roman" w:cs="Times New Roman"/>
          <w:sz w:val="24"/>
          <w:szCs w:val="24"/>
        </w:rPr>
      </w:pPr>
      <w:r w:rsidRPr="005D42BB">
        <w:rPr>
          <w:rFonts w:ascii="Times New Roman" w:hAnsi="Times New Roman" w:cs="Times New Roman"/>
          <w:sz w:val="24"/>
          <w:szCs w:val="24"/>
        </w:rPr>
        <w:lastRenderedPageBreak/>
        <w:t>Healthcare and Family Planning</w:t>
      </w:r>
    </w:p>
    <w:p w14:paraId="1FA2D92A" w14:textId="77777777" w:rsidR="00F87BB7" w:rsidRPr="005D42BB" w:rsidRDefault="00F87BB7" w:rsidP="005D42BB">
      <w:pPr>
        <w:numPr>
          <w:ilvl w:val="0"/>
          <w:numId w:val="10"/>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Kenya</w:t>
      </w:r>
      <w:r w:rsidRPr="005D42BB">
        <w:rPr>
          <w:rFonts w:ascii="Times New Roman" w:hAnsi="Times New Roman" w:cs="Times New Roman"/>
          <w:sz w:val="24"/>
          <w:szCs w:val="24"/>
        </w:rPr>
        <w:t>: Efforts to reduce both birth and death rates were crucial for improving overall quality of life. Family planning programs were a key focus.</w:t>
      </w:r>
    </w:p>
    <w:p w14:paraId="4571DF59" w14:textId="77777777" w:rsidR="00F87BB7" w:rsidRPr="005D42BB" w:rsidRDefault="00F87BB7" w:rsidP="005D42BB">
      <w:pPr>
        <w:numPr>
          <w:ilvl w:val="0"/>
          <w:numId w:val="10"/>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Norway</w:t>
      </w:r>
      <w:r w:rsidRPr="005D42BB">
        <w:rPr>
          <w:rFonts w:ascii="Times New Roman" w:hAnsi="Times New Roman" w:cs="Times New Roman"/>
          <w:sz w:val="24"/>
          <w:szCs w:val="24"/>
        </w:rPr>
        <w:t>: Advanced healthcare systems ensured low death rates, and family planning was influenced more by personal choice and social policies rather than necessity.</w:t>
      </w:r>
    </w:p>
    <w:p w14:paraId="3C9230EC" w14:textId="77777777" w:rsidR="00F87BB7" w:rsidRPr="005D42BB" w:rsidRDefault="00F87BB7" w:rsidP="005D42BB">
      <w:pPr>
        <w:pStyle w:val="Heading4"/>
        <w:spacing w:line="360" w:lineRule="auto"/>
        <w:rPr>
          <w:rFonts w:ascii="Times New Roman" w:hAnsi="Times New Roman" w:cs="Times New Roman"/>
          <w:sz w:val="24"/>
          <w:szCs w:val="24"/>
        </w:rPr>
      </w:pPr>
      <w:r w:rsidRPr="005D42BB">
        <w:rPr>
          <w:rFonts w:ascii="Times New Roman" w:hAnsi="Times New Roman" w:cs="Times New Roman"/>
          <w:sz w:val="24"/>
          <w:szCs w:val="24"/>
        </w:rPr>
        <w:t>Cultural and Social Factors</w:t>
      </w:r>
    </w:p>
    <w:p w14:paraId="4F6BB489" w14:textId="77777777" w:rsidR="00F87BB7" w:rsidRPr="005D42BB" w:rsidRDefault="00F87BB7" w:rsidP="005D42BB">
      <w:pPr>
        <w:numPr>
          <w:ilvl w:val="0"/>
          <w:numId w:val="11"/>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Kenya</w:t>
      </w:r>
      <w:r w:rsidRPr="005D42BB">
        <w:rPr>
          <w:rFonts w:ascii="Times New Roman" w:hAnsi="Times New Roman" w:cs="Times New Roman"/>
          <w:sz w:val="24"/>
          <w:szCs w:val="24"/>
        </w:rPr>
        <w:t>: Shifts in cultural norms towards smaller families were gradual and influenced by external programs and policies.</w:t>
      </w:r>
    </w:p>
    <w:p w14:paraId="71F9CDB3" w14:textId="77777777" w:rsidR="00F87BB7" w:rsidRPr="005D42BB" w:rsidRDefault="00F87BB7" w:rsidP="005D42BB">
      <w:pPr>
        <w:numPr>
          <w:ilvl w:val="0"/>
          <w:numId w:val="11"/>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Norway</w:t>
      </w:r>
      <w:r w:rsidRPr="005D42BB">
        <w:rPr>
          <w:rFonts w:ascii="Times New Roman" w:hAnsi="Times New Roman" w:cs="Times New Roman"/>
          <w:sz w:val="24"/>
          <w:szCs w:val="24"/>
        </w:rPr>
        <w:t>: Cultural shifts, particularly around gender roles and family life, were significant. Policies supporting families directly influenced birth rates.</w:t>
      </w:r>
    </w:p>
    <w:p w14:paraId="17553561" w14:textId="77777777" w:rsidR="00F87BB7" w:rsidRPr="005D42BB" w:rsidRDefault="00F87BB7" w:rsidP="005D42BB">
      <w:pPr>
        <w:pStyle w:val="Heading4"/>
        <w:spacing w:line="360" w:lineRule="auto"/>
        <w:rPr>
          <w:rFonts w:ascii="Times New Roman" w:hAnsi="Times New Roman" w:cs="Times New Roman"/>
          <w:sz w:val="24"/>
          <w:szCs w:val="24"/>
        </w:rPr>
      </w:pPr>
      <w:r w:rsidRPr="005D42BB">
        <w:rPr>
          <w:rFonts w:ascii="Times New Roman" w:hAnsi="Times New Roman" w:cs="Times New Roman"/>
          <w:sz w:val="24"/>
          <w:szCs w:val="24"/>
        </w:rPr>
        <w:t>Economic Conditions</w:t>
      </w:r>
    </w:p>
    <w:p w14:paraId="3AED8CB3" w14:textId="77777777" w:rsidR="00F87BB7" w:rsidRPr="005D42BB" w:rsidRDefault="00F87BB7" w:rsidP="005D42BB">
      <w:pPr>
        <w:numPr>
          <w:ilvl w:val="0"/>
          <w:numId w:val="12"/>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Kenya</w:t>
      </w:r>
      <w:r w:rsidRPr="005D42BB">
        <w:rPr>
          <w:rFonts w:ascii="Times New Roman" w:hAnsi="Times New Roman" w:cs="Times New Roman"/>
          <w:sz w:val="24"/>
          <w:szCs w:val="24"/>
        </w:rPr>
        <w:t>: Economic development was a key driver for demographic changes. The focus was on reducing both high birth and death rates to create a sustainable future.</w:t>
      </w:r>
    </w:p>
    <w:p w14:paraId="463B8D49" w14:textId="77777777" w:rsidR="00F87BB7" w:rsidRPr="005D42BB" w:rsidRDefault="00F87BB7" w:rsidP="005D42BB">
      <w:pPr>
        <w:numPr>
          <w:ilvl w:val="0"/>
          <w:numId w:val="12"/>
        </w:num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Norway</w:t>
      </w:r>
      <w:r w:rsidRPr="005D42BB">
        <w:rPr>
          <w:rFonts w:ascii="Times New Roman" w:hAnsi="Times New Roman" w:cs="Times New Roman"/>
          <w:sz w:val="24"/>
          <w:szCs w:val="24"/>
        </w:rPr>
        <w:t>: Economic conditions allowed for policies that directly influenced family size decisions. Economic security made it easier for families to choose to have more children when supported by favorable policies.</w:t>
      </w:r>
    </w:p>
    <w:p w14:paraId="78EF41E1" w14:textId="77777777" w:rsidR="005D42BB" w:rsidRPr="005D42BB" w:rsidRDefault="005D42BB" w:rsidP="005D42BB">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55437022" w14:textId="32BB54BD" w:rsidR="005D42BB" w:rsidRPr="005D42BB" w:rsidRDefault="005D42BB" w:rsidP="005D42BB">
      <w:pPr>
        <w:pStyle w:val="Heading1"/>
        <w:spacing w:line="360" w:lineRule="auto"/>
        <w:rPr>
          <w:rFonts w:ascii="Times New Roman" w:hAnsi="Times New Roman" w:cs="Times New Roman"/>
          <w:sz w:val="24"/>
          <w:szCs w:val="24"/>
        </w:rPr>
      </w:pPr>
      <w:bookmarkStart w:id="21" w:name="_Toc174541362"/>
      <w:r w:rsidRPr="005D42BB">
        <w:rPr>
          <w:rFonts w:ascii="Times New Roman" w:hAnsi="Times New Roman" w:cs="Times New Roman"/>
          <w:sz w:val="24"/>
          <w:szCs w:val="24"/>
        </w:rPr>
        <w:t>Current Stage of demographic transition</w:t>
      </w:r>
      <w:r>
        <w:rPr>
          <w:rFonts w:ascii="Times New Roman" w:hAnsi="Times New Roman" w:cs="Times New Roman"/>
          <w:sz w:val="24"/>
          <w:szCs w:val="24"/>
        </w:rPr>
        <w:t xml:space="preserve"> in Kenya</w:t>
      </w:r>
      <w:bookmarkEnd w:id="21"/>
      <w:r>
        <w:rPr>
          <w:rFonts w:ascii="Times New Roman" w:hAnsi="Times New Roman" w:cs="Times New Roman"/>
          <w:sz w:val="24"/>
          <w:szCs w:val="24"/>
        </w:rPr>
        <w:t xml:space="preserve"> </w:t>
      </w:r>
    </w:p>
    <w:p w14:paraId="357A1356" w14:textId="0E8D539B" w:rsidR="00E34761" w:rsidRPr="005D42BB" w:rsidRDefault="00E34761" w:rsidP="005D42BB">
      <w:pPr>
        <w:pStyle w:val="Heading2"/>
      </w:pPr>
      <w:bookmarkStart w:id="22" w:name="_Toc174541363"/>
      <w:r w:rsidRPr="005D42BB">
        <w:rPr>
          <w:rStyle w:val="Strong"/>
          <w:rFonts w:ascii="Times New Roman" w:hAnsi="Times New Roman" w:cs="Times New Roman"/>
          <w:sz w:val="24"/>
          <w:szCs w:val="24"/>
        </w:rPr>
        <w:t>Stable Decline in Birth Rate</w:t>
      </w:r>
      <w:bookmarkEnd w:id="22"/>
      <w:r w:rsidR="005D42BB">
        <w:rPr>
          <w:rStyle w:val="Strong"/>
        </w:rPr>
        <w:t xml:space="preserve"> </w:t>
      </w:r>
    </w:p>
    <w:p w14:paraId="2744AA87" w14:textId="6B3983F6" w:rsidR="00E34761" w:rsidRPr="005D42BB" w:rsidRDefault="00E34761" w:rsidP="005D42BB">
      <w:pPr>
        <w:pStyle w:val="NormalWeb"/>
        <w:numPr>
          <w:ilvl w:val="0"/>
          <w:numId w:val="26"/>
        </w:numPr>
        <w:spacing w:line="360" w:lineRule="auto"/>
      </w:pPr>
      <w:r w:rsidRPr="005D42BB">
        <w:rPr>
          <w:rStyle w:val="Strong"/>
          <w:rFonts w:eastAsiaTheme="majorEastAsia"/>
        </w:rPr>
        <w:t>Continued Family Planning Efforts:</w:t>
      </w:r>
    </w:p>
    <w:p w14:paraId="104EC02F"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Access to Contraceptives:</w:t>
      </w:r>
      <w:r w:rsidRPr="005D42BB">
        <w:rPr>
          <w:rFonts w:ascii="Times New Roman" w:hAnsi="Times New Roman" w:cs="Times New Roman"/>
          <w:sz w:val="24"/>
          <w:szCs w:val="24"/>
        </w:rPr>
        <w:t xml:space="preserve"> Sustained efforts in providing access to contraceptives have continued to allow families to plan their pregnancies effectively.</w:t>
      </w:r>
    </w:p>
    <w:p w14:paraId="382F74F6"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Government and NGO Initiatives:</w:t>
      </w:r>
      <w:r w:rsidRPr="005D42BB">
        <w:rPr>
          <w:rFonts w:ascii="Times New Roman" w:hAnsi="Times New Roman" w:cs="Times New Roman"/>
          <w:sz w:val="24"/>
          <w:szCs w:val="24"/>
        </w:rPr>
        <w:t xml:space="preserve"> Ongoing initiatives by the government and non-governmental organizations promote family planning and reproductive health education.</w:t>
      </w:r>
    </w:p>
    <w:p w14:paraId="0FA6C974" w14:textId="77777777" w:rsidR="00E34761" w:rsidRPr="005D42BB" w:rsidRDefault="00E34761" w:rsidP="005D42BB">
      <w:pPr>
        <w:pStyle w:val="NormalWeb"/>
        <w:numPr>
          <w:ilvl w:val="0"/>
          <w:numId w:val="26"/>
        </w:numPr>
        <w:spacing w:line="360" w:lineRule="auto"/>
      </w:pPr>
      <w:r w:rsidRPr="005D42BB">
        <w:rPr>
          <w:rStyle w:val="Strong"/>
          <w:rFonts w:eastAsiaTheme="majorEastAsia"/>
        </w:rPr>
        <w:lastRenderedPageBreak/>
        <w:t>Improved Educational Attainment:</w:t>
      </w:r>
    </w:p>
    <w:p w14:paraId="0C8B1094"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Women's Education:</w:t>
      </w:r>
      <w:r w:rsidRPr="005D42BB">
        <w:rPr>
          <w:rFonts w:ascii="Times New Roman" w:hAnsi="Times New Roman" w:cs="Times New Roman"/>
          <w:sz w:val="24"/>
          <w:szCs w:val="24"/>
        </w:rPr>
        <w:t xml:space="preserve"> Higher levels of education among women have led to delayed marriages and childbirth, as well as a preference for smaller family sizes.</w:t>
      </w:r>
    </w:p>
    <w:p w14:paraId="4E07C266"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Economic Empowerment:</w:t>
      </w:r>
      <w:r w:rsidRPr="005D42BB">
        <w:rPr>
          <w:rFonts w:ascii="Times New Roman" w:hAnsi="Times New Roman" w:cs="Times New Roman"/>
          <w:sz w:val="24"/>
          <w:szCs w:val="24"/>
        </w:rPr>
        <w:t xml:space="preserve"> As women become more economically empowered, they tend to prioritize career and personal development, contributing to lower fertility rates.</w:t>
      </w:r>
    </w:p>
    <w:p w14:paraId="1AB9AB95" w14:textId="77777777" w:rsidR="00E34761" w:rsidRPr="005D42BB" w:rsidRDefault="00E34761" w:rsidP="005D42BB">
      <w:pPr>
        <w:pStyle w:val="NormalWeb"/>
        <w:numPr>
          <w:ilvl w:val="0"/>
          <w:numId w:val="26"/>
        </w:numPr>
        <w:spacing w:line="360" w:lineRule="auto"/>
      </w:pPr>
      <w:r w:rsidRPr="005D42BB">
        <w:rPr>
          <w:rStyle w:val="Strong"/>
          <w:rFonts w:eastAsiaTheme="majorEastAsia"/>
        </w:rPr>
        <w:t>Urbanization and Socio-Economic Development:</w:t>
      </w:r>
    </w:p>
    <w:p w14:paraId="5FF83584"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Urban Lifestyle:</w:t>
      </w:r>
      <w:r w:rsidRPr="005D42BB">
        <w:rPr>
          <w:rFonts w:ascii="Times New Roman" w:hAnsi="Times New Roman" w:cs="Times New Roman"/>
          <w:sz w:val="24"/>
          <w:szCs w:val="24"/>
        </w:rPr>
        <w:t xml:space="preserve"> Urbanization has introduced lifestyle changes where families tend to have fewer children due to the high cost of living and limited space.</w:t>
      </w:r>
    </w:p>
    <w:p w14:paraId="5029E03E"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Economic Growth:</w:t>
      </w:r>
      <w:r w:rsidRPr="005D42BB">
        <w:rPr>
          <w:rFonts w:ascii="Times New Roman" w:hAnsi="Times New Roman" w:cs="Times New Roman"/>
          <w:sz w:val="24"/>
          <w:szCs w:val="24"/>
        </w:rPr>
        <w:t xml:space="preserve"> Economic improvements have led to better living standards, where families opt for fewer children to provide better opportunities for each child.</w:t>
      </w:r>
    </w:p>
    <w:p w14:paraId="718C9BD0" w14:textId="77777777" w:rsidR="00E34761" w:rsidRPr="005D42BB" w:rsidRDefault="00E34761" w:rsidP="005D42BB">
      <w:pPr>
        <w:pStyle w:val="Heading2"/>
      </w:pPr>
      <w:bookmarkStart w:id="23" w:name="_Toc174541364"/>
      <w:r w:rsidRPr="005D42BB">
        <w:rPr>
          <w:rStyle w:val="Strong"/>
          <w:rFonts w:ascii="Times New Roman" w:hAnsi="Times New Roman" w:cs="Times New Roman"/>
          <w:sz w:val="24"/>
          <w:szCs w:val="24"/>
        </w:rPr>
        <w:t>Low Death Rate:</w:t>
      </w:r>
      <w:bookmarkEnd w:id="23"/>
    </w:p>
    <w:p w14:paraId="3A426CFB" w14:textId="77777777" w:rsidR="00E34761" w:rsidRPr="005D42BB" w:rsidRDefault="00E34761" w:rsidP="005D42BB">
      <w:pPr>
        <w:pStyle w:val="NormalWeb"/>
        <w:numPr>
          <w:ilvl w:val="0"/>
          <w:numId w:val="27"/>
        </w:numPr>
        <w:spacing w:line="360" w:lineRule="auto"/>
      </w:pPr>
      <w:r w:rsidRPr="005D42BB">
        <w:rPr>
          <w:rStyle w:val="Strong"/>
          <w:rFonts w:eastAsiaTheme="majorEastAsia"/>
        </w:rPr>
        <w:t>Healthcare Improvements:</w:t>
      </w:r>
    </w:p>
    <w:p w14:paraId="215B9AC0"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Expansion of Health Services:</w:t>
      </w:r>
      <w:r w:rsidRPr="005D42BB">
        <w:rPr>
          <w:rFonts w:ascii="Times New Roman" w:hAnsi="Times New Roman" w:cs="Times New Roman"/>
          <w:sz w:val="24"/>
          <w:szCs w:val="24"/>
        </w:rPr>
        <w:t xml:space="preserve"> Increased availability and quality of healthcare services, including maternal and child health programs, have significantly reduced mortality rates.</w:t>
      </w:r>
    </w:p>
    <w:p w14:paraId="524C68C1"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Vaccination Programs:</w:t>
      </w:r>
      <w:r w:rsidRPr="005D42BB">
        <w:rPr>
          <w:rFonts w:ascii="Times New Roman" w:hAnsi="Times New Roman" w:cs="Times New Roman"/>
          <w:sz w:val="24"/>
          <w:szCs w:val="24"/>
        </w:rPr>
        <w:t xml:space="preserve"> Continued efforts in vaccination campaigns have reduced mortality from preventable diseases.</w:t>
      </w:r>
    </w:p>
    <w:p w14:paraId="585B8602" w14:textId="77777777" w:rsidR="00E34761" w:rsidRPr="005D42BB" w:rsidRDefault="00E34761" w:rsidP="005D42BB">
      <w:pPr>
        <w:pStyle w:val="NormalWeb"/>
        <w:numPr>
          <w:ilvl w:val="0"/>
          <w:numId w:val="27"/>
        </w:numPr>
        <w:spacing w:line="360" w:lineRule="auto"/>
      </w:pPr>
      <w:r w:rsidRPr="005D42BB">
        <w:rPr>
          <w:rStyle w:val="Strong"/>
          <w:rFonts w:eastAsiaTheme="majorEastAsia"/>
        </w:rPr>
        <w:t>Disease Management:</w:t>
      </w:r>
    </w:p>
    <w:p w14:paraId="4A30E905"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Control of Communicable Diseases:</w:t>
      </w:r>
      <w:r w:rsidRPr="005D42BB">
        <w:rPr>
          <w:rFonts w:ascii="Times New Roman" w:hAnsi="Times New Roman" w:cs="Times New Roman"/>
          <w:sz w:val="24"/>
          <w:szCs w:val="24"/>
        </w:rPr>
        <w:t xml:space="preserve"> Effective management of diseases like HIV/AIDS and malaria through antiretroviral therapy and preventive measures has kept mortality rates low.</w:t>
      </w:r>
    </w:p>
    <w:p w14:paraId="51684D0A"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Focus on Non-Communicable Diseases:</w:t>
      </w:r>
      <w:r w:rsidRPr="005D42BB">
        <w:rPr>
          <w:rFonts w:ascii="Times New Roman" w:hAnsi="Times New Roman" w:cs="Times New Roman"/>
          <w:sz w:val="24"/>
          <w:szCs w:val="24"/>
        </w:rPr>
        <w:t xml:space="preserve"> Increased attention to non-communicable diseases (NCDs) and lifestyle-related health issues has helped manage mortality rates.</w:t>
      </w:r>
    </w:p>
    <w:p w14:paraId="29606BE0" w14:textId="77777777" w:rsidR="00E34761" w:rsidRPr="005D42BB" w:rsidRDefault="00E34761" w:rsidP="005D42BB">
      <w:pPr>
        <w:pStyle w:val="NormalWeb"/>
        <w:numPr>
          <w:ilvl w:val="0"/>
          <w:numId w:val="27"/>
        </w:numPr>
        <w:spacing w:line="360" w:lineRule="auto"/>
      </w:pPr>
      <w:r w:rsidRPr="005D42BB">
        <w:rPr>
          <w:rStyle w:val="Strong"/>
          <w:rFonts w:eastAsiaTheme="majorEastAsia"/>
        </w:rPr>
        <w:t>Public Health Initiatives:</w:t>
      </w:r>
    </w:p>
    <w:p w14:paraId="731731C9"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lastRenderedPageBreak/>
        <w:t>Health Education:</w:t>
      </w:r>
      <w:r w:rsidRPr="005D42BB">
        <w:rPr>
          <w:rFonts w:ascii="Times New Roman" w:hAnsi="Times New Roman" w:cs="Times New Roman"/>
          <w:sz w:val="24"/>
          <w:szCs w:val="24"/>
        </w:rPr>
        <w:t xml:space="preserve"> Ongoing public health campaigns promoting healthy lifestyles and preventive care have contributed to lower mortality rates.</w:t>
      </w:r>
    </w:p>
    <w:p w14:paraId="5BDDDBD0" w14:textId="77777777" w:rsidR="00E34761" w:rsidRPr="005D42BB" w:rsidRDefault="00E34761" w:rsidP="005D42BB">
      <w:pPr>
        <w:spacing w:before="100" w:beforeAutospacing="1" w:after="100" w:afterAutospacing="1" w:line="360" w:lineRule="auto"/>
        <w:rPr>
          <w:rFonts w:ascii="Times New Roman" w:hAnsi="Times New Roman" w:cs="Times New Roman"/>
          <w:sz w:val="24"/>
          <w:szCs w:val="24"/>
        </w:rPr>
      </w:pPr>
      <w:r w:rsidRPr="005D42BB">
        <w:rPr>
          <w:rStyle w:val="Strong"/>
          <w:rFonts w:ascii="Times New Roman" w:hAnsi="Times New Roman" w:cs="Times New Roman"/>
          <w:sz w:val="24"/>
          <w:szCs w:val="24"/>
        </w:rPr>
        <w:t>Improved Nutrition and Sanitation:</w:t>
      </w:r>
      <w:r w:rsidRPr="005D42BB">
        <w:rPr>
          <w:rFonts w:ascii="Times New Roman" w:hAnsi="Times New Roman" w:cs="Times New Roman"/>
          <w:sz w:val="24"/>
          <w:szCs w:val="24"/>
        </w:rPr>
        <w:t xml:space="preserve"> Programs aimed at improving nutrition and sanitation continue to reduce deaths from malnutrition and waterborne diseases.</w:t>
      </w:r>
    </w:p>
    <w:p w14:paraId="26D66753" w14:textId="77777777" w:rsidR="005D42BB" w:rsidRPr="005D42BB" w:rsidRDefault="005D42BB" w:rsidP="005D42BB">
      <w:pPr>
        <w:spacing w:before="100" w:beforeAutospacing="1" w:after="100" w:afterAutospacing="1" w:line="360" w:lineRule="auto"/>
        <w:rPr>
          <w:rFonts w:ascii="Times New Roman" w:hAnsi="Times New Roman" w:cs="Times New Roman"/>
          <w:sz w:val="24"/>
          <w:szCs w:val="24"/>
        </w:rPr>
      </w:pPr>
    </w:p>
    <w:p w14:paraId="51A39399" w14:textId="4EE89511" w:rsidR="005D42BB" w:rsidRPr="005D42BB" w:rsidRDefault="005D42BB" w:rsidP="005D42BB">
      <w:pPr>
        <w:pStyle w:val="Heading1"/>
        <w:spacing w:line="360" w:lineRule="auto"/>
        <w:rPr>
          <w:rFonts w:ascii="Times New Roman" w:hAnsi="Times New Roman" w:cs="Times New Roman"/>
          <w:sz w:val="24"/>
          <w:szCs w:val="24"/>
        </w:rPr>
      </w:pPr>
      <w:bookmarkStart w:id="24" w:name="_Toc174541365"/>
      <w:r w:rsidRPr="005D42BB">
        <w:rPr>
          <w:rFonts w:ascii="Times New Roman" w:hAnsi="Times New Roman" w:cs="Times New Roman"/>
          <w:sz w:val="24"/>
          <w:szCs w:val="24"/>
        </w:rPr>
        <w:t>CONCLUSION</w:t>
      </w:r>
      <w:bookmarkEnd w:id="24"/>
    </w:p>
    <w:p w14:paraId="12BCA759" w14:textId="50C45699" w:rsidR="005D42BB" w:rsidRPr="005D42BB" w:rsidRDefault="005D42BB" w:rsidP="005D42BB">
      <w:pPr>
        <w:spacing w:line="360" w:lineRule="auto"/>
        <w:rPr>
          <w:rFonts w:ascii="Times New Roman" w:hAnsi="Times New Roman" w:cs="Times New Roman"/>
          <w:sz w:val="24"/>
          <w:szCs w:val="24"/>
        </w:rPr>
      </w:pPr>
      <w:r w:rsidRPr="005D42BB">
        <w:rPr>
          <w:rFonts w:ascii="Times New Roman" w:hAnsi="Times New Roman" w:cs="Times New Roman"/>
          <w:sz w:val="24"/>
          <w:szCs w:val="24"/>
        </w:rPr>
        <w:t xml:space="preserve">From the above transition Kenya is at stage three with a decline in Birth rate and a decline in death rate while Norway is at stage 4 with stable and stabilized death rate and birth rates hence no significant population </w:t>
      </w:r>
      <w:proofErr w:type="gramStart"/>
      <w:r w:rsidRPr="005D42BB">
        <w:rPr>
          <w:rFonts w:ascii="Times New Roman" w:hAnsi="Times New Roman" w:cs="Times New Roman"/>
          <w:sz w:val="24"/>
          <w:szCs w:val="24"/>
        </w:rPr>
        <w:t>growth .</w:t>
      </w:r>
      <w:proofErr w:type="gramEnd"/>
    </w:p>
    <w:p w14:paraId="2A8FBD7F" w14:textId="1AA37D82" w:rsidR="00E34761" w:rsidRPr="005D42BB" w:rsidRDefault="00E34761" w:rsidP="005D42BB">
      <w:pPr>
        <w:pStyle w:val="Heading1"/>
        <w:spacing w:line="360" w:lineRule="auto"/>
        <w:rPr>
          <w:rFonts w:ascii="Times New Roman" w:hAnsi="Times New Roman" w:cs="Times New Roman"/>
          <w:sz w:val="24"/>
          <w:szCs w:val="24"/>
        </w:rPr>
      </w:pPr>
      <w:bookmarkStart w:id="25" w:name="_Toc174541366"/>
      <w:r w:rsidRPr="005D42BB">
        <w:rPr>
          <w:rFonts w:ascii="Times New Roman" w:hAnsi="Times New Roman" w:cs="Times New Roman"/>
          <w:sz w:val="24"/>
          <w:szCs w:val="24"/>
        </w:rPr>
        <w:t>References</w:t>
      </w:r>
      <w:bookmarkEnd w:id="25"/>
      <w:r w:rsidRPr="005D42BB">
        <w:rPr>
          <w:rFonts w:ascii="Times New Roman" w:hAnsi="Times New Roman" w:cs="Times New Roman"/>
          <w:sz w:val="24"/>
          <w:szCs w:val="24"/>
        </w:rPr>
        <w:t xml:space="preserve"> </w:t>
      </w:r>
    </w:p>
    <w:p w14:paraId="67656908" w14:textId="77777777" w:rsidR="00E34761" w:rsidRPr="005D42BB" w:rsidRDefault="00E34761" w:rsidP="005D42BB">
      <w:pPr>
        <w:pStyle w:val="NormalWeb"/>
        <w:numPr>
          <w:ilvl w:val="0"/>
          <w:numId w:val="42"/>
        </w:numPr>
        <w:spacing w:line="360" w:lineRule="auto"/>
      </w:pPr>
      <w:r w:rsidRPr="005D42BB">
        <w:rPr>
          <w:rStyle w:val="Strong"/>
          <w:rFonts w:eastAsiaTheme="majorEastAsia"/>
        </w:rPr>
        <w:t>Kenya Demographic and Health Survey (KDHS)</w:t>
      </w:r>
      <w:r w:rsidRPr="005D42BB">
        <w:t>: Provides recent data on fertility, mortality, and health trends in Kenya.</w:t>
      </w:r>
    </w:p>
    <w:p w14:paraId="387B4514" w14:textId="77777777" w:rsidR="00E34761" w:rsidRPr="005D42BB" w:rsidRDefault="00E34761" w:rsidP="005D42BB">
      <w:pPr>
        <w:numPr>
          <w:ilvl w:val="1"/>
          <w:numId w:val="42"/>
        </w:numPr>
        <w:spacing w:before="100" w:beforeAutospacing="1" w:after="100" w:afterAutospacing="1" w:line="360" w:lineRule="auto"/>
        <w:rPr>
          <w:rFonts w:ascii="Times New Roman" w:hAnsi="Times New Roman" w:cs="Times New Roman"/>
          <w:sz w:val="24"/>
          <w:szCs w:val="24"/>
        </w:rPr>
      </w:pPr>
      <w:r w:rsidRPr="005D42BB">
        <w:rPr>
          <w:rFonts w:ascii="Times New Roman" w:hAnsi="Times New Roman" w:cs="Times New Roman"/>
          <w:sz w:val="24"/>
          <w:szCs w:val="24"/>
        </w:rPr>
        <w:t>Kenya National Bureau of Statistics (KNBS), "Kenya Demographic and Health Survey 2022," 2023. Link</w:t>
      </w:r>
    </w:p>
    <w:p w14:paraId="6C15DCB1" w14:textId="77777777" w:rsidR="00E34761" w:rsidRPr="005D42BB" w:rsidRDefault="00E34761" w:rsidP="005D42BB">
      <w:pPr>
        <w:pStyle w:val="NormalWeb"/>
        <w:numPr>
          <w:ilvl w:val="0"/>
          <w:numId w:val="42"/>
        </w:numPr>
        <w:spacing w:line="360" w:lineRule="auto"/>
      </w:pPr>
      <w:r w:rsidRPr="005D42BB">
        <w:rPr>
          <w:rStyle w:val="Strong"/>
          <w:rFonts w:eastAsiaTheme="majorEastAsia"/>
        </w:rPr>
        <w:t>World Health Organization (WHO)</w:t>
      </w:r>
      <w:r w:rsidRPr="005D42BB">
        <w:t>: Global health statistics and reports on both countries.</w:t>
      </w:r>
    </w:p>
    <w:p w14:paraId="1DC056A2" w14:textId="77777777" w:rsidR="00E34761" w:rsidRPr="005D42BB" w:rsidRDefault="005D42BB" w:rsidP="005D42BB">
      <w:pPr>
        <w:numPr>
          <w:ilvl w:val="1"/>
          <w:numId w:val="42"/>
        </w:numPr>
        <w:spacing w:before="100" w:beforeAutospacing="1" w:after="100" w:afterAutospacing="1" w:line="360" w:lineRule="auto"/>
        <w:rPr>
          <w:rFonts w:ascii="Times New Roman" w:hAnsi="Times New Roman" w:cs="Times New Roman"/>
          <w:sz w:val="24"/>
          <w:szCs w:val="24"/>
        </w:rPr>
      </w:pPr>
      <w:hyperlink r:id="rId10" w:tgtFrame="_new" w:history="1">
        <w:r w:rsidR="00E34761" w:rsidRPr="005D42BB">
          <w:rPr>
            <w:rStyle w:val="Hyperlink"/>
            <w:rFonts w:ascii="Times New Roman" w:hAnsi="Times New Roman" w:cs="Times New Roman"/>
            <w:sz w:val="24"/>
            <w:szCs w:val="24"/>
          </w:rPr>
          <w:t>World Health Organization</w:t>
        </w:r>
      </w:hyperlink>
    </w:p>
    <w:p w14:paraId="76C840B7" w14:textId="77777777" w:rsidR="00E34761" w:rsidRPr="005D42BB" w:rsidRDefault="00E34761" w:rsidP="005D42BB">
      <w:pPr>
        <w:pStyle w:val="NormalWeb"/>
        <w:numPr>
          <w:ilvl w:val="0"/>
          <w:numId w:val="42"/>
        </w:numPr>
        <w:spacing w:line="360" w:lineRule="auto"/>
      </w:pPr>
      <w:r w:rsidRPr="005D42BB">
        <w:rPr>
          <w:rStyle w:val="Strong"/>
          <w:rFonts w:eastAsiaTheme="majorEastAsia"/>
        </w:rPr>
        <w:t>Statistics Norway</w:t>
      </w:r>
      <w:r w:rsidRPr="005D42BB">
        <w:t>: Current data on birth and death rates, and health trends in Norway.</w:t>
      </w:r>
    </w:p>
    <w:p w14:paraId="7B67B1B3" w14:textId="77777777" w:rsidR="00E34761" w:rsidRPr="005D42BB" w:rsidRDefault="00E34761" w:rsidP="005D42BB">
      <w:pPr>
        <w:numPr>
          <w:ilvl w:val="1"/>
          <w:numId w:val="42"/>
        </w:numPr>
        <w:spacing w:before="100" w:beforeAutospacing="1" w:after="100" w:afterAutospacing="1" w:line="360" w:lineRule="auto"/>
        <w:rPr>
          <w:rFonts w:ascii="Times New Roman" w:hAnsi="Times New Roman" w:cs="Times New Roman"/>
          <w:sz w:val="24"/>
          <w:szCs w:val="24"/>
        </w:rPr>
      </w:pPr>
      <w:r w:rsidRPr="005D42BB">
        <w:rPr>
          <w:rFonts w:ascii="Times New Roman" w:hAnsi="Times New Roman" w:cs="Times New Roman"/>
          <w:sz w:val="24"/>
          <w:szCs w:val="24"/>
        </w:rPr>
        <w:t>Statistics Norway</w:t>
      </w:r>
    </w:p>
    <w:p w14:paraId="54191EBB" w14:textId="77777777" w:rsidR="00E34761" w:rsidRPr="005D42BB" w:rsidRDefault="00E34761" w:rsidP="005D42BB">
      <w:pPr>
        <w:pStyle w:val="NormalWeb"/>
        <w:numPr>
          <w:ilvl w:val="0"/>
          <w:numId w:val="42"/>
        </w:numPr>
        <w:spacing w:line="360" w:lineRule="auto"/>
      </w:pPr>
      <w:r w:rsidRPr="005D42BB">
        <w:rPr>
          <w:rStyle w:val="Strong"/>
          <w:rFonts w:eastAsiaTheme="majorEastAsia"/>
        </w:rPr>
        <w:t>Norwegian Institute of Public Health</w:t>
      </w:r>
      <w:r w:rsidRPr="005D42BB">
        <w:t>: Reports on recent health conditions and trends in Norway.</w:t>
      </w:r>
    </w:p>
    <w:p w14:paraId="73E9041E" w14:textId="77777777" w:rsidR="005D42BB" w:rsidRPr="005D42BB" w:rsidRDefault="005D42BB" w:rsidP="005D42BB">
      <w:pPr>
        <w:pStyle w:val="ListParagraph"/>
        <w:numPr>
          <w:ilvl w:val="0"/>
          <w:numId w:val="42"/>
        </w:numPr>
        <w:spacing w:before="100" w:beforeAutospacing="1" w:after="100" w:afterAutospacing="1" w:line="360" w:lineRule="auto"/>
        <w:rPr>
          <w:rFonts w:ascii="Times New Roman" w:hAnsi="Times New Roman" w:cs="Times New Roman"/>
          <w:sz w:val="24"/>
          <w:szCs w:val="24"/>
        </w:rPr>
      </w:pPr>
      <w:r w:rsidRPr="005D42BB">
        <w:rPr>
          <w:rFonts w:ascii="Times New Roman" w:hAnsi="Times New Roman" w:cs="Times New Roman"/>
          <w:sz w:val="24"/>
          <w:szCs w:val="24"/>
        </w:rPr>
        <w:t xml:space="preserve">M. Ainsworth, K. Beegle, and A. </w:t>
      </w:r>
      <w:proofErr w:type="spellStart"/>
      <w:r w:rsidRPr="005D42BB">
        <w:rPr>
          <w:rFonts w:ascii="Times New Roman" w:hAnsi="Times New Roman" w:cs="Times New Roman"/>
          <w:sz w:val="24"/>
          <w:szCs w:val="24"/>
        </w:rPr>
        <w:t>Nyamete</w:t>
      </w:r>
      <w:proofErr w:type="spellEnd"/>
      <w:r w:rsidRPr="005D42BB">
        <w:rPr>
          <w:rFonts w:ascii="Times New Roman" w:hAnsi="Times New Roman" w:cs="Times New Roman"/>
          <w:sz w:val="24"/>
          <w:szCs w:val="24"/>
        </w:rPr>
        <w:t>. The impact of women’s schooling on fertility and contraceptive use: a study of fourteen Sub-Saharan African countries. World Bank Economic Review, 10(1):85–122, 1998.</w:t>
      </w:r>
    </w:p>
    <w:p w14:paraId="4D4FE95C" w14:textId="77777777" w:rsidR="005D42BB" w:rsidRPr="005D42BB" w:rsidRDefault="005D42BB" w:rsidP="005D42BB">
      <w:pPr>
        <w:pStyle w:val="ListParagraph"/>
        <w:numPr>
          <w:ilvl w:val="0"/>
          <w:numId w:val="4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42BB">
        <w:rPr>
          <w:rFonts w:ascii="Times New Roman" w:hAnsi="Times New Roman" w:cs="Times New Roman"/>
          <w:sz w:val="24"/>
          <w:szCs w:val="24"/>
        </w:rPr>
        <w:t>Age at First Child Does Education Delay Fertility Timing? The Case of Kenya Céline Ferre</w:t>
      </w:r>
      <w:r w:rsidRPr="005D42BB">
        <w:rPr>
          <w:rFonts w:ascii="Times New Roman" w:eastAsia="Times New Roman" w:hAnsi="Times New Roman" w:cs="Times New Roman"/>
          <w:kern w:val="0"/>
          <w:sz w:val="24"/>
          <w:szCs w:val="24"/>
          <w14:ligatures w14:val="none"/>
        </w:rPr>
        <w:t>.</w:t>
      </w:r>
    </w:p>
    <w:p w14:paraId="0DB84F02" w14:textId="77777777" w:rsidR="005D42BB" w:rsidRPr="005D42BB" w:rsidRDefault="005D42BB" w:rsidP="005D42BB">
      <w:pPr>
        <w:pStyle w:val="ListParagraph"/>
        <w:numPr>
          <w:ilvl w:val="0"/>
          <w:numId w:val="42"/>
        </w:numPr>
        <w:spacing w:after="0"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kern w:val="0"/>
          <w:sz w:val="24"/>
          <w:szCs w:val="24"/>
          <w14:ligatures w14:val="none"/>
        </w:rPr>
        <w:lastRenderedPageBreak/>
        <w:t xml:space="preserve">Fendall, N. R. E., &amp; Gill, J. (1970). Establishing Family Planning Services in Kenya: A Review. </w:t>
      </w:r>
      <w:r w:rsidRPr="005D42BB">
        <w:rPr>
          <w:rFonts w:ascii="Times New Roman" w:eastAsia="Times New Roman" w:hAnsi="Times New Roman" w:cs="Times New Roman"/>
          <w:i/>
          <w:iCs/>
          <w:kern w:val="0"/>
          <w:sz w:val="24"/>
          <w:szCs w:val="24"/>
          <w14:ligatures w14:val="none"/>
        </w:rPr>
        <w:t>Public Health Reports (1896-1970)</w:t>
      </w:r>
      <w:r w:rsidRPr="005D42BB">
        <w:rPr>
          <w:rFonts w:ascii="Times New Roman" w:eastAsia="Times New Roman" w:hAnsi="Times New Roman" w:cs="Times New Roman"/>
          <w:kern w:val="0"/>
          <w:sz w:val="24"/>
          <w:szCs w:val="24"/>
          <w14:ligatures w14:val="none"/>
        </w:rPr>
        <w:t xml:space="preserve">, </w:t>
      </w:r>
      <w:r w:rsidRPr="005D42BB">
        <w:rPr>
          <w:rFonts w:ascii="Times New Roman" w:eastAsia="Times New Roman" w:hAnsi="Times New Roman" w:cs="Times New Roman"/>
          <w:i/>
          <w:iCs/>
          <w:kern w:val="0"/>
          <w:sz w:val="24"/>
          <w:szCs w:val="24"/>
          <w14:ligatures w14:val="none"/>
        </w:rPr>
        <w:t>85</w:t>
      </w:r>
      <w:r w:rsidRPr="005D42BB">
        <w:rPr>
          <w:rFonts w:ascii="Times New Roman" w:eastAsia="Times New Roman" w:hAnsi="Times New Roman" w:cs="Times New Roman"/>
          <w:kern w:val="0"/>
          <w:sz w:val="24"/>
          <w:szCs w:val="24"/>
          <w14:ligatures w14:val="none"/>
        </w:rPr>
        <w:t>(2), 131–139. https://doi.org/10.2307/4593810</w:t>
      </w:r>
    </w:p>
    <w:p w14:paraId="72BBB85F" w14:textId="77777777" w:rsidR="005D42BB" w:rsidRPr="005D42BB" w:rsidRDefault="005D42BB" w:rsidP="005D42BB">
      <w:pPr>
        <w:pStyle w:val="NormalWeb"/>
        <w:numPr>
          <w:ilvl w:val="0"/>
          <w:numId w:val="42"/>
        </w:numPr>
        <w:spacing w:line="360" w:lineRule="auto"/>
      </w:pPr>
      <w:r w:rsidRPr="005D42BB">
        <w:t>Government of Kenya. (1965). African Socialism and Its Application to Planning in Kenya: Sessional Paper No. 10 of 1965. Nairobi: Government Printer.</w:t>
      </w:r>
    </w:p>
    <w:p w14:paraId="2FC8BE1E" w14:textId="77777777" w:rsidR="005D42BB" w:rsidRPr="005D42BB" w:rsidRDefault="005D42BB" w:rsidP="005D42BB">
      <w:pPr>
        <w:pStyle w:val="ListParagraph"/>
        <w:numPr>
          <w:ilvl w:val="0"/>
          <w:numId w:val="42"/>
        </w:numPr>
        <w:spacing w:after="0" w:line="360" w:lineRule="auto"/>
        <w:rPr>
          <w:rFonts w:ascii="Times New Roman" w:eastAsia="Times New Roman" w:hAnsi="Times New Roman" w:cs="Times New Roman"/>
          <w:kern w:val="0"/>
          <w:sz w:val="24"/>
          <w:szCs w:val="24"/>
          <w14:ligatures w14:val="none"/>
        </w:rPr>
      </w:pPr>
      <w:r w:rsidRPr="005D42BB">
        <w:rPr>
          <w:rFonts w:ascii="Times New Roman" w:eastAsia="Times New Roman" w:hAnsi="Times New Roman" w:cs="Times New Roman"/>
          <w:kern w:val="0"/>
          <w:sz w:val="24"/>
          <w:szCs w:val="24"/>
          <w14:ligatures w14:val="none"/>
        </w:rPr>
        <w:t xml:space="preserve">Fendall, N. R. E., &amp; Gill, J. (1970). Establishing Family Planning Services in Kenya: A Review. </w:t>
      </w:r>
      <w:r w:rsidRPr="005D42BB">
        <w:rPr>
          <w:rFonts w:ascii="Times New Roman" w:eastAsia="Times New Roman" w:hAnsi="Times New Roman" w:cs="Times New Roman"/>
          <w:i/>
          <w:iCs/>
          <w:kern w:val="0"/>
          <w:sz w:val="24"/>
          <w:szCs w:val="24"/>
          <w14:ligatures w14:val="none"/>
        </w:rPr>
        <w:t>Public Health Reports (1896-1970)</w:t>
      </w:r>
      <w:r w:rsidRPr="005D42BB">
        <w:rPr>
          <w:rFonts w:ascii="Times New Roman" w:eastAsia="Times New Roman" w:hAnsi="Times New Roman" w:cs="Times New Roman"/>
          <w:kern w:val="0"/>
          <w:sz w:val="24"/>
          <w:szCs w:val="24"/>
          <w14:ligatures w14:val="none"/>
        </w:rPr>
        <w:t xml:space="preserve">, </w:t>
      </w:r>
      <w:r w:rsidRPr="005D42BB">
        <w:rPr>
          <w:rFonts w:ascii="Times New Roman" w:eastAsia="Times New Roman" w:hAnsi="Times New Roman" w:cs="Times New Roman"/>
          <w:i/>
          <w:iCs/>
          <w:kern w:val="0"/>
          <w:sz w:val="24"/>
          <w:szCs w:val="24"/>
          <w14:ligatures w14:val="none"/>
        </w:rPr>
        <w:t>85</w:t>
      </w:r>
      <w:r w:rsidRPr="005D42BB">
        <w:rPr>
          <w:rFonts w:ascii="Times New Roman" w:eastAsia="Times New Roman" w:hAnsi="Times New Roman" w:cs="Times New Roman"/>
          <w:kern w:val="0"/>
          <w:sz w:val="24"/>
          <w:szCs w:val="24"/>
          <w14:ligatures w14:val="none"/>
        </w:rPr>
        <w:t>(2), 131–139. https://doi.org/10.2307/4593810</w:t>
      </w:r>
    </w:p>
    <w:p w14:paraId="065835DD" w14:textId="77777777" w:rsidR="005D42BB" w:rsidRPr="005D42BB" w:rsidRDefault="005D42BB" w:rsidP="005D42BB">
      <w:pPr>
        <w:pStyle w:val="NormalWeb"/>
        <w:numPr>
          <w:ilvl w:val="0"/>
          <w:numId w:val="42"/>
        </w:numPr>
        <w:spacing w:line="360" w:lineRule="auto"/>
      </w:pPr>
      <w:r w:rsidRPr="005D42BB">
        <w:t>Government of Kenya. (1965). African Socialism and Its Application to Planning in Kenya: Sessional Paper No. 10 of 1965. Nairobi: Government Printer.</w:t>
      </w:r>
    </w:p>
    <w:p w14:paraId="26EFE62A" w14:textId="77777777" w:rsidR="005D42BB" w:rsidRPr="005D42BB" w:rsidRDefault="005D42BB" w:rsidP="005D42BB">
      <w:pPr>
        <w:pStyle w:val="NormalWeb"/>
        <w:numPr>
          <w:ilvl w:val="0"/>
          <w:numId w:val="42"/>
        </w:numPr>
        <w:spacing w:line="360" w:lineRule="auto"/>
      </w:pPr>
      <w:r w:rsidRPr="005D42BB">
        <w:t xml:space="preserve">M. Ainsworth, K. Beegle, and A. </w:t>
      </w:r>
      <w:proofErr w:type="spellStart"/>
      <w:r w:rsidRPr="005D42BB">
        <w:t>Nyamete</w:t>
      </w:r>
      <w:proofErr w:type="spellEnd"/>
      <w:r w:rsidRPr="005D42BB">
        <w:t>. The impact of women’s schooling on fertility and contraceptive use: a study of fourteen Sub-Saharan African countries. World Bank Economic Review, 10(1):85–122, 1998.</w:t>
      </w:r>
    </w:p>
    <w:p w14:paraId="4677A4FF" w14:textId="0125EC89" w:rsidR="005D42BB" w:rsidRPr="005D42BB" w:rsidRDefault="005D42BB" w:rsidP="005D42BB">
      <w:pPr>
        <w:pStyle w:val="NormalWeb"/>
        <w:numPr>
          <w:ilvl w:val="0"/>
          <w:numId w:val="42"/>
        </w:numPr>
        <w:spacing w:line="360" w:lineRule="auto"/>
      </w:pPr>
      <w:r w:rsidRPr="005D42BB">
        <w:t>Age at First Child Does Education Delay Fertility Timing? The Case of Kenya Céline Ferre</w:t>
      </w:r>
    </w:p>
    <w:p w14:paraId="6A573CEA" w14:textId="77777777" w:rsidR="005D42BB" w:rsidRPr="005D42BB" w:rsidRDefault="005D42BB" w:rsidP="005D42BB">
      <w:pPr>
        <w:pStyle w:val="NormalWeb"/>
        <w:spacing w:line="360" w:lineRule="auto"/>
        <w:ind w:left="360"/>
      </w:pPr>
    </w:p>
    <w:p w14:paraId="546FA0C1" w14:textId="77777777" w:rsidR="00791816" w:rsidRPr="005D42BB" w:rsidRDefault="00791816" w:rsidP="005D42BB">
      <w:pPr>
        <w:spacing w:line="360" w:lineRule="auto"/>
        <w:rPr>
          <w:rFonts w:ascii="Times New Roman" w:hAnsi="Times New Roman" w:cs="Times New Roman"/>
          <w:sz w:val="24"/>
          <w:szCs w:val="24"/>
        </w:rPr>
      </w:pPr>
    </w:p>
    <w:sectPr w:rsidR="00791816" w:rsidRPr="005D42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1A3A3C" w14:textId="77777777" w:rsidR="005D42BB" w:rsidRDefault="005D42BB" w:rsidP="005D42BB">
      <w:pPr>
        <w:spacing w:after="0" w:line="240" w:lineRule="auto"/>
      </w:pPr>
      <w:r>
        <w:separator/>
      </w:r>
    </w:p>
  </w:endnote>
  <w:endnote w:type="continuationSeparator" w:id="0">
    <w:p w14:paraId="3F9F8835" w14:textId="77777777" w:rsidR="005D42BB" w:rsidRDefault="005D42BB" w:rsidP="005D4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7C7DC4" w14:textId="77777777" w:rsidR="005D42BB" w:rsidRDefault="005D42BB" w:rsidP="005D42BB">
      <w:pPr>
        <w:spacing w:after="0" w:line="240" w:lineRule="auto"/>
      </w:pPr>
      <w:r>
        <w:separator/>
      </w:r>
    </w:p>
  </w:footnote>
  <w:footnote w:type="continuationSeparator" w:id="0">
    <w:p w14:paraId="681BBDD5" w14:textId="77777777" w:rsidR="005D42BB" w:rsidRDefault="005D42BB" w:rsidP="005D42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3183B"/>
    <w:multiLevelType w:val="multilevel"/>
    <w:tmpl w:val="97DA0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07120"/>
    <w:multiLevelType w:val="hybridMultilevel"/>
    <w:tmpl w:val="291A2EC0"/>
    <w:lvl w:ilvl="0" w:tplc="AABC6452">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F657A"/>
    <w:multiLevelType w:val="multilevel"/>
    <w:tmpl w:val="59BA9E68"/>
    <w:lvl w:ilvl="0">
      <w:start w:val="1"/>
      <w:numFmt w:val="lowerRoman"/>
      <w:lvlText w:val="%1."/>
      <w:lvlJc w:val="righ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85AAC"/>
    <w:multiLevelType w:val="multilevel"/>
    <w:tmpl w:val="8B0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164E2"/>
    <w:multiLevelType w:val="hybridMultilevel"/>
    <w:tmpl w:val="E43686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262441"/>
    <w:multiLevelType w:val="multilevel"/>
    <w:tmpl w:val="2CF05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43F1D"/>
    <w:multiLevelType w:val="multilevel"/>
    <w:tmpl w:val="F04E7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57EDF"/>
    <w:multiLevelType w:val="multilevel"/>
    <w:tmpl w:val="FF2C0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9121C"/>
    <w:multiLevelType w:val="multilevel"/>
    <w:tmpl w:val="04FEE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C04238"/>
    <w:multiLevelType w:val="multilevel"/>
    <w:tmpl w:val="1EC2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E00C2"/>
    <w:multiLevelType w:val="multilevel"/>
    <w:tmpl w:val="721E4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82A52"/>
    <w:multiLevelType w:val="multilevel"/>
    <w:tmpl w:val="AD44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8906B3"/>
    <w:multiLevelType w:val="multilevel"/>
    <w:tmpl w:val="59BA9E68"/>
    <w:lvl w:ilvl="0">
      <w:start w:val="1"/>
      <w:numFmt w:val="lowerRoman"/>
      <w:lvlText w:val="%1."/>
      <w:lvlJc w:val="righ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9C324A"/>
    <w:multiLevelType w:val="multilevel"/>
    <w:tmpl w:val="1D04A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6A728C"/>
    <w:multiLevelType w:val="multilevel"/>
    <w:tmpl w:val="5E8E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6F4954"/>
    <w:multiLevelType w:val="multilevel"/>
    <w:tmpl w:val="D4B85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404490"/>
    <w:multiLevelType w:val="multilevel"/>
    <w:tmpl w:val="35DA3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00BA1"/>
    <w:multiLevelType w:val="hybridMultilevel"/>
    <w:tmpl w:val="9F389D74"/>
    <w:lvl w:ilvl="0" w:tplc="D54C5CC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75ED9"/>
    <w:multiLevelType w:val="multilevel"/>
    <w:tmpl w:val="DD302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6C0794"/>
    <w:multiLevelType w:val="hybridMultilevel"/>
    <w:tmpl w:val="BF6AF92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3D236C"/>
    <w:multiLevelType w:val="hybridMultilevel"/>
    <w:tmpl w:val="E7F426DA"/>
    <w:lvl w:ilvl="0" w:tplc="47064762">
      <w:start w:val="1"/>
      <w:numFmt w:val="decimal"/>
      <w:lvlText w:val="%1."/>
      <w:lvlJc w:val="left"/>
      <w:pPr>
        <w:ind w:left="720" w:hanging="360"/>
      </w:pPr>
      <w:rPr>
        <w:rFonts w:hint="default"/>
        <w:b/>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F5CD2"/>
    <w:multiLevelType w:val="hybridMultilevel"/>
    <w:tmpl w:val="69485E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AF167C"/>
    <w:multiLevelType w:val="multilevel"/>
    <w:tmpl w:val="B01E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3A7333"/>
    <w:multiLevelType w:val="hybridMultilevel"/>
    <w:tmpl w:val="80A499D2"/>
    <w:lvl w:ilvl="0" w:tplc="04090013">
      <w:start w:val="1"/>
      <w:numFmt w:val="upperRoman"/>
      <w:lvlText w:val="%1."/>
      <w:lvlJc w:val="right"/>
      <w:pPr>
        <w:ind w:left="1080" w:hanging="72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A6047AD"/>
    <w:multiLevelType w:val="multilevel"/>
    <w:tmpl w:val="EC9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52095"/>
    <w:multiLevelType w:val="hybridMultilevel"/>
    <w:tmpl w:val="7DEC3C2E"/>
    <w:lvl w:ilvl="0" w:tplc="7FE85A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617959"/>
    <w:multiLevelType w:val="hybridMultilevel"/>
    <w:tmpl w:val="455A167E"/>
    <w:lvl w:ilvl="0" w:tplc="FDB2626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18D7C65"/>
    <w:multiLevelType w:val="multilevel"/>
    <w:tmpl w:val="C736E230"/>
    <w:lvl w:ilvl="0">
      <w:start w:val="1"/>
      <w:numFmt w:val="decimal"/>
      <w:lvlText w:val="%1."/>
      <w:lvlJc w:val="left"/>
      <w:pPr>
        <w:tabs>
          <w:tab w:val="num" w:pos="720"/>
        </w:tabs>
        <w:ind w:left="720" w:hanging="360"/>
      </w:pPr>
      <w:rPr>
        <w:rFonts w:ascii="Times New Roman" w:eastAsiaTheme="majorEastAsia"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8071FD"/>
    <w:multiLevelType w:val="multilevel"/>
    <w:tmpl w:val="6D6AD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4C5CE8"/>
    <w:multiLevelType w:val="multilevel"/>
    <w:tmpl w:val="EA54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A14E10"/>
    <w:multiLevelType w:val="multilevel"/>
    <w:tmpl w:val="E07E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730D8C"/>
    <w:multiLevelType w:val="multilevel"/>
    <w:tmpl w:val="B3266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691EB6"/>
    <w:multiLevelType w:val="multilevel"/>
    <w:tmpl w:val="B96C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9C4169"/>
    <w:multiLevelType w:val="hybridMultilevel"/>
    <w:tmpl w:val="4C968524"/>
    <w:lvl w:ilvl="0" w:tplc="B47EDF04">
      <w:start w:val="1"/>
      <w:numFmt w:val="lowerRoman"/>
      <w:lvlText w:val="%1."/>
      <w:lvlJc w:val="left"/>
      <w:pPr>
        <w:ind w:left="1080" w:hanging="720"/>
      </w:pPr>
      <w:rPr>
        <w:rFonts w:eastAsia="Times New Roman"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975E23"/>
    <w:multiLevelType w:val="multilevel"/>
    <w:tmpl w:val="4A84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1F5A85"/>
    <w:multiLevelType w:val="multilevel"/>
    <w:tmpl w:val="F760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E17DD"/>
    <w:multiLevelType w:val="multilevel"/>
    <w:tmpl w:val="679E9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3D1F9F"/>
    <w:multiLevelType w:val="multilevel"/>
    <w:tmpl w:val="9BCEA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1024EF"/>
    <w:multiLevelType w:val="hybridMultilevel"/>
    <w:tmpl w:val="F53A366A"/>
    <w:lvl w:ilvl="0" w:tplc="22265CD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58F42B2"/>
    <w:multiLevelType w:val="multilevel"/>
    <w:tmpl w:val="E0C8D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C34E9C"/>
    <w:multiLevelType w:val="multilevel"/>
    <w:tmpl w:val="0116E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F87791"/>
    <w:multiLevelType w:val="multilevel"/>
    <w:tmpl w:val="B2A4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936166">
    <w:abstractNumId w:val="2"/>
  </w:num>
  <w:num w:numId="2" w16cid:durableId="1287006851">
    <w:abstractNumId w:val="18"/>
  </w:num>
  <w:num w:numId="3" w16cid:durableId="533619068">
    <w:abstractNumId w:val="10"/>
  </w:num>
  <w:num w:numId="4" w16cid:durableId="1852134729">
    <w:abstractNumId w:val="5"/>
  </w:num>
  <w:num w:numId="5" w16cid:durableId="1660109999">
    <w:abstractNumId w:val="36"/>
  </w:num>
  <w:num w:numId="6" w16cid:durableId="2029063275">
    <w:abstractNumId w:val="22"/>
  </w:num>
  <w:num w:numId="7" w16cid:durableId="1170951793">
    <w:abstractNumId w:val="9"/>
  </w:num>
  <w:num w:numId="8" w16cid:durableId="110980798">
    <w:abstractNumId w:val="11"/>
  </w:num>
  <w:num w:numId="9" w16cid:durableId="1743289008">
    <w:abstractNumId w:val="24"/>
  </w:num>
  <w:num w:numId="10" w16cid:durableId="631641057">
    <w:abstractNumId w:val="3"/>
  </w:num>
  <w:num w:numId="11" w16cid:durableId="1251234960">
    <w:abstractNumId w:val="35"/>
  </w:num>
  <w:num w:numId="12" w16cid:durableId="734861741">
    <w:abstractNumId w:val="34"/>
  </w:num>
  <w:num w:numId="13" w16cid:durableId="1094090079">
    <w:abstractNumId w:val="15"/>
  </w:num>
  <w:num w:numId="14" w16cid:durableId="1492210668">
    <w:abstractNumId w:val="14"/>
  </w:num>
  <w:num w:numId="15" w16cid:durableId="843780762">
    <w:abstractNumId w:val="32"/>
  </w:num>
  <w:num w:numId="16" w16cid:durableId="1610970911">
    <w:abstractNumId w:val="30"/>
  </w:num>
  <w:num w:numId="17" w16cid:durableId="2042632079">
    <w:abstractNumId w:val="29"/>
  </w:num>
  <w:num w:numId="18" w16cid:durableId="98063148">
    <w:abstractNumId w:val="41"/>
  </w:num>
  <w:num w:numId="19" w16cid:durableId="224265049">
    <w:abstractNumId w:val="0"/>
  </w:num>
  <w:num w:numId="20" w16cid:durableId="947468391">
    <w:abstractNumId w:val="13"/>
  </w:num>
  <w:num w:numId="21" w16cid:durableId="176967701">
    <w:abstractNumId w:val="40"/>
  </w:num>
  <w:num w:numId="22" w16cid:durableId="1666742183">
    <w:abstractNumId w:val="37"/>
  </w:num>
  <w:num w:numId="23" w16cid:durableId="528687703">
    <w:abstractNumId w:val="8"/>
  </w:num>
  <w:num w:numId="24" w16cid:durableId="1029987103">
    <w:abstractNumId w:val="16"/>
  </w:num>
  <w:num w:numId="25" w16cid:durableId="256642486">
    <w:abstractNumId w:val="39"/>
  </w:num>
  <w:num w:numId="26" w16cid:durableId="1516075803">
    <w:abstractNumId w:val="27"/>
  </w:num>
  <w:num w:numId="27" w16cid:durableId="1262297591">
    <w:abstractNumId w:val="6"/>
  </w:num>
  <w:num w:numId="28" w16cid:durableId="233980507">
    <w:abstractNumId w:val="28"/>
  </w:num>
  <w:num w:numId="29" w16cid:durableId="91947134">
    <w:abstractNumId w:val="31"/>
  </w:num>
  <w:num w:numId="30" w16cid:durableId="579632316">
    <w:abstractNumId w:val="7"/>
  </w:num>
  <w:num w:numId="31" w16cid:durableId="92627144">
    <w:abstractNumId w:val="20"/>
  </w:num>
  <w:num w:numId="32" w16cid:durableId="1519928579">
    <w:abstractNumId w:val="25"/>
  </w:num>
  <w:num w:numId="33" w16cid:durableId="1839685661">
    <w:abstractNumId w:val="26"/>
  </w:num>
  <w:num w:numId="34" w16cid:durableId="2041397932">
    <w:abstractNumId w:val="38"/>
  </w:num>
  <w:num w:numId="35" w16cid:durableId="1672364918">
    <w:abstractNumId w:val="1"/>
  </w:num>
  <w:num w:numId="36" w16cid:durableId="56320375">
    <w:abstractNumId w:val="17"/>
  </w:num>
  <w:num w:numId="37" w16cid:durableId="574778491">
    <w:abstractNumId w:val="12"/>
  </w:num>
  <w:num w:numId="38" w16cid:durableId="1310671266">
    <w:abstractNumId w:val="21"/>
  </w:num>
  <w:num w:numId="39" w16cid:durableId="150610384">
    <w:abstractNumId w:val="33"/>
  </w:num>
  <w:num w:numId="40" w16cid:durableId="818881312">
    <w:abstractNumId w:val="23"/>
  </w:num>
  <w:num w:numId="41" w16cid:durableId="1237666508">
    <w:abstractNumId w:val="19"/>
  </w:num>
  <w:num w:numId="42" w16cid:durableId="1138179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3"/>
    <w:rsid w:val="000E0D13"/>
    <w:rsid w:val="000E4E6D"/>
    <w:rsid w:val="00136511"/>
    <w:rsid w:val="00186AEE"/>
    <w:rsid w:val="003928AD"/>
    <w:rsid w:val="00393B30"/>
    <w:rsid w:val="003F0174"/>
    <w:rsid w:val="004570BF"/>
    <w:rsid w:val="00494F40"/>
    <w:rsid w:val="005B0F4D"/>
    <w:rsid w:val="005D42BB"/>
    <w:rsid w:val="00635512"/>
    <w:rsid w:val="00685AB7"/>
    <w:rsid w:val="0069084F"/>
    <w:rsid w:val="00791816"/>
    <w:rsid w:val="007D7308"/>
    <w:rsid w:val="007F1965"/>
    <w:rsid w:val="00857998"/>
    <w:rsid w:val="00875C92"/>
    <w:rsid w:val="00955864"/>
    <w:rsid w:val="009D3716"/>
    <w:rsid w:val="009E4C5E"/>
    <w:rsid w:val="00A05E20"/>
    <w:rsid w:val="00A55DD0"/>
    <w:rsid w:val="00A67A69"/>
    <w:rsid w:val="00B269B1"/>
    <w:rsid w:val="00C874C6"/>
    <w:rsid w:val="00CE2981"/>
    <w:rsid w:val="00CE7593"/>
    <w:rsid w:val="00E34761"/>
    <w:rsid w:val="00E354A7"/>
    <w:rsid w:val="00F174A4"/>
    <w:rsid w:val="00F714BB"/>
    <w:rsid w:val="00F87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446D"/>
  <w15:chartTrackingRefBased/>
  <w15:docId w15:val="{04C1BCF9-677B-412F-BD36-3AC530179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2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42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E759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F87B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759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E7593"/>
    <w:rPr>
      <w:b/>
      <w:bCs/>
    </w:rPr>
  </w:style>
  <w:style w:type="character" w:customStyle="1" w:styleId="Heading3Char">
    <w:name w:val="Heading 3 Char"/>
    <w:basedOn w:val="DefaultParagraphFont"/>
    <w:link w:val="Heading3"/>
    <w:uiPriority w:val="9"/>
    <w:rsid w:val="00CE7593"/>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unhideWhenUsed/>
    <w:rsid w:val="00CE7593"/>
    <w:rPr>
      <w:color w:val="0000FF"/>
      <w:u w:val="single"/>
    </w:rPr>
  </w:style>
  <w:style w:type="character" w:customStyle="1" w:styleId="Heading4Char">
    <w:name w:val="Heading 4 Char"/>
    <w:basedOn w:val="DefaultParagraphFont"/>
    <w:link w:val="Heading4"/>
    <w:uiPriority w:val="9"/>
    <w:semiHidden/>
    <w:rsid w:val="00F87BB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4570BF"/>
    <w:pPr>
      <w:ind w:left="720"/>
      <w:contextualSpacing/>
    </w:pPr>
  </w:style>
  <w:style w:type="character" w:customStyle="1" w:styleId="Heading1Char">
    <w:name w:val="Heading 1 Char"/>
    <w:basedOn w:val="DefaultParagraphFont"/>
    <w:link w:val="Heading1"/>
    <w:uiPriority w:val="9"/>
    <w:rsid w:val="005D42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D42B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5D4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2BB"/>
  </w:style>
  <w:style w:type="paragraph" w:styleId="Footer">
    <w:name w:val="footer"/>
    <w:basedOn w:val="Normal"/>
    <w:link w:val="FooterChar"/>
    <w:uiPriority w:val="99"/>
    <w:unhideWhenUsed/>
    <w:rsid w:val="005D4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2BB"/>
  </w:style>
  <w:style w:type="paragraph" w:styleId="TOCHeading">
    <w:name w:val="TOC Heading"/>
    <w:basedOn w:val="Heading1"/>
    <w:next w:val="Normal"/>
    <w:uiPriority w:val="39"/>
    <w:unhideWhenUsed/>
    <w:qFormat/>
    <w:rsid w:val="005D42BB"/>
    <w:pPr>
      <w:outlineLvl w:val="9"/>
    </w:pPr>
    <w:rPr>
      <w:kern w:val="0"/>
      <w14:ligatures w14:val="none"/>
    </w:rPr>
  </w:style>
  <w:style w:type="paragraph" w:styleId="TOC1">
    <w:name w:val="toc 1"/>
    <w:basedOn w:val="Normal"/>
    <w:next w:val="Normal"/>
    <w:autoRedefine/>
    <w:uiPriority w:val="39"/>
    <w:unhideWhenUsed/>
    <w:rsid w:val="005D42BB"/>
    <w:pPr>
      <w:spacing w:after="100"/>
    </w:pPr>
  </w:style>
  <w:style w:type="paragraph" w:styleId="TOC2">
    <w:name w:val="toc 2"/>
    <w:basedOn w:val="Normal"/>
    <w:next w:val="Normal"/>
    <w:autoRedefine/>
    <w:uiPriority w:val="39"/>
    <w:unhideWhenUsed/>
    <w:rsid w:val="005D42BB"/>
    <w:pPr>
      <w:spacing w:after="100"/>
      <w:ind w:left="220"/>
    </w:pPr>
  </w:style>
  <w:style w:type="paragraph" w:styleId="TOC3">
    <w:name w:val="toc 3"/>
    <w:basedOn w:val="Normal"/>
    <w:next w:val="Normal"/>
    <w:autoRedefine/>
    <w:uiPriority w:val="39"/>
    <w:unhideWhenUsed/>
    <w:rsid w:val="005D42B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166867">
      <w:bodyDiv w:val="1"/>
      <w:marLeft w:val="0"/>
      <w:marRight w:val="0"/>
      <w:marTop w:val="0"/>
      <w:marBottom w:val="0"/>
      <w:divBdr>
        <w:top w:val="none" w:sz="0" w:space="0" w:color="auto"/>
        <w:left w:val="none" w:sz="0" w:space="0" w:color="auto"/>
        <w:bottom w:val="none" w:sz="0" w:space="0" w:color="auto"/>
        <w:right w:val="none" w:sz="0" w:space="0" w:color="auto"/>
      </w:divBdr>
    </w:div>
    <w:div w:id="603732233">
      <w:bodyDiv w:val="1"/>
      <w:marLeft w:val="0"/>
      <w:marRight w:val="0"/>
      <w:marTop w:val="0"/>
      <w:marBottom w:val="0"/>
      <w:divBdr>
        <w:top w:val="none" w:sz="0" w:space="0" w:color="auto"/>
        <w:left w:val="none" w:sz="0" w:space="0" w:color="auto"/>
        <w:bottom w:val="none" w:sz="0" w:space="0" w:color="auto"/>
        <w:right w:val="none" w:sz="0" w:space="0" w:color="auto"/>
      </w:divBdr>
    </w:div>
    <w:div w:id="733771180">
      <w:bodyDiv w:val="1"/>
      <w:marLeft w:val="0"/>
      <w:marRight w:val="0"/>
      <w:marTop w:val="0"/>
      <w:marBottom w:val="0"/>
      <w:divBdr>
        <w:top w:val="none" w:sz="0" w:space="0" w:color="auto"/>
        <w:left w:val="none" w:sz="0" w:space="0" w:color="auto"/>
        <w:bottom w:val="none" w:sz="0" w:space="0" w:color="auto"/>
        <w:right w:val="none" w:sz="0" w:space="0" w:color="auto"/>
      </w:divBdr>
    </w:div>
    <w:div w:id="815802338">
      <w:bodyDiv w:val="1"/>
      <w:marLeft w:val="0"/>
      <w:marRight w:val="0"/>
      <w:marTop w:val="0"/>
      <w:marBottom w:val="0"/>
      <w:divBdr>
        <w:top w:val="none" w:sz="0" w:space="0" w:color="auto"/>
        <w:left w:val="none" w:sz="0" w:space="0" w:color="auto"/>
        <w:bottom w:val="none" w:sz="0" w:space="0" w:color="auto"/>
        <w:right w:val="none" w:sz="0" w:space="0" w:color="auto"/>
      </w:divBdr>
    </w:div>
    <w:div w:id="824277642">
      <w:bodyDiv w:val="1"/>
      <w:marLeft w:val="0"/>
      <w:marRight w:val="0"/>
      <w:marTop w:val="0"/>
      <w:marBottom w:val="0"/>
      <w:divBdr>
        <w:top w:val="none" w:sz="0" w:space="0" w:color="auto"/>
        <w:left w:val="none" w:sz="0" w:space="0" w:color="auto"/>
        <w:bottom w:val="none" w:sz="0" w:space="0" w:color="auto"/>
        <w:right w:val="none" w:sz="0" w:space="0" w:color="auto"/>
      </w:divBdr>
    </w:div>
    <w:div w:id="887687545">
      <w:bodyDiv w:val="1"/>
      <w:marLeft w:val="0"/>
      <w:marRight w:val="0"/>
      <w:marTop w:val="0"/>
      <w:marBottom w:val="0"/>
      <w:divBdr>
        <w:top w:val="none" w:sz="0" w:space="0" w:color="auto"/>
        <w:left w:val="none" w:sz="0" w:space="0" w:color="auto"/>
        <w:bottom w:val="none" w:sz="0" w:space="0" w:color="auto"/>
        <w:right w:val="none" w:sz="0" w:space="0" w:color="auto"/>
      </w:divBdr>
      <w:divsChild>
        <w:div w:id="1453550007">
          <w:marLeft w:val="0"/>
          <w:marRight w:val="0"/>
          <w:marTop w:val="0"/>
          <w:marBottom w:val="0"/>
          <w:divBdr>
            <w:top w:val="none" w:sz="0" w:space="0" w:color="auto"/>
            <w:left w:val="none" w:sz="0" w:space="0" w:color="auto"/>
            <w:bottom w:val="none" w:sz="0" w:space="0" w:color="auto"/>
            <w:right w:val="none" w:sz="0" w:space="0" w:color="auto"/>
          </w:divBdr>
          <w:divsChild>
            <w:div w:id="1642996057">
              <w:marLeft w:val="0"/>
              <w:marRight w:val="0"/>
              <w:marTop w:val="0"/>
              <w:marBottom w:val="0"/>
              <w:divBdr>
                <w:top w:val="none" w:sz="0" w:space="0" w:color="auto"/>
                <w:left w:val="none" w:sz="0" w:space="0" w:color="auto"/>
                <w:bottom w:val="none" w:sz="0" w:space="0" w:color="auto"/>
                <w:right w:val="none" w:sz="0" w:space="0" w:color="auto"/>
              </w:divBdr>
              <w:divsChild>
                <w:div w:id="838931206">
                  <w:marLeft w:val="0"/>
                  <w:marRight w:val="0"/>
                  <w:marTop w:val="0"/>
                  <w:marBottom w:val="0"/>
                  <w:divBdr>
                    <w:top w:val="none" w:sz="0" w:space="0" w:color="auto"/>
                    <w:left w:val="none" w:sz="0" w:space="0" w:color="auto"/>
                    <w:bottom w:val="none" w:sz="0" w:space="0" w:color="auto"/>
                    <w:right w:val="none" w:sz="0" w:space="0" w:color="auto"/>
                  </w:divBdr>
                  <w:divsChild>
                    <w:div w:id="884440174">
                      <w:marLeft w:val="0"/>
                      <w:marRight w:val="0"/>
                      <w:marTop w:val="0"/>
                      <w:marBottom w:val="0"/>
                      <w:divBdr>
                        <w:top w:val="none" w:sz="0" w:space="0" w:color="auto"/>
                        <w:left w:val="none" w:sz="0" w:space="0" w:color="auto"/>
                        <w:bottom w:val="none" w:sz="0" w:space="0" w:color="auto"/>
                        <w:right w:val="none" w:sz="0" w:space="0" w:color="auto"/>
                      </w:divBdr>
                      <w:divsChild>
                        <w:div w:id="390813113">
                          <w:marLeft w:val="0"/>
                          <w:marRight w:val="0"/>
                          <w:marTop w:val="0"/>
                          <w:marBottom w:val="0"/>
                          <w:divBdr>
                            <w:top w:val="none" w:sz="0" w:space="0" w:color="auto"/>
                            <w:left w:val="none" w:sz="0" w:space="0" w:color="auto"/>
                            <w:bottom w:val="none" w:sz="0" w:space="0" w:color="auto"/>
                            <w:right w:val="none" w:sz="0" w:space="0" w:color="auto"/>
                          </w:divBdr>
                          <w:divsChild>
                            <w:div w:id="3534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777014">
      <w:bodyDiv w:val="1"/>
      <w:marLeft w:val="0"/>
      <w:marRight w:val="0"/>
      <w:marTop w:val="0"/>
      <w:marBottom w:val="0"/>
      <w:divBdr>
        <w:top w:val="none" w:sz="0" w:space="0" w:color="auto"/>
        <w:left w:val="none" w:sz="0" w:space="0" w:color="auto"/>
        <w:bottom w:val="none" w:sz="0" w:space="0" w:color="auto"/>
        <w:right w:val="none" w:sz="0" w:space="0" w:color="auto"/>
      </w:divBdr>
      <w:divsChild>
        <w:div w:id="1306400212">
          <w:marLeft w:val="0"/>
          <w:marRight w:val="0"/>
          <w:marTop w:val="0"/>
          <w:marBottom w:val="0"/>
          <w:divBdr>
            <w:top w:val="none" w:sz="0" w:space="0" w:color="auto"/>
            <w:left w:val="none" w:sz="0" w:space="0" w:color="auto"/>
            <w:bottom w:val="none" w:sz="0" w:space="0" w:color="auto"/>
            <w:right w:val="none" w:sz="0" w:space="0" w:color="auto"/>
          </w:divBdr>
          <w:divsChild>
            <w:div w:id="4927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3092">
      <w:bodyDiv w:val="1"/>
      <w:marLeft w:val="0"/>
      <w:marRight w:val="0"/>
      <w:marTop w:val="0"/>
      <w:marBottom w:val="0"/>
      <w:divBdr>
        <w:top w:val="none" w:sz="0" w:space="0" w:color="auto"/>
        <w:left w:val="none" w:sz="0" w:space="0" w:color="auto"/>
        <w:bottom w:val="none" w:sz="0" w:space="0" w:color="auto"/>
        <w:right w:val="none" w:sz="0" w:space="0" w:color="auto"/>
      </w:divBdr>
      <w:divsChild>
        <w:div w:id="22826159">
          <w:marLeft w:val="0"/>
          <w:marRight w:val="0"/>
          <w:marTop w:val="0"/>
          <w:marBottom w:val="0"/>
          <w:divBdr>
            <w:top w:val="none" w:sz="0" w:space="0" w:color="auto"/>
            <w:left w:val="none" w:sz="0" w:space="0" w:color="auto"/>
            <w:bottom w:val="none" w:sz="0" w:space="0" w:color="auto"/>
            <w:right w:val="none" w:sz="0" w:space="0" w:color="auto"/>
          </w:divBdr>
          <w:divsChild>
            <w:div w:id="1416123888">
              <w:marLeft w:val="0"/>
              <w:marRight w:val="0"/>
              <w:marTop w:val="0"/>
              <w:marBottom w:val="0"/>
              <w:divBdr>
                <w:top w:val="none" w:sz="0" w:space="0" w:color="auto"/>
                <w:left w:val="none" w:sz="0" w:space="0" w:color="auto"/>
                <w:bottom w:val="none" w:sz="0" w:space="0" w:color="auto"/>
                <w:right w:val="none" w:sz="0" w:space="0" w:color="auto"/>
              </w:divBdr>
              <w:divsChild>
                <w:div w:id="1608539728">
                  <w:marLeft w:val="0"/>
                  <w:marRight w:val="0"/>
                  <w:marTop w:val="0"/>
                  <w:marBottom w:val="0"/>
                  <w:divBdr>
                    <w:top w:val="none" w:sz="0" w:space="0" w:color="auto"/>
                    <w:left w:val="none" w:sz="0" w:space="0" w:color="auto"/>
                    <w:bottom w:val="none" w:sz="0" w:space="0" w:color="auto"/>
                    <w:right w:val="none" w:sz="0" w:space="0" w:color="auto"/>
                  </w:divBdr>
                  <w:divsChild>
                    <w:div w:id="2136559948">
                      <w:marLeft w:val="0"/>
                      <w:marRight w:val="0"/>
                      <w:marTop w:val="0"/>
                      <w:marBottom w:val="0"/>
                      <w:divBdr>
                        <w:top w:val="none" w:sz="0" w:space="0" w:color="auto"/>
                        <w:left w:val="none" w:sz="0" w:space="0" w:color="auto"/>
                        <w:bottom w:val="none" w:sz="0" w:space="0" w:color="auto"/>
                        <w:right w:val="none" w:sz="0" w:space="0" w:color="auto"/>
                      </w:divBdr>
                      <w:divsChild>
                        <w:div w:id="244338443">
                          <w:marLeft w:val="0"/>
                          <w:marRight w:val="0"/>
                          <w:marTop w:val="0"/>
                          <w:marBottom w:val="0"/>
                          <w:divBdr>
                            <w:top w:val="none" w:sz="0" w:space="0" w:color="auto"/>
                            <w:left w:val="none" w:sz="0" w:space="0" w:color="auto"/>
                            <w:bottom w:val="none" w:sz="0" w:space="0" w:color="auto"/>
                            <w:right w:val="none" w:sz="0" w:space="0" w:color="auto"/>
                          </w:divBdr>
                          <w:divsChild>
                            <w:div w:id="7979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86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ho.int/data/gho/publications/world-health-statistics" TargetMode="Externa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Kenya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Data!$A$2</c:f>
              <c:strCache>
                <c:ptCount val="1"/>
                <c:pt idx="0">
                  <c:v>Crude birth 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(Data!$G$1,Data!$Q$1,Data!$AA$1,Data!$AK$1,Data!$AU$1,Data!$BE$1,Data!$BO$1,Data!$BY$1)</c:f>
              <c:strCache>
                <c:ptCount val="8"/>
                <c:pt idx="0">
                  <c:v>1950</c:v>
                </c:pt>
                <c:pt idx="1">
                  <c:v>1960</c:v>
                </c:pt>
                <c:pt idx="2">
                  <c:v>1970</c:v>
                </c:pt>
                <c:pt idx="3">
                  <c:v>1980</c:v>
                </c:pt>
                <c:pt idx="4">
                  <c:v>1990</c:v>
                </c:pt>
                <c:pt idx="5">
                  <c:v>2000</c:v>
                </c:pt>
                <c:pt idx="6">
                  <c:v>2010</c:v>
                </c:pt>
                <c:pt idx="7">
                  <c:v>2020</c:v>
                </c:pt>
              </c:strCache>
            </c:strRef>
          </c:cat>
          <c:val>
            <c:numRef>
              <c:f>(Data!$G$2,Data!$Q$2,Data!$AA$2,Data!$AK$2,Data!$AU$2,Data!$BE$2,Data!$BO$2,Data!$BY$2)</c:f>
              <c:numCache>
                <c:formatCode>#,##0.00</c:formatCode>
                <c:ptCount val="8"/>
                <c:pt idx="0">
                  <c:v>49.470999999999997</c:v>
                </c:pt>
                <c:pt idx="1">
                  <c:v>55.168999999999997</c:v>
                </c:pt>
                <c:pt idx="2">
                  <c:v>52.749000000000002</c:v>
                </c:pt>
                <c:pt idx="3">
                  <c:v>48.569000000000003</c:v>
                </c:pt>
                <c:pt idx="4">
                  <c:v>43.521999999999998</c:v>
                </c:pt>
                <c:pt idx="5">
                  <c:v>39.933999999999997</c:v>
                </c:pt>
                <c:pt idx="6">
                  <c:v>35.421999999999997</c:v>
                </c:pt>
                <c:pt idx="7">
                  <c:v>27.998000000000001</c:v>
                </c:pt>
              </c:numCache>
            </c:numRef>
          </c:val>
          <c:smooth val="0"/>
          <c:extLst>
            <c:ext xmlns:c16="http://schemas.microsoft.com/office/drawing/2014/chart" uri="{C3380CC4-5D6E-409C-BE32-E72D297353CC}">
              <c16:uniqueId val="{00000000-222A-4C53-B67E-5CDFBE6A0D20}"/>
            </c:ext>
          </c:extLst>
        </c:ser>
        <c:ser>
          <c:idx val="1"/>
          <c:order val="1"/>
          <c:tx>
            <c:strRef>
              <c:f>Data!$A$3</c:f>
              <c:strCache>
                <c:ptCount val="1"/>
                <c:pt idx="0">
                  <c:v>Crude birth rate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(Data!$G$1,Data!$Q$1,Data!$AA$1,Data!$AK$1,Data!$AU$1,Data!$BE$1,Data!$BO$1,Data!$BY$1)</c:f>
              <c:strCache>
                <c:ptCount val="8"/>
                <c:pt idx="0">
                  <c:v>1950</c:v>
                </c:pt>
                <c:pt idx="1">
                  <c:v>1960</c:v>
                </c:pt>
                <c:pt idx="2">
                  <c:v>1970</c:v>
                </c:pt>
                <c:pt idx="3">
                  <c:v>1980</c:v>
                </c:pt>
                <c:pt idx="4">
                  <c:v>1990</c:v>
                </c:pt>
                <c:pt idx="5">
                  <c:v>2000</c:v>
                </c:pt>
                <c:pt idx="6">
                  <c:v>2010</c:v>
                </c:pt>
                <c:pt idx="7">
                  <c:v>2020</c:v>
                </c:pt>
              </c:strCache>
            </c:strRef>
          </c:cat>
          <c:val>
            <c:numRef>
              <c:f>(Data!$G$3,Data!$Q$3,Data!$AA$3,Data!$AK$3,Data!$AU$3,Data!$BE$3,Data!$BO$3,Data!$BY$3)</c:f>
            </c:numRef>
          </c:val>
          <c:smooth val="0"/>
          <c:extLst>
            <c:ext xmlns:c16="http://schemas.microsoft.com/office/drawing/2014/chart" uri="{C3380CC4-5D6E-409C-BE32-E72D297353CC}">
              <c16:uniqueId val="{00000001-222A-4C53-B67E-5CDFBE6A0D20}"/>
            </c:ext>
          </c:extLst>
        </c:ser>
        <c:ser>
          <c:idx val="2"/>
          <c:order val="2"/>
          <c:tx>
            <c:strRef>
              <c:f>Data!$A$4</c:f>
              <c:strCache>
                <c:ptCount val="1"/>
                <c:pt idx="0">
                  <c:v>Crude death rate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(Data!$G$1,Data!$Q$1,Data!$AA$1,Data!$AK$1,Data!$AU$1,Data!$BE$1,Data!$BO$1,Data!$BY$1)</c:f>
              <c:strCache>
                <c:ptCount val="8"/>
                <c:pt idx="0">
                  <c:v>1950</c:v>
                </c:pt>
                <c:pt idx="1">
                  <c:v>1960</c:v>
                </c:pt>
                <c:pt idx="2">
                  <c:v>1970</c:v>
                </c:pt>
                <c:pt idx="3">
                  <c:v>1980</c:v>
                </c:pt>
                <c:pt idx="4">
                  <c:v>1990</c:v>
                </c:pt>
                <c:pt idx="5">
                  <c:v>2000</c:v>
                </c:pt>
                <c:pt idx="6">
                  <c:v>2010</c:v>
                </c:pt>
                <c:pt idx="7">
                  <c:v>2020</c:v>
                </c:pt>
              </c:strCache>
            </c:strRef>
          </c:cat>
          <c:val>
            <c:numRef>
              <c:f>(Data!$G$4,Data!$Q$4,Data!$AA$4,Data!$AK$4,Data!$AU$4,Data!$BE$4,Data!$BO$4,Data!$BY$4)</c:f>
              <c:numCache>
                <c:formatCode>#,##0.00</c:formatCode>
                <c:ptCount val="8"/>
                <c:pt idx="0">
                  <c:v>28.919</c:v>
                </c:pt>
                <c:pt idx="1">
                  <c:v>18.646999999999998</c:v>
                </c:pt>
                <c:pt idx="2">
                  <c:v>13.802</c:v>
                </c:pt>
                <c:pt idx="3">
                  <c:v>9.9700000000000006</c:v>
                </c:pt>
                <c:pt idx="4">
                  <c:v>9.31</c:v>
                </c:pt>
                <c:pt idx="5">
                  <c:v>10.677</c:v>
                </c:pt>
                <c:pt idx="6">
                  <c:v>7.57</c:v>
                </c:pt>
                <c:pt idx="7">
                  <c:v>7.4560000000000004</c:v>
                </c:pt>
              </c:numCache>
            </c:numRef>
          </c:val>
          <c:smooth val="0"/>
          <c:extLst>
            <c:ext xmlns:c16="http://schemas.microsoft.com/office/drawing/2014/chart" uri="{C3380CC4-5D6E-409C-BE32-E72D297353CC}">
              <c16:uniqueId val="{00000002-222A-4C53-B67E-5CDFBE6A0D20}"/>
            </c:ext>
          </c:extLst>
        </c:ser>
        <c:ser>
          <c:idx val="3"/>
          <c:order val="3"/>
          <c:tx>
            <c:strRef>
              <c:f>Data!$A$5</c:f>
              <c:strCache>
                <c:ptCount val="1"/>
                <c:pt idx="0">
                  <c:v>Crude death rate</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(Data!$G$1,Data!$Q$1,Data!$AA$1,Data!$AK$1,Data!$AU$1,Data!$BE$1,Data!$BO$1,Data!$BY$1)</c:f>
              <c:strCache>
                <c:ptCount val="8"/>
                <c:pt idx="0">
                  <c:v>1950</c:v>
                </c:pt>
                <c:pt idx="1">
                  <c:v>1960</c:v>
                </c:pt>
                <c:pt idx="2">
                  <c:v>1970</c:v>
                </c:pt>
                <c:pt idx="3">
                  <c:v>1980</c:v>
                </c:pt>
                <c:pt idx="4">
                  <c:v>1990</c:v>
                </c:pt>
                <c:pt idx="5">
                  <c:v>2000</c:v>
                </c:pt>
                <c:pt idx="6">
                  <c:v>2010</c:v>
                </c:pt>
                <c:pt idx="7">
                  <c:v>2020</c:v>
                </c:pt>
              </c:strCache>
            </c:strRef>
          </c:cat>
          <c:val>
            <c:numRef>
              <c:f>(Data!$G$5,Data!$Q$5,Data!$AA$5,Data!$AK$5,Data!$AU$5,Data!$BE$5,Data!$BO$5,Data!$BY$5)</c:f>
            </c:numRef>
          </c:val>
          <c:smooth val="0"/>
          <c:extLst>
            <c:ext xmlns:c16="http://schemas.microsoft.com/office/drawing/2014/chart" uri="{C3380CC4-5D6E-409C-BE32-E72D297353CC}">
              <c16:uniqueId val="{00000003-222A-4C53-B67E-5CDFBE6A0D20}"/>
            </c:ext>
          </c:extLst>
        </c:ser>
        <c:dLbls>
          <c:showLegendKey val="0"/>
          <c:showVal val="0"/>
          <c:showCatName val="0"/>
          <c:showSerName val="0"/>
          <c:showPercent val="0"/>
          <c:showBubbleSize val="0"/>
        </c:dLbls>
        <c:marker val="1"/>
        <c:smooth val="0"/>
        <c:axId val="1807091391"/>
        <c:axId val="1807095231"/>
      </c:lineChart>
      <c:catAx>
        <c:axId val="1807091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095231"/>
        <c:crosses val="autoZero"/>
        <c:auto val="1"/>
        <c:lblAlgn val="ctr"/>
        <c:lblOffset val="100"/>
        <c:noMultiLvlLbl val="0"/>
      </c:catAx>
      <c:valAx>
        <c:axId val="18070952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0913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Norway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Data!$A$2</c:f>
              <c:strCache>
                <c:ptCount val="1"/>
                <c:pt idx="0">
                  <c:v>Crude birth 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(Data!$G$1,Data!$Q$1,Data!$AA$1,Data!$AK$1,Data!$AU$1,Data!$BE$1,Data!$BO$1,Data!$BY$1)</c:f>
              <c:strCache>
                <c:ptCount val="8"/>
                <c:pt idx="0">
                  <c:v>1950</c:v>
                </c:pt>
                <c:pt idx="1">
                  <c:v>1960</c:v>
                </c:pt>
                <c:pt idx="2">
                  <c:v>1970</c:v>
                </c:pt>
                <c:pt idx="3">
                  <c:v>1980</c:v>
                </c:pt>
                <c:pt idx="4">
                  <c:v>1990</c:v>
                </c:pt>
                <c:pt idx="5">
                  <c:v>2000</c:v>
                </c:pt>
                <c:pt idx="6">
                  <c:v>2010</c:v>
                </c:pt>
                <c:pt idx="7">
                  <c:v>2020</c:v>
                </c:pt>
              </c:strCache>
            </c:strRef>
          </c:cat>
          <c:val>
            <c:numRef>
              <c:f>(Data!$G$2,Data!$Q$2,Data!$AA$2,Data!$AK$2,Data!$AU$2,Data!$BE$2,Data!$BO$2,Data!$BY$2)</c:f>
            </c:numRef>
          </c:val>
          <c:smooth val="0"/>
          <c:extLst>
            <c:ext xmlns:c16="http://schemas.microsoft.com/office/drawing/2014/chart" uri="{C3380CC4-5D6E-409C-BE32-E72D297353CC}">
              <c16:uniqueId val="{00000000-1BCC-4CF3-AB0F-B7C25890A7B7}"/>
            </c:ext>
          </c:extLst>
        </c:ser>
        <c:ser>
          <c:idx val="1"/>
          <c:order val="1"/>
          <c:tx>
            <c:strRef>
              <c:f>Data!$A$3</c:f>
              <c:strCache>
                <c:ptCount val="1"/>
                <c:pt idx="0">
                  <c:v>Crude birth rate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(Data!$G$1,Data!$Q$1,Data!$AA$1,Data!$AK$1,Data!$AU$1,Data!$BE$1,Data!$BO$1,Data!$BY$1)</c:f>
              <c:strCache>
                <c:ptCount val="8"/>
                <c:pt idx="0">
                  <c:v>1950</c:v>
                </c:pt>
                <c:pt idx="1">
                  <c:v>1960</c:v>
                </c:pt>
                <c:pt idx="2">
                  <c:v>1970</c:v>
                </c:pt>
                <c:pt idx="3">
                  <c:v>1980</c:v>
                </c:pt>
                <c:pt idx="4">
                  <c:v>1990</c:v>
                </c:pt>
                <c:pt idx="5">
                  <c:v>2000</c:v>
                </c:pt>
                <c:pt idx="6">
                  <c:v>2010</c:v>
                </c:pt>
                <c:pt idx="7">
                  <c:v>2020</c:v>
                </c:pt>
              </c:strCache>
            </c:strRef>
          </c:cat>
          <c:val>
            <c:numRef>
              <c:f>(Data!$G$3,Data!$Q$3,Data!$AA$3,Data!$AK$3,Data!$AU$3,Data!$BE$3,Data!$BO$3,Data!$BY$3)</c:f>
              <c:numCache>
                <c:formatCode>#,##0.00</c:formatCode>
                <c:ptCount val="8"/>
                <c:pt idx="0">
                  <c:v>18.956</c:v>
                </c:pt>
                <c:pt idx="1">
                  <c:v>17.114999999999998</c:v>
                </c:pt>
                <c:pt idx="2">
                  <c:v>16.777000000000001</c:v>
                </c:pt>
                <c:pt idx="3">
                  <c:v>12.494999999999999</c:v>
                </c:pt>
                <c:pt idx="4">
                  <c:v>14.347</c:v>
                </c:pt>
                <c:pt idx="5">
                  <c:v>13.195</c:v>
                </c:pt>
                <c:pt idx="6">
                  <c:v>12.449</c:v>
                </c:pt>
                <c:pt idx="7">
                  <c:v>9.9719999999999995</c:v>
                </c:pt>
              </c:numCache>
            </c:numRef>
          </c:val>
          <c:smooth val="0"/>
          <c:extLst>
            <c:ext xmlns:c16="http://schemas.microsoft.com/office/drawing/2014/chart" uri="{C3380CC4-5D6E-409C-BE32-E72D297353CC}">
              <c16:uniqueId val="{00000001-1BCC-4CF3-AB0F-B7C25890A7B7}"/>
            </c:ext>
          </c:extLst>
        </c:ser>
        <c:ser>
          <c:idx val="2"/>
          <c:order val="2"/>
          <c:tx>
            <c:strRef>
              <c:f>Data!$A$4</c:f>
              <c:strCache>
                <c:ptCount val="1"/>
                <c:pt idx="0">
                  <c:v>Crude death rate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(Data!$G$1,Data!$Q$1,Data!$AA$1,Data!$AK$1,Data!$AU$1,Data!$BE$1,Data!$BO$1,Data!$BY$1)</c:f>
              <c:strCache>
                <c:ptCount val="8"/>
                <c:pt idx="0">
                  <c:v>1950</c:v>
                </c:pt>
                <c:pt idx="1">
                  <c:v>1960</c:v>
                </c:pt>
                <c:pt idx="2">
                  <c:v>1970</c:v>
                </c:pt>
                <c:pt idx="3">
                  <c:v>1980</c:v>
                </c:pt>
                <c:pt idx="4">
                  <c:v>1990</c:v>
                </c:pt>
                <c:pt idx="5">
                  <c:v>2000</c:v>
                </c:pt>
                <c:pt idx="6">
                  <c:v>2010</c:v>
                </c:pt>
                <c:pt idx="7">
                  <c:v>2020</c:v>
                </c:pt>
              </c:strCache>
            </c:strRef>
          </c:cat>
          <c:val>
            <c:numRef>
              <c:f>(Data!$G$4,Data!$Q$4,Data!$AA$4,Data!$AK$4,Data!$AU$4,Data!$BE$4,Data!$BO$4,Data!$BY$4)</c:f>
            </c:numRef>
          </c:val>
          <c:smooth val="0"/>
          <c:extLst>
            <c:ext xmlns:c16="http://schemas.microsoft.com/office/drawing/2014/chart" uri="{C3380CC4-5D6E-409C-BE32-E72D297353CC}">
              <c16:uniqueId val="{00000002-1BCC-4CF3-AB0F-B7C25890A7B7}"/>
            </c:ext>
          </c:extLst>
        </c:ser>
        <c:ser>
          <c:idx val="3"/>
          <c:order val="3"/>
          <c:tx>
            <c:strRef>
              <c:f>Data!$A$5</c:f>
              <c:strCache>
                <c:ptCount val="1"/>
                <c:pt idx="0">
                  <c:v>Crude death rate</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(Data!$G$1,Data!$Q$1,Data!$AA$1,Data!$AK$1,Data!$AU$1,Data!$BE$1,Data!$BO$1,Data!$BY$1)</c:f>
              <c:strCache>
                <c:ptCount val="8"/>
                <c:pt idx="0">
                  <c:v>1950</c:v>
                </c:pt>
                <c:pt idx="1">
                  <c:v>1960</c:v>
                </c:pt>
                <c:pt idx="2">
                  <c:v>1970</c:v>
                </c:pt>
                <c:pt idx="3">
                  <c:v>1980</c:v>
                </c:pt>
                <c:pt idx="4">
                  <c:v>1990</c:v>
                </c:pt>
                <c:pt idx="5">
                  <c:v>2000</c:v>
                </c:pt>
                <c:pt idx="6">
                  <c:v>2010</c:v>
                </c:pt>
                <c:pt idx="7">
                  <c:v>2020</c:v>
                </c:pt>
              </c:strCache>
            </c:strRef>
          </c:cat>
          <c:val>
            <c:numRef>
              <c:f>(Data!$G$5,Data!$Q$5,Data!$AA$5,Data!$AK$5,Data!$AU$5,Data!$BE$5,Data!$BO$5,Data!$BY$5)</c:f>
              <c:numCache>
                <c:formatCode>#,##0.00</c:formatCode>
                <c:ptCount val="8"/>
                <c:pt idx="0">
                  <c:v>8.9610000000000003</c:v>
                </c:pt>
                <c:pt idx="1">
                  <c:v>9.0690000000000008</c:v>
                </c:pt>
                <c:pt idx="2">
                  <c:v>9.9819999999999993</c:v>
                </c:pt>
                <c:pt idx="3">
                  <c:v>10.119999999999999</c:v>
                </c:pt>
                <c:pt idx="4">
                  <c:v>10.858000000000001</c:v>
                </c:pt>
                <c:pt idx="5">
                  <c:v>9.81</c:v>
                </c:pt>
                <c:pt idx="6">
                  <c:v>8.5079999999999991</c:v>
                </c:pt>
                <c:pt idx="7">
                  <c:v>7.5510000000000002</c:v>
                </c:pt>
              </c:numCache>
            </c:numRef>
          </c:val>
          <c:smooth val="0"/>
          <c:extLst>
            <c:ext xmlns:c16="http://schemas.microsoft.com/office/drawing/2014/chart" uri="{C3380CC4-5D6E-409C-BE32-E72D297353CC}">
              <c16:uniqueId val="{00000003-1BCC-4CF3-AB0F-B7C25890A7B7}"/>
            </c:ext>
          </c:extLst>
        </c:ser>
        <c:dLbls>
          <c:showLegendKey val="0"/>
          <c:showVal val="0"/>
          <c:showCatName val="0"/>
          <c:showSerName val="0"/>
          <c:showPercent val="0"/>
          <c:showBubbleSize val="0"/>
        </c:dLbls>
        <c:smooth val="0"/>
        <c:axId val="1807091391"/>
        <c:axId val="1807095231"/>
      </c:lineChart>
      <c:catAx>
        <c:axId val="1807091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095231"/>
        <c:crosses val="autoZero"/>
        <c:auto val="1"/>
        <c:lblAlgn val="ctr"/>
        <c:lblOffset val="100"/>
        <c:noMultiLvlLbl val="0"/>
      </c:catAx>
      <c:valAx>
        <c:axId val="18070952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0913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6A1CE-64A4-4E3D-B474-128A0A38C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1015</TotalTime>
  <Pages>18</Pages>
  <Words>3941</Words>
  <Characters>22466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Frankline Okome</dc:creator>
  <cp:keywords/>
  <dc:description/>
  <cp:lastModifiedBy>Frankline Okome</cp:lastModifiedBy>
  <cp:revision>1</cp:revision>
  <dcterms:created xsi:type="dcterms:W3CDTF">2024-07-05T15:45:00Z</dcterms:created>
  <dcterms:modified xsi:type="dcterms:W3CDTF">2024-08-14T12:25:00Z</dcterms:modified>
</cp:coreProperties>
</file>