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9495"/>
      </w:tblGrid>
      <w:tr w:rsidR="00554547" w:rsidRPr="00554547">
        <w:tc>
          <w:tcPr>
            <w:tcW w:w="9495" w:type="dxa"/>
          </w:tcPr>
          <w:p w:rsidR="00554547" w:rsidRPr="00554547" w:rsidRDefault="00554547" w:rsidP="00BB595F">
            <w:bookmarkStart w:id="0" w:name="_GoBack"/>
            <w:bookmarkEnd w:id="0"/>
          </w:p>
        </w:tc>
      </w:tr>
    </w:tbl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Default="0079792D" w:rsidP="00F62BE7"/>
    <w:p w:rsidR="0079792D" w:rsidRDefault="0079792D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1E37D9" w:rsidRPr="00FF04C6" w:rsidRDefault="0052644C" w:rsidP="00FF04C6">
      <w:pPr>
        <w:ind w:left="3960"/>
        <w:rPr>
          <w:b/>
          <w:i/>
          <w:noProof/>
          <w:sz w:val="48"/>
          <w:szCs w:val="48"/>
        </w:rPr>
      </w:pPr>
      <w:r>
        <w:rPr>
          <w:b/>
          <w:i/>
          <w:noProof/>
          <w:sz w:val="48"/>
          <w:szCs w:val="48"/>
        </w:rPr>
        <w:t>Konfiguration</w:t>
      </w:r>
    </w:p>
    <w:p w:rsidR="00935703" w:rsidRDefault="00935703" w:rsidP="00FF04C6">
      <w:pPr>
        <w:ind w:left="3960"/>
        <w:rPr>
          <w:b/>
          <w:i/>
        </w:rPr>
      </w:pPr>
      <w:r>
        <w:rPr>
          <w:b/>
          <w:i/>
        </w:rPr>
        <w:t xml:space="preserve">Version </w:t>
      </w:r>
      <w:r w:rsidR="0052644C">
        <w:rPr>
          <w:b/>
          <w:i/>
        </w:rPr>
        <w:t>1.0</w:t>
      </w:r>
    </w:p>
    <w:p w:rsidR="00D20694" w:rsidRPr="007E7C58" w:rsidRDefault="0079792D" w:rsidP="00FF04C6">
      <w:pPr>
        <w:ind w:left="3960"/>
        <w:rPr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TIME \@ "d. MMMM yyyy" </w:instrText>
      </w:r>
      <w:r>
        <w:rPr>
          <w:b/>
          <w:i/>
        </w:rPr>
        <w:fldChar w:fldCharType="separate"/>
      </w:r>
      <w:r w:rsidR="00E564B1">
        <w:rPr>
          <w:b/>
          <w:i/>
          <w:noProof/>
        </w:rPr>
        <w:t>18. Juli 2019</w:t>
      </w:r>
      <w:r>
        <w:rPr>
          <w:b/>
          <w:i/>
        </w:rPr>
        <w:fldChar w:fldCharType="end"/>
      </w:r>
    </w:p>
    <w:p w:rsidR="001E37D9" w:rsidRPr="00F62BE7" w:rsidRDefault="001E37D9" w:rsidP="0005614C"/>
    <w:p w:rsidR="009C0ACA" w:rsidRPr="00F62BE7" w:rsidRDefault="009C0ACA" w:rsidP="0005614C"/>
    <w:p w:rsidR="009C0ACA" w:rsidRPr="00F62BE7" w:rsidRDefault="009C0ACA" w:rsidP="0005614C"/>
    <w:p w:rsidR="009C0ACA" w:rsidRDefault="009C0ACA" w:rsidP="0005614C"/>
    <w:p w:rsidR="00FF04C6" w:rsidRDefault="00FF04C6" w:rsidP="00FF04C6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Default="00FF04C6" w:rsidP="0005614C"/>
    <w:p w:rsidR="00FF04C6" w:rsidRPr="00F62BE7" w:rsidRDefault="00FF04C6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79792D" w:rsidRPr="00F62BE7" w:rsidRDefault="0079792D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874604" w:rsidRPr="00AC1A40" w:rsidRDefault="001E37D9" w:rsidP="00874604">
      <w:pPr>
        <w:rPr>
          <w:b/>
          <w:sz w:val="28"/>
          <w:szCs w:val="28"/>
        </w:rPr>
      </w:pPr>
      <w:r w:rsidRPr="00F62BE7">
        <w:br w:type="page"/>
      </w:r>
      <w:r w:rsidR="00874604" w:rsidRPr="00AC1A40">
        <w:rPr>
          <w:b/>
          <w:sz w:val="28"/>
          <w:szCs w:val="28"/>
        </w:rPr>
        <w:lastRenderedPageBreak/>
        <w:t>Konventionen</w:t>
      </w:r>
    </w:p>
    <w:p w:rsidR="00874604" w:rsidRPr="00AC1A40" w:rsidRDefault="00874604" w:rsidP="00874604">
      <w:r w:rsidRPr="00AC1A40">
        <w:t>In dieser Dokumentation werden die folgenden Konventionen verwendet um den Überblick und das schnelle Erfassen der gelieferten Informationen zu erleichtern.</w:t>
      </w:r>
    </w:p>
    <w:p w:rsidR="00874604" w:rsidRPr="00AC1A40" w:rsidRDefault="00874604" w:rsidP="00874604"/>
    <w:p w:rsidR="00874604" w:rsidRPr="00AC1A40" w:rsidRDefault="00874604" w:rsidP="00874604">
      <w:pPr>
        <w:rPr>
          <w:b/>
        </w:rPr>
      </w:pPr>
      <w:r w:rsidRPr="00AC1A40">
        <w:rPr>
          <w:b/>
        </w:rPr>
        <w:pict>
          <v:shape id="_x0000_i1027" type="#_x0000_t75" style="width:9pt;height:11.25pt" o:bullet="t">
            <v:imagedata r:id="rId7" o:title="" chromakey="blue"/>
          </v:shape>
        </w:pict>
      </w:r>
      <w:r w:rsidRPr="00AC1A40">
        <w:rPr>
          <w:b/>
        </w:rPr>
        <w:t xml:space="preserve"> Beispiel</w:t>
      </w:r>
    </w:p>
    <w:p w:rsidR="00874604" w:rsidRPr="00AC1A40" w:rsidRDefault="00874604" w:rsidP="00874604">
      <w:r w:rsidRPr="00AC1A40">
        <w:t>Angabe eines Beispiels, das die zuvor beschriebene Eigenschaft bzw. Funktion verdeutlicht.</w:t>
      </w:r>
    </w:p>
    <w:p w:rsidR="00874604" w:rsidRPr="00AC1A40" w:rsidRDefault="00874604" w:rsidP="00874604"/>
    <w:p w:rsidR="00874604" w:rsidRPr="00AC1A40" w:rsidRDefault="00874604" w:rsidP="00874604">
      <w:pPr>
        <w:rPr>
          <w:b/>
        </w:rPr>
      </w:pPr>
      <w:r w:rsidRPr="00AC1A40">
        <w:rPr>
          <w:b/>
        </w:rPr>
        <w:pict>
          <v:shape id="_x0000_i1028" type="#_x0000_t75" style="width:11.25pt;height:11.25pt" o:bullet="t">
            <v:imagedata r:id="rId8" o:title="" chromakey="blue"/>
          </v:shape>
        </w:pict>
      </w:r>
      <w:r w:rsidRPr="00AC1A40">
        <w:rPr>
          <w:b/>
        </w:rPr>
        <w:t xml:space="preserve"> Tipp</w:t>
      </w:r>
    </w:p>
    <w:p w:rsidR="00874604" w:rsidRPr="00AC1A40" w:rsidRDefault="00874604" w:rsidP="00874604">
      <w:r w:rsidRPr="00AC1A40">
        <w:t>Angabe eines Tipps, wie eine beschriebene Funktionalität eingesetzt werden kann.</w:t>
      </w:r>
    </w:p>
    <w:p w:rsidR="00874604" w:rsidRPr="00AC1A40" w:rsidRDefault="00874604" w:rsidP="00874604"/>
    <w:p w:rsidR="00874604" w:rsidRPr="00AC1A40" w:rsidRDefault="00874604" w:rsidP="00874604">
      <w:pPr>
        <w:rPr>
          <w:b/>
        </w:rPr>
      </w:pPr>
      <w:r w:rsidRPr="00AC1A40">
        <w:rPr>
          <w:b/>
        </w:rPr>
        <w:pict>
          <v:shape id="_x0000_i1029" type="#_x0000_t75" style="width:9.75pt;height:11.25pt" o:bullet="t">
            <v:imagedata r:id="rId9" o:title="" chromakey="yellow"/>
          </v:shape>
        </w:pict>
      </w:r>
      <w:r w:rsidRPr="00AC1A40">
        <w:rPr>
          <w:b/>
        </w:rPr>
        <w:t xml:space="preserve"> Arbeitsweise</w:t>
      </w:r>
    </w:p>
    <w:p w:rsidR="00874604" w:rsidRPr="00AC1A40" w:rsidRDefault="00874604" w:rsidP="00874604">
      <w:r w:rsidRPr="00AC1A40">
        <w:t>Beschreibung der internen Arbeitsweise so dass ein besseres Verständnis erreicht wird.</w:t>
      </w:r>
    </w:p>
    <w:p w:rsidR="00874604" w:rsidRPr="00AC1A40" w:rsidRDefault="00874604" w:rsidP="00874604"/>
    <w:p w:rsidR="00874604" w:rsidRPr="00AC1A40" w:rsidRDefault="00874604" w:rsidP="00874604">
      <w:pPr>
        <w:rPr>
          <w:b/>
        </w:rPr>
      </w:pPr>
      <w:r w:rsidRPr="00AC1A40">
        <w:rPr>
          <w:b/>
        </w:rPr>
        <w:pict>
          <v:shape id="_x0000_i1030" type="#_x0000_t75" style="width:11.25pt;height:11.25pt" o:bullet="t">
            <v:imagedata r:id="rId10" o:title="" chromakey="blue"/>
          </v:shape>
        </w:pict>
      </w:r>
      <w:r w:rsidRPr="00AC1A40">
        <w:rPr>
          <w:b/>
        </w:rPr>
        <w:t xml:space="preserve"> Verbot</w:t>
      </w:r>
    </w:p>
    <w:p w:rsidR="00874604" w:rsidRPr="00AC1A40" w:rsidRDefault="00874604" w:rsidP="00874604">
      <w:r w:rsidRPr="00AC1A40">
        <w:t>Angabe von verbotenen oder nicht unterstützten Eigenschaften oder Funktionen.</w:t>
      </w:r>
    </w:p>
    <w:p w:rsidR="00874604" w:rsidRPr="00AC1A40" w:rsidRDefault="00874604" w:rsidP="00874604"/>
    <w:p w:rsidR="00874604" w:rsidRPr="00396171" w:rsidRDefault="00874604" w:rsidP="00874604">
      <w:pPr>
        <w:rPr>
          <w:b/>
        </w:rPr>
      </w:pPr>
      <w:r w:rsidRPr="00396171">
        <w:rPr>
          <w:b/>
        </w:rPr>
        <w:pict>
          <v:shape id="_x0000_i1031" type="#_x0000_t75" style="width:11.25pt;height:11.25pt" o:bullet="t">
            <v:imagedata r:id="rId11" o:title=""/>
          </v:shape>
        </w:pict>
      </w:r>
      <w:r w:rsidRPr="00396171">
        <w:rPr>
          <w:b/>
        </w:rPr>
        <w:t xml:space="preserve"> Frage</w:t>
      </w:r>
    </w:p>
    <w:p w:rsidR="00874604" w:rsidRPr="00AC1A40" w:rsidRDefault="00874604" w:rsidP="00874604">
      <w:r w:rsidRPr="00AC1A40">
        <w:t>Fragen und Antworten die in dem betreffenden Zusammenhang bereits gestellt wurden.</w:t>
      </w:r>
    </w:p>
    <w:p w:rsidR="00874604" w:rsidRDefault="00874604" w:rsidP="00874604"/>
    <w:p w:rsidR="00874604" w:rsidRPr="00A34EA4" w:rsidRDefault="00874604" w:rsidP="00874604">
      <w:pPr>
        <w:rPr>
          <w:b/>
        </w:rPr>
      </w:pPr>
      <w:r w:rsidRPr="00A34EA4">
        <w:rPr>
          <w:b/>
        </w:rPr>
        <w:pict>
          <v:shape id="_x0000_i1032" type="#_x0000_t75" style="width:12pt;height:12pt">
            <v:imagedata r:id="rId12" o:title=""/>
          </v:shape>
        </w:pict>
      </w:r>
      <w:r w:rsidRPr="00A34EA4">
        <w:rPr>
          <w:b/>
        </w:rPr>
        <w:t xml:space="preserve"> Links</w:t>
      </w:r>
    </w:p>
    <w:p w:rsidR="00874604" w:rsidRPr="00AC1A40" w:rsidRDefault="00874604" w:rsidP="00874604">
      <w:r>
        <w:t>Hinweise auf Internetseiten die weitere Informationen beinhalten.</w:t>
      </w:r>
    </w:p>
    <w:p w:rsidR="00874604" w:rsidRPr="00AC1A40" w:rsidRDefault="00874604" w:rsidP="00874604"/>
    <w:p w:rsidR="00874604" w:rsidRPr="00AC1A40" w:rsidRDefault="00874604" w:rsidP="0087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BEBFF"/>
      </w:pPr>
      <w:r w:rsidRPr="00AC1A40">
        <w:rPr>
          <w:b/>
        </w:rPr>
        <w:pict>
          <v:shape id="_x0000_i1033" type="#_x0000_t75" style="width:11.25pt;height:11.25pt">
            <v:imagedata r:id="rId13" o:title="" chromakey="yellow"/>
          </v:shape>
        </w:pict>
      </w:r>
      <w:r w:rsidRPr="00AC1A40">
        <w:rPr>
          <w:b/>
        </w:rPr>
        <w:t xml:space="preserve"> Hinweis</w:t>
      </w:r>
    </w:p>
    <w:p w:rsidR="00874604" w:rsidRPr="00AC1A40" w:rsidRDefault="00874604" w:rsidP="0087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BEBFF"/>
      </w:pPr>
      <w:r w:rsidRPr="00AC1A40">
        <w:t>Hinweis, der beim Einsatz beachtet werden muss.</w:t>
      </w:r>
    </w:p>
    <w:p w:rsidR="00874604" w:rsidRPr="00AC1A40" w:rsidRDefault="00874604" w:rsidP="00874604"/>
    <w:p w:rsidR="00874604" w:rsidRPr="00AC1A40" w:rsidRDefault="00874604" w:rsidP="0087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0"/>
        <w:rPr>
          <w:b/>
        </w:rPr>
      </w:pPr>
      <w:r w:rsidRPr="00AC1A40">
        <w:rPr>
          <w:b/>
        </w:rPr>
        <w:pict>
          <v:shape id="_x0000_i1034" type="#_x0000_t75" style="width:11.25pt;height:11.25pt">
            <v:imagedata r:id="rId14" o:title="" chromakey="blue"/>
          </v:shape>
        </w:pict>
      </w:r>
      <w:r w:rsidRPr="00AC1A40">
        <w:rPr>
          <w:b/>
        </w:rPr>
        <w:t xml:space="preserve"> Achtung</w:t>
      </w:r>
    </w:p>
    <w:p w:rsidR="00874604" w:rsidRPr="00AC1A40" w:rsidRDefault="00874604" w:rsidP="0087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0"/>
      </w:pPr>
      <w:r w:rsidRPr="00AC1A40">
        <w:t>Wichtiger Hinweis der zum fehlerfreien Einsatz der Funktionalität unbedingt beachtet werden muss.</w:t>
      </w:r>
    </w:p>
    <w:p w:rsidR="00874604" w:rsidRPr="00AC1A40" w:rsidRDefault="00874604" w:rsidP="00874604"/>
    <w:p w:rsidR="00141ADF" w:rsidRPr="00FF04C6" w:rsidRDefault="00874604" w:rsidP="0005614C">
      <w:pPr>
        <w:rPr>
          <w:b/>
          <w:sz w:val="28"/>
          <w:szCs w:val="28"/>
        </w:rPr>
      </w:pPr>
      <w:r>
        <w:br w:type="page"/>
      </w:r>
      <w:r w:rsidR="0005614C" w:rsidRPr="00FF04C6">
        <w:rPr>
          <w:b/>
          <w:sz w:val="28"/>
          <w:szCs w:val="28"/>
        </w:rPr>
        <w:lastRenderedPageBreak/>
        <w:t>Inhalt</w:t>
      </w:r>
    </w:p>
    <w:p w:rsidR="00141ADF" w:rsidRPr="007E7C58" w:rsidRDefault="00141ADF" w:rsidP="00F72474">
      <w:r w:rsidRPr="007E7C58">
        <w:t xml:space="preserve"> </w:t>
      </w:r>
    </w:p>
    <w:p w:rsidR="00D77581" w:rsidRDefault="00F140F1">
      <w:pPr>
        <w:pStyle w:val="Verzeichnis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132508842" w:history="1">
        <w:r w:rsidR="00D77581" w:rsidRPr="000B7A8F">
          <w:rPr>
            <w:rStyle w:val="Hyperlink"/>
            <w:noProof/>
          </w:rPr>
          <w:t>Kapitel</w:t>
        </w:r>
        <w:r w:rsidR="00D77581">
          <w:rPr>
            <w:noProof/>
            <w:webHidden/>
          </w:rPr>
          <w:tab/>
        </w:r>
        <w:r w:rsidR="00D77581">
          <w:rPr>
            <w:noProof/>
            <w:webHidden/>
          </w:rPr>
          <w:fldChar w:fldCharType="begin"/>
        </w:r>
        <w:r w:rsidR="00D77581">
          <w:rPr>
            <w:noProof/>
            <w:webHidden/>
          </w:rPr>
          <w:instrText xml:space="preserve"> PAGEREF _Toc132508842 \h </w:instrText>
        </w:r>
        <w:r w:rsidR="00D77581">
          <w:rPr>
            <w:noProof/>
          </w:rPr>
        </w:r>
        <w:r w:rsidR="00D77581">
          <w:rPr>
            <w:noProof/>
            <w:webHidden/>
          </w:rPr>
          <w:fldChar w:fldCharType="separate"/>
        </w:r>
        <w:r w:rsidR="0052644C">
          <w:rPr>
            <w:noProof/>
            <w:webHidden/>
          </w:rPr>
          <w:t>3</w:t>
        </w:r>
        <w:r w:rsidR="00D77581">
          <w:rPr>
            <w:noProof/>
            <w:webHidden/>
          </w:rPr>
          <w:fldChar w:fldCharType="end"/>
        </w:r>
      </w:hyperlink>
    </w:p>
    <w:p w:rsidR="0005614C" w:rsidRPr="007E7C58" w:rsidRDefault="00F140F1" w:rsidP="00F72474">
      <w:pPr>
        <w:pStyle w:val="Verzeichnis2"/>
        <w:tabs>
          <w:tab w:val="right" w:leader="dot" w:pos="5830"/>
        </w:tabs>
      </w:pPr>
      <w:r>
        <w:rPr>
          <w:b/>
          <w:bCs/>
          <w:caps/>
          <w:smallCaps w:val="0"/>
        </w:rPr>
        <w:fldChar w:fldCharType="end"/>
      </w:r>
    </w:p>
    <w:p w:rsidR="0052644C" w:rsidRPr="00B861C6" w:rsidRDefault="0005614C" w:rsidP="0052644C">
      <w:pPr>
        <w:pStyle w:val="berschrift1"/>
      </w:pPr>
      <w:r w:rsidRPr="007E7C58">
        <w:br w:type="page"/>
      </w:r>
      <w:bookmarkStart w:id="1" w:name="_Toc51116472"/>
      <w:bookmarkStart w:id="2" w:name="_Toc171819340"/>
      <w:r w:rsidR="0052644C" w:rsidRPr="00B861C6">
        <w:lastRenderedPageBreak/>
        <w:t>Allgemeines</w:t>
      </w:r>
      <w:bookmarkEnd w:id="1"/>
      <w:bookmarkEnd w:id="2"/>
    </w:p>
    <w:p w:rsidR="0052644C" w:rsidRPr="00B861C6" w:rsidRDefault="00981BD1" w:rsidP="0052644C">
      <w:r>
        <w:t xml:space="preserve">Die </w:t>
      </w:r>
      <w:r w:rsidR="0052644C" w:rsidRPr="00B861C6">
        <w:t>Konfigurations</w:t>
      </w:r>
      <w:r>
        <w:t xml:space="preserve">komponente soll für alle zukünftigen Anwendungen zur Verfügung stehen. Sie </w:t>
      </w:r>
      <w:r w:rsidR="0052644C" w:rsidRPr="00B861C6">
        <w:t>kapselt alle Details des tatsächlichen Speicherorts der Konfigurationsdaten.</w:t>
      </w:r>
    </w:p>
    <w:p w:rsidR="0052644C" w:rsidRPr="00B861C6" w:rsidRDefault="0052644C" w:rsidP="0052644C"/>
    <w:p w:rsidR="0052644C" w:rsidRPr="00B861C6" w:rsidRDefault="0052644C" w:rsidP="0052644C">
      <w:r w:rsidRPr="00B861C6">
        <w:t>Die Definition welche Elemente konfiguriert werden können sind in Typbibliotheken gespeichert (XML-Format) die beim Start eingelesen werden.</w:t>
      </w:r>
    </w:p>
    <w:p w:rsidR="0052644C" w:rsidRDefault="00175028" w:rsidP="00175028">
      <w:pPr>
        <w:pStyle w:val="berschrift2"/>
      </w:pPr>
      <w:r>
        <w:t>Designziele</w:t>
      </w:r>
    </w:p>
    <w:p w:rsidR="00175028" w:rsidRDefault="00175028" w:rsidP="0052644C"/>
    <w:p w:rsidR="00175028" w:rsidRDefault="00175028" w:rsidP="00175028">
      <w:pPr>
        <w:numPr>
          <w:ilvl w:val="0"/>
          <w:numId w:val="38"/>
        </w:numPr>
      </w:pPr>
      <w:r w:rsidRPr="00175028">
        <w:t>Sprachumschaltung</w:t>
      </w:r>
      <w:r>
        <w:t xml:space="preserve"> des User-Interfaces</w:t>
      </w:r>
    </w:p>
    <w:p w:rsidR="00175028" w:rsidRDefault="00175028" w:rsidP="00175028">
      <w:pPr>
        <w:numPr>
          <w:ilvl w:val="0"/>
          <w:numId w:val="38"/>
        </w:numPr>
      </w:pPr>
      <w:r w:rsidRPr="00175028">
        <w:t xml:space="preserve">Bei </w:t>
      </w:r>
      <w:r>
        <w:t>Ä</w:t>
      </w:r>
      <w:r w:rsidRPr="00175028">
        <w:t xml:space="preserve">nderungen sollen zu Vergleichszwecken die </w:t>
      </w:r>
      <w:r>
        <w:t>vorherigen und die Standardw</w:t>
      </w:r>
      <w:r w:rsidRPr="00175028">
        <w:t xml:space="preserve">erte </w:t>
      </w:r>
      <w:r>
        <w:t>angezeigt werden</w:t>
      </w:r>
    </w:p>
    <w:p w:rsidR="00175028" w:rsidRPr="00B861C6" w:rsidRDefault="009728E4" w:rsidP="00175028">
      <w:pPr>
        <w:numPr>
          <w:ilvl w:val="0"/>
          <w:numId w:val="38"/>
        </w:numPr>
      </w:pPr>
      <w:r>
        <w:t>Werte sollen schon bei der Eingabe auf Gültigkeit geprüft werden</w:t>
      </w:r>
    </w:p>
    <w:p w:rsidR="0052644C" w:rsidRPr="00B861C6" w:rsidRDefault="0052644C" w:rsidP="0052644C"/>
    <w:p w:rsidR="0052644C" w:rsidRPr="00B861C6" w:rsidRDefault="0052644C" w:rsidP="0052644C"/>
    <w:p w:rsidR="0052644C" w:rsidRDefault="0052644C" w:rsidP="0052644C">
      <w:pPr>
        <w:pStyle w:val="berschrift1"/>
      </w:pPr>
      <w:r w:rsidRPr="00B861C6">
        <w:br w:type="page"/>
      </w:r>
      <w:bookmarkStart w:id="3" w:name="_Toc51116473"/>
      <w:bookmarkStart w:id="4" w:name="_Toc171819341"/>
      <w:r>
        <w:lastRenderedPageBreak/>
        <w:t>Softwarestruktur</w:t>
      </w:r>
      <w:bookmarkEnd w:id="4"/>
    </w:p>
    <w:p w:rsidR="00B0030B" w:rsidRDefault="00B0030B" w:rsidP="00B0030B"/>
    <w:p w:rsidR="00B0030B" w:rsidRDefault="00B0030B" w:rsidP="00B0030B"/>
    <w:p w:rsidR="00B0030B" w:rsidRDefault="00B0030B" w:rsidP="00B0030B"/>
    <w:p w:rsidR="00B0030B" w:rsidRPr="00B0030B" w:rsidRDefault="00B0030B" w:rsidP="00B0030B"/>
    <w:p w:rsidR="0052644C" w:rsidRPr="00B861C6" w:rsidRDefault="0052644C" w:rsidP="0052644C">
      <w:pPr>
        <w:pStyle w:val="berschrift1"/>
      </w:pPr>
      <w:r w:rsidRPr="00425C48">
        <w:br w:type="page"/>
      </w:r>
      <w:bookmarkStart w:id="5" w:name="_Toc171819342"/>
      <w:r w:rsidRPr="00B861C6">
        <w:lastRenderedPageBreak/>
        <w:t>Konfigurationsbaum</w:t>
      </w:r>
      <w:bookmarkEnd w:id="5"/>
    </w:p>
    <w:p w:rsidR="0052644C" w:rsidRPr="00B861C6" w:rsidRDefault="0052644C" w:rsidP="0052644C">
      <w:r w:rsidRPr="00B861C6">
        <w:t>Die Konfiguration</w:t>
      </w:r>
      <w:r w:rsidR="00175028">
        <w:t>sdaten sind</w:t>
      </w:r>
      <w:r w:rsidRPr="00B861C6">
        <w:t xml:space="preserve"> hierarchisch</w:t>
      </w:r>
      <w:r w:rsidR="00175028">
        <w:t xml:space="preserve"> strukturiert</w:t>
      </w:r>
      <w:r w:rsidRPr="00B861C6">
        <w:t>. Die Struktur ergibt sich aus den Definitionen in der Typ-Bibliothek und den Einträgen der Datenbank.</w:t>
      </w:r>
    </w:p>
    <w:p w:rsidR="0052644C" w:rsidRPr="00B861C6" w:rsidRDefault="0052644C" w:rsidP="0052644C"/>
    <w:p w:rsidR="0052644C" w:rsidRPr="00B861C6" w:rsidRDefault="0052644C" w:rsidP="0052644C">
      <w:pPr>
        <w:pStyle w:val="berschrift1"/>
      </w:pPr>
      <w:bookmarkStart w:id="6" w:name="_Toc171819343"/>
      <w:r w:rsidRPr="00B861C6">
        <w:t>Benutzer und Sicherheit</w:t>
      </w:r>
      <w:bookmarkEnd w:id="6"/>
    </w:p>
    <w:p w:rsidR="0052644C" w:rsidRPr="00B861C6" w:rsidRDefault="0052644C" w:rsidP="0052644C">
      <w:pPr>
        <w:pStyle w:val="berschrift2"/>
      </w:pPr>
      <w:bookmarkStart w:id="7" w:name="_Toc171819344"/>
      <w:r w:rsidRPr="00B861C6">
        <w:t>Benutzerverwaltung</w:t>
      </w:r>
      <w:bookmarkEnd w:id="7"/>
    </w:p>
    <w:p w:rsidR="0052644C" w:rsidRPr="00B861C6" w:rsidRDefault="0052644C" w:rsidP="0052644C">
      <w:r w:rsidRPr="00B861C6">
        <w:t>Die Benutzerverwaltung und Vergabe der Rechte erfolgt nach folgenden Punkten.</w:t>
      </w:r>
    </w:p>
    <w:p w:rsidR="0052644C" w:rsidRPr="00B861C6" w:rsidRDefault="0052644C" w:rsidP="0052644C"/>
    <w:p w:rsidR="0052644C" w:rsidRPr="00B861C6" w:rsidRDefault="0052644C" w:rsidP="0052644C">
      <w:pPr>
        <w:numPr>
          <w:ilvl w:val="0"/>
          <w:numId w:val="37"/>
        </w:numPr>
      </w:pPr>
      <w:r w:rsidRPr="00B861C6">
        <w:t xml:space="preserve">Rechte können nur </w:t>
      </w:r>
      <w:r w:rsidR="0071428A">
        <w:t>für Claims (</w:t>
      </w:r>
      <w:r w:rsidRPr="00B861C6">
        <w:t>Gruppen</w:t>
      </w:r>
      <w:r w:rsidR="0071428A">
        <w:t xml:space="preserve"> bzw. Rollen)</w:t>
      </w:r>
      <w:r w:rsidRPr="00B861C6">
        <w:t xml:space="preserve"> vergeben werden</w:t>
      </w:r>
    </w:p>
    <w:p w:rsidR="0052644C" w:rsidRPr="00B861C6" w:rsidRDefault="0052644C" w:rsidP="0052644C">
      <w:pPr>
        <w:numPr>
          <w:ilvl w:val="0"/>
          <w:numId w:val="37"/>
        </w:numPr>
      </w:pPr>
      <w:r w:rsidRPr="00B861C6">
        <w:t>Benutzer</w:t>
      </w:r>
      <w:r w:rsidR="0071428A">
        <w:t>n</w:t>
      </w:r>
      <w:r w:rsidRPr="00B861C6">
        <w:t xml:space="preserve"> können </w:t>
      </w:r>
      <w:r w:rsidR="0071428A">
        <w:t>mehrere Claims zugeordnet werden</w:t>
      </w:r>
    </w:p>
    <w:p w:rsidR="0052644C" w:rsidRPr="00B861C6" w:rsidRDefault="0052644C" w:rsidP="0052644C"/>
    <w:p w:rsidR="0052644C" w:rsidRPr="00B861C6" w:rsidRDefault="0052644C" w:rsidP="0052644C">
      <w:pPr>
        <w:pStyle w:val="berschrift2"/>
      </w:pPr>
      <w:bookmarkStart w:id="8" w:name="_Toc171819345"/>
      <w:r w:rsidRPr="00B861C6">
        <w:t>Die Vergabe von Rechten</w:t>
      </w:r>
      <w:bookmarkEnd w:id="8"/>
    </w:p>
    <w:p w:rsidR="0052644C" w:rsidRPr="00B861C6" w:rsidRDefault="0071428A" w:rsidP="0052644C">
      <w:r>
        <w:t xml:space="preserve">Rechte sind </w:t>
      </w:r>
      <w:r w:rsidR="0052644C" w:rsidRPr="00B861C6">
        <w:t xml:space="preserve">pro </w:t>
      </w:r>
      <w:r>
        <w:t xml:space="preserve">Claim </w:t>
      </w:r>
      <w:r w:rsidR="0052644C" w:rsidRPr="00B861C6">
        <w:t xml:space="preserve">getrennt Administrierbar. </w:t>
      </w:r>
      <w:r w:rsidR="0052644C">
        <w:t>Untergeordnete Zweige erben automatisch alle Rechte der übergeordneten Ebene wenn keine anderen Rechte vergeben wurden</w:t>
      </w:r>
      <w:r w:rsidR="0052644C" w:rsidRPr="00B861C6">
        <w:t>.</w:t>
      </w:r>
      <w:r w:rsidR="0052644C" w:rsidRPr="00B861C6">
        <w:br/>
      </w:r>
    </w:p>
    <w:p w:rsidR="0052644C" w:rsidRDefault="0052644C" w:rsidP="0052644C">
      <w:pPr>
        <w:numPr>
          <w:ilvl w:val="0"/>
          <w:numId w:val="36"/>
        </w:numPr>
      </w:pPr>
      <w:r>
        <w:t>Vererbt</w:t>
      </w:r>
    </w:p>
    <w:p w:rsidR="0052644C" w:rsidRPr="00B861C6" w:rsidRDefault="0052644C" w:rsidP="0052644C">
      <w:pPr>
        <w:numPr>
          <w:ilvl w:val="0"/>
          <w:numId w:val="36"/>
        </w:numPr>
      </w:pPr>
      <w:r w:rsidRPr="00B861C6">
        <w:t>Anzeigen</w:t>
      </w:r>
    </w:p>
    <w:p w:rsidR="0052644C" w:rsidRPr="00B861C6" w:rsidRDefault="0052644C" w:rsidP="0052644C">
      <w:pPr>
        <w:numPr>
          <w:ilvl w:val="0"/>
          <w:numId w:val="36"/>
        </w:numPr>
      </w:pPr>
      <w:r w:rsidRPr="00B861C6">
        <w:t>Ändern</w:t>
      </w:r>
    </w:p>
    <w:p w:rsidR="0052644C" w:rsidRPr="00B861C6" w:rsidRDefault="0052644C" w:rsidP="0052644C">
      <w:pPr>
        <w:numPr>
          <w:ilvl w:val="0"/>
          <w:numId w:val="36"/>
        </w:numPr>
      </w:pPr>
      <w:r w:rsidRPr="00B861C6">
        <w:t>Hinzufügen</w:t>
      </w:r>
    </w:p>
    <w:p w:rsidR="0052644C" w:rsidRDefault="0052644C" w:rsidP="0052644C">
      <w:pPr>
        <w:numPr>
          <w:ilvl w:val="0"/>
          <w:numId w:val="36"/>
        </w:numPr>
      </w:pPr>
      <w:r w:rsidRPr="00B861C6">
        <w:t>Löschen</w:t>
      </w:r>
    </w:p>
    <w:p w:rsidR="0071428A" w:rsidRDefault="0071428A" w:rsidP="0052644C"/>
    <w:p w:rsidR="0052644C" w:rsidRPr="00B861C6" w:rsidRDefault="0071428A" w:rsidP="0052644C">
      <w:pPr>
        <w:pStyle w:val="berschrift1"/>
      </w:pPr>
      <w:bookmarkStart w:id="9" w:name="_Toc171819346"/>
      <w:bookmarkEnd w:id="3"/>
      <w:r>
        <w:br w:type="page"/>
      </w:r>
      <w:bookmarkStart w:id="10" w:name="_Toc171819353"/>
      <w:bookmarkEnd w:id="9"/>
      <w:r w:rsidR="0052644C" w:rsidRPr="00B861C6">
        <w:lastRenderedPageBreak/>
        <w:t>Definitionen</w:t>
      </w:r>
      <w:bookmarkEnd w:id="10"/>
    </w:p>
    <w:p w:rsidR="0052644C" w:rsidRPr="00B861C6" w:rsidRDefault="00B0030B" w:rsidP="0052644C">
      <w:pPr>
        <w:pStyle w:val="berschrift2"/>
      </w:pPr>
      <w:r>
        <w:t>Konfigurationseinheiten</w:t>
      </w:r>
    </w:p>
    <w:p w:rsidR="0052644C" w:rsidRPr="00C27C44" w:rsidRDefault="0052644C" w:rsidP="0052644C">
      <w:pPr>
        <w:pStyle w:val="berschrift3"/>
        <w:rPr>
          <w:lang w:val="en-US"/>
        </w:rPr>
      </w:pPr>
      <w:bookmarkStart w:id="11" w:name="_Toc171819355"/>
      <w:r w:rsidRPr="00C27C44">
        <w:rPr>
          <w:lang w:val="en-US"/>
        </w:rPr>
        <w:t>ID</w:t>
      </w:r>
      <w:bookmarkEnd w:id="11"/>
    </w:p>
    <w:p w:rsidR="0052644C" w:rsidRPr="00B861C6" w:rsidRDefault="0052644C" w:rsidP="0052644C">
      <w:r w:rsidRPr="00B861C6">
        <w:t>Eindeutige ID des Element-Typs.</w:t>
      </w:r>
    </w:p>
    <w:p w:rsidR="0052644C" w:rsidRPr="0001415F" w:rsidRDefault="0052644C" w:rsidP="0052644C">
      <w:pPr>
        <w:pStyle w:val="berschrift3"/>
      </w:pPr>
      <w:bookmarkStart w:id="12" w:name="_Toc171819358"/>
      <w:r w:rsidRPr="0001415F">
        <w:t>DataType</w:t>
      </w:r>
      <w:bookmarkEnd w:id="12"/>
    </w:p>
    <w:p w:rsidR="0052644C" w:rsidRDefault="00AF004A" w:rsidP="0052644C">
      <w:r>
        <w:t xml:space="preserve">Code des </w:t>
      </w:r>
      <w:r w:rsidR="0052644C" w:rsidRPr="00B861C6">
        <w:t>Datent</w:t>
      </w:r>
      <w:r w:rsidR="0052644C">
        <w:t>y</w:t>
      </w:r>
      <w:r w:rsidR="0052644C" w:rsidRPr="00B861C6">
        <w:t>p</w:t>
      </w:r>
      <w:r>
        <w:t>s</w:t>
      </w:r>
      <w:r w:rsidR="0052644C" w:rsidRPr="00B861C6">
        <w:t xml:space="preserve"> </w:t>
      </w:r>
      <w:r w:rsidR="0052644C">
        <w:t>den dieses Element speichert.</w:t>
      </w:r>
    </w:p>
    <w:p w:rsidR="009728E4" w:rsidRDefault="009728E4" w:rsidP="009728E4">
      <w:pPr>
        <w:pStyle w:val="berschrift4"/>
      </w:pPr>
      <w:r w:rsidRPr="0001415F">
        <w:t>DataType</w:t>
      </w:r>
      <w:r>
        <w:t>.Object</w:t>
      </w:r>
    </w:p>
    <w:p w:rsidR="009728E4" w:rsidRDefault="009728E4" w:rsidP="009728E4">
      <w:r>
        <w:t>Dieser Datentyp gibt an, dass es sich um einen Knoten handelt, der im Konfigurationsbaum angezeigt wird. Er kann wahlweise Eigenschaften und/oder Unterknoten enthalten.</w:t>
      </w:r>
    </w:p>
    <w:p w:rsidR="009728E4" w:rsidRDefault="009728E4" w:rsidP="009728E4">
      <w:pPr>
        <w:pStyle w:val="berschrift4"/>
      </w:pPr>
      <w:r w:rsidRPr="0001415F">
        <w:t>DataType</w:t>
      </w:r>
      <w:r>
        <w:t>.Empty</w:t>
      </w:r>
    </w:p>
    <w:p w:rsidR="009728E4" w:rsidRPr="009728E4" w:rsidRDefault="009728E4" w:rsidP="009728E4">
      <w:r>
        <w:t>Ein Element dieses Typs dient als Platzhalter für benutzerdefinierte Elemente. Sie spezifizieren die Struktur dieser Elemente.</w:t>
      </w:r>
    </w:p>
    <w:p w:rsidR="0052644C" w:rsidRPr="00D4636D" w:rsidRDefault="0052644C" w:rsidP="0052644C">
      <w:pPr>
        <w:pStyle w:val="berschrift3"/>
      </w:pPr>
      <w:bookmarkStart w:id="13" w:name="_Toc171819361"/>
      <w:r w:rsidRPr="00D4636D">
        <w:t>Display</w:t>
      </w:r>
      <w:bookmarkEnd w:id="13"/>
      <w:r w:rsidR="006E6E4C">
        <w:t>Name</w:t>
      </w:r>
    </w:p>
    <w:p w:rsidR="0052644C" w:rsidRDefault="0052644C" w:rsidP="0052644C">
      <w:r w:rsidRPr="00B861C6">
        <w:t xml:space="preserve">Text zur Anzeige </w:t>
      </w:r>
      <w:r>
        <w:t xml:space="preserve">des Elements </w:t>
      </w:r>
      <w:r w:rsidRPr="00B861C6">
        <w:t>an der Programmoberfläche</w:t>
      </w:r>
      <w:r>
        <w:t xml:space="preserve">. Dieser Text kann landessprachig angepasst werden. </w:t>
      </w:r>
    </w:p>
    <w:p w:rsidR="0052644C" w:rsidRPr="0001415F" w:rsidRDefault="0052644C" w:rsidP="0052644C">
      <w:pPr>
        <w:pStyle w:val="berschrift3"/>
      </w:pPr>
      <w:bookmarkStart w:id="14" w:name="_Toc171819362"/>
      <w:r w:rsidRPr="0001415F">
        <w:t>DisplayImage</w:t>
      </w:r>
      <w:bookmarkEnd w:id="14"/>
    </w:p>
    <w:p w:rsidR="0052644C" w:rsidRDefault="0052644C" w:rsidP="0052644C">
      <w:r>
        <w:t>Index des Bildes, das für dieses Element angezeigt werden soll.</w:t>
      </w:r>
    </w:p>
    <w:p w:rsidR="0052644C" w:rsidRDefault="0052644C" w:rsidP="0052644C">
      <w:r>
        <w:t>Die Bilder sind in einer ImageList des Konfigurations-Explorers abgelegt, stehen jedoch auch im Ordner Images als GIF Bilder (</w:t>
      </w:r>
      <w:r w:rsidRPr="00760522">
        <w:rPr>
          <w:i/>
        </w:rPr>
        <w:t>Index</w:t>
      </w:r>
      <w:r>
        <w:t>.GIF) zur Verfügung.</w:t>
      </w:r>
    </w:p>
    <w:p w:rsidR="0052644C" w:rsidRDefault="0052644C" w:rsidP="0052644C">
      <w:r>
        <w:t xml:space="preserve">(siehe </w:t>
      </w:r>
      <w:r w:rsidRPr="00B861C6">
        <w:t>Symbole</w:t>
      </w:r>
      <w:r>
        <w:t>)</w:t>
      </w:r>
    </w:p>
    <w:p w:rsidR="0052644C" w:rsidRPr="0001415F" w:rsidRDefault="006E6E4C" w:rsidP="0052644C">
      <w:pPr>
        <w:pStyle w:val="berschrift3"/>
      </w:pPr>
      <w:r>
        <w:t>Cathegory</w:t>
      </w:r>
    </w:p>
    <w:p w:rsidR="0052644C" w:rsidRPr="00B861C6" w:rsidRDefault="0052644C" w:rsidP="0052644C">
      <w:r>
        <w:t>Text der als Gruppierung von Eigenschaftswerten in der Property-Liste verwendet wird.</w:t>
      </w:r>
    </w:p>
    <w:p w:rsidR="0052644C" w:rsidRPr="0001415F" w:rsidRDefault="0052644C" w:rsidP="0052644C">
      <w:pPr>
        <w:pStyle w:val="berschrift3"/>
      </w:pPr>
      <w:bookmarkStart w:id="15" w:name="_Toc171819365"/>
      <w:r w:rsidRPr="0001415F">
        <w:t>Description</w:t>
      </w:r>
      <w:bookmarkEnd w:id="15"/>
    </w:p>
    <w:p w:rsidR="0052644C" w:rsidRDefault="0052644C" w:rsidP="0052644C">
      <w:r>
        <w:t xml:space="preserve">Kurze Beschreibung des Elements. Diese </w:t>
      </w:r>
      <w:r w:rsidR="001B556A">
        <w:t xml:space="preserve">wird </w:t>
      </w:r>
      <w:r>
        <w:t>bei der Auswahl des Elements an der entsprechenden Oberfläche angezeigt werden.</w:t>
      </w:r>
    </w:p>
    <w:p w:rsidR="0052644C" w:rsidRPr="0001415F" w:rsidRDefault="0052644C" w:rsidP="0052644C">
      <w:pPr>
        <w:pStyle w:val="berschrift3"/>
      </w:pPr>
      <w:bookmarkStart w:id="16" w:name="_Toc171819366"/>
      <w:r w:rsidRPr="0001415F">
        <w:t>Help</w:t>
      </w:r>
      <w:bookmarkEnd w:id="16"/>
      <w:r w:rsidR="00AF004A">
        <w:t>Url</w:t>
      </w:r>
    </w:p>
    <w:p w:rsidR="0052644C" w:rsidRDefault="0052644C" w:rsidP="0052644C">
      <w:r>
        <w:t xml:space="preserve">Link </w:t>
      </w:r>
      <w:r w:rsidR="001B556A">
        <w:t xml:space="preserve">zur </w:t>
      </w:r>
      <w:r>
        <w:t>ausführliche</w:t>
      </w:r>
      <w:r w:rsidR="001B556A">
        <w:t>n</w:t>
      </w:r>
      <w:r>
        <w:t xml:space="preserve"> Hilfe zu diesem Element.</w:t>
      </w:r>
    </w:p>
    <w:p w:rsidR="0052644C" w:rsidRPr="0001415F" w:rsidRDefault="0052644C" w:rsidP="0052644C">
      <w:pPr>
        <w:pStyle w:val="berschrift3"/>
      </w:pPr>
      <w:bookmarkStart w:id="17" w:name="_Toc171819367"/>
      <w:r w:rsidRPr="0001415F">
        <w:t>DefaultValue</w:t>
      </w:r>
      <w:bookmarkEnd w:id="17"/>
    </w:p>
    <w:p w:rsidR="0052644C" w:rsidRDefault="0052644C" w:rsidP="0052644C">
      <w:r>
        <w:t>Standardwert der verwendet wird, wenn kein Eintrag in der Konfigurationsdatenbank vorhanden ist.</w:t>
      </w:r>
    </w:p>
    <w:p w:rsidR="0052644C" w:rsidRDefault="0052644C" w:rsidP="0052644C">
      <w:r>
        <w:t>Die Konfigurationsoberfläche sollte eine Möglichkeit bieten einen Wert auf diesen Standardwert zurück zu setzen.</w:t>
      </w:r>
    </w:p>
    <w:p w:rsidR="0052644C" w:rsidRPr="0001415F" w:rsidRDefault="0052644C" w:rsidP="0052644C">
      <w:pPr>
        <w:pStyle w:val="berschrift3"/>
      </w:pPr>
      <w:bookmarkStart w:id="18" w:name="_Toc171819368"/>
      <w:r w:rsidRPr="0001415F">
        <w:t>Unit</w:t>
      </w:r>
      <w:bookmarkEnd w:id="18"/>
    </w:p>
    <w:p w:rsidR="0052644C" w:rsidRDefault="0052644C" w:rsidP="0052644C">
      <w:r>
        <w:t>Einheit des Wertes (z.B. Sekunden).</w:t>
      </w:r>
    </w:p>
    <w:p w:rsidR="0052644C" w:rsidRDefault="0052644C" w:rsidP="0052644C">
      <w:r>
        <w:t>Endet die Einheit mit einem Leerzeichen so wird die Einheit nur in der Hilfe angezeigt.</w:t>
      </w:r>
    </w:p>
    <w:p w:rsidR="0052644C" w:rsidRPr="0001415F" w:rsidRDefault="0052644C" w:rsidP="0052644C">
      <w:pPr>
        <w:pStyle w:val="berschrift3"/>
      </w:pPr>
      <w:bookmarkStart w:id="19" w:name="_Toc171819369"/>
      <w:r>
        <w:t>Input</w:t>
      </w:r>
      <w:r w:rsidRPr="0001415F">
        <w:t>Type</w:t>
      </w:r>
      <w:bookmarkEnd w:id="19"/>
    </w:p>
    <w:p w:rsidR="0052644C" w:rsidRDefault="0052644C" w:rsidP="0052644C">
      <w:r>
        <w:t>Gibt an ob der Parameter optional oder erforderlich ist. Dies wird in Konfigurationsoberfläche farblich gekennzeichnet.</w:t>
      </w:r>
    </w:p>
    <w:p w:rsidR="0052644C" w:rsidRDefault="0052644C" w:rsidP="0052644C">
      <w:r>
        <w:t>0 – (Standard) optionale Angabe</w:t>
      </w:r>
    </w:p>
    <w:p w:rsidR="0052644C" w:rsidRDefault="0052644C" w:rsidP="0052644C">
      <w:r>
        <w:t>1 – zwingende Angabe (für die Funktion der Software erforderlich)</w:t>
      </w:r>
    </w:p>
    <w:p w:rsidR="0052644C" w:rsidRPr="0001415F" w:rsidRDefault="0052644C" w:rsidP="0052644C">
      <w:pPr>
        <w:pStyle w:val="berschrift3"/>
      </w:pPr>
      <w:bookmarkStart w:id="20" w:name="_Toc171819370"/>
      <w:r w:rsidRPr="0001415F">
        <w:lastRenderedPageBreak/>
        <w:t>SelectionType</w:t>
      </w:r>
      <w:bookmarkEnd w:id="20"/>
    </w:p>
    <w:p w:rsidR="0052644C" w:rsidRDefault="0052644C" w:rsidP="0052644C">
      <w:r>
        <w:t>Auswahl der Art wie der Eigenschaftswert bearbeitet werden kann.</w:t>
      </w:r>
    </w:p>
    <w:p w:rsidR="0060493B" w:rsidRPr="0001415F" w:rsidRDefault="0060493B" w:rsidP="0060493B">
      <w:pPr>
        <w:pStyle w:val="berschrift3"/>
      </w:pPr>
      <w:r>
        <w:t>ValidationRule</w:t>
      </w:r>
    </w:p>
    <w:p w:rsidR="0060493B" w:rsidRDefault="0060493B" w:rsidP="0060493B">
      <w:r>
        <w:t>VB.NET Ausdruck der die Gültigkeit des Wertes prüft.</w:t>
      </w:r>
    </w:p>
    <w:p w:rsidR="0060493B" w:rsidRDefault="0060493B" w:rsidP="0060493B"/>
    <w:p w:rsidR="0060493B" w:rsidRPr="00AC1A40" w:rsidRDefault="0060493B" w:rsidP="0060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BEBFF"/>
      </w:pPr>
      <w:r w:rsidRPr="00AC1A40">
        <w:rPr>
          <w:b/>
        </w:rPr>
        <w:pict>
          <v:shape id="_x0000_i1025" type="#_x0000_t75" style="width:11.25pt;height:11.25pt">
            <v:imagedata r:id="rId13" o:title="" chromakey="yellow"/>
          </v:shape>
        </w:pict>
      </w:r>
      <w:r w:rsidRPr="00AC1A40">
        <w:rPr>
          <w:b/>
        </w:rPr>
        <w:t xml:space="preserve"> Hinweis</w:t>
      </w:r>
    </w:p>
    <w:p w:rsidR="0060493B" w:rsidRPr="00AC1A40" w:rsidRDefault="0060493B" w:rsidP="0060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BEBFF"/>
      </w:pPr>
      <w:r>
        <w:t xml:space="preserve">Der momentane Eingabewert steht als </w:t>
      </w:r>
      <w:r w:rsidRPr="0060493B">
        <w:rPr>
          <w:b/>
        </w:rPr>
        <w:t>value</w:t>
      </w:r>
      <w:r>
        <w:t xml:space="preserve"> zur Verfügung</w:t>
      </w:r>
      <w:r w:rsidRPr="00AC1A40">
        <w:t>.</w:t>
      </w:r>
    </w:p>
    <w:p w:rsidR="0060493B" w:rsidRDefault="0060493B" w:rsidP="0060493B"/>
    <w:p w:rsidR="0060493B" w:rsidRPr="00AC1A40" w:rsidRDefault="0060493B" w:rsidP="0060493B">
      <w:pPr>
        <w:rPr>
          <w:b/>
        </w:rPr>
      </w:pPr>
      <w:r w:rsidRPr="00AC1A40">
        <w:rPr>
          <w:b/>
        </w:rPr>
        <w:pict>
          <v:shape id="_x0000_i1026" type="#_x0000_t75" style="width:9pt;height:11.25pt" o:bullet="t">
            <v:imagedata r:id="rId7" o:title="" chromakey="blue"/>
          </v:shape>
        </w:pict>
      </w:r>
      <w:r w:rsidRPr="00AC1A40">
        <w:rPr>
          <w:b/>
        </w:rPr>
        <w:t xml:space="preserve"> Beispiel</w:t>
      </w:r>
    </w:p>
    <w:p w:rsidR="0060493B" w:rsidRDefault="0060493B" w:rsidP="0060493B">
      <w:r>
        <w:t>Prüfung auf Wertebereich 0..99:</w:t>
      </w:r>
    </w:p>
    <w:p w:rsidR="0060493B" w:rsidRPr="00AC1A40" w:rsidRDefault="0060493B" w:rsidP="0060493B">
      <w:pPr>
        <w:pStyle w:val="Code"/>
      </w:pPr>
      <w:r>
        <w:t>(value &gt;= 0) AND (value &lt;= 99)</w:t>
      </w:r>
    </w:p>
    <w:p w:rsidR="0060493B" w:rsidRPr="0001415F" w:rsidRDefault="0060493B" w:rsidP="0060493B">
      <w:pPr>
        <w:pStyle w:val="berschrift3"/>
      </w:pPr>
      <w:r>
        <w:t>ValidationMessage</w:t>
      </w:r>
    </w:p>
    <w:p w:rsidR="0060493B" w:rsidRDefault="0060493B" w:rsidP="0060493B">
      <w:r>
        <w:t>Fehlertext der angezeigt wird, wenn der Eingabewert die Gültigkeitsregel verletzt.</w:t>
      </w:r>
    </w:p>
    <w:p w:rsidR="00E8449F" w:rsidRPr="0001415F" w:rsidRDefault="00E8449F" w:rsidP="00E8449F">
      <w:pPr>
        <w:pStyle w:val="berschrift3"/>
      </w:pPr>
      <w:r>
        <w:t>NamespaceProvider</w:t>
      </w:r>
    </w:p>
    <w:p w:rsidR="00E8449F" w:rsidRDefault="00E8449F" w:rsidP="00E8449F">
      <w:r>
        <w:t>Angabe wie die Einstellungen gespeichert werden.</w:t>
      </w:r>
    </w:p>
    <w:p w:rsidR="00E8449F" w:rsidRDefault="00E8449F" w:rsidP="00E8449F"/>
    <w:p w:rsidR="00E8449F" w:rsidRDefault="00E8449F" w:rsidP="00E8449F">
      <w:pPr>
        <w:pStyle w:val="Code"/>
      </w:pPr>
      <w:r w:rsidRPr="00E8449F">
        <w:t>file://&lt;FileName</w:t>
      </w:r>
      <w:r>
        <w:t>&gt;</w:t>
      </w:r>
    </w:p>
    <w:p w:rsidR="00E8449F" w:rsidRDefault="00E8449F" w:rsidP="00E8449F">
      <w:pPr>
        <w:pStyle w:val="Code"/>
      </w:pPr>
      <w:r w:rsidRPr="00E8449F">
        <w:t>db://</w:t>
      </w:r>
      <w:r>
        <w:t>&lt;ConnectionString&gt;</w:t>
      </w:r>
    </w:p>
    <w:p w:rsidR="00E8449F" w:rsidRDefault="00E8449F" w:rsidP="00E8449F">
      <w:pPr>
        <w:pStyle w:val="Code"/>
      </w:pPr>
      <w:r w:rsidRPr="00E8449F">
        <w:t>schema://</w:t>
      </w:r>
      <w:r>
        <w:t>&lt;</w:t>
      </w:r>
      <w:r w:rsidRPr="00E8449F">
        <w:t>SchemaName</w:t>
      </w:r>
      <w:r>
        <w:t>&gt;</w:t>
      </w:r>
    </w:p>
    <w:p w:rsidR="00E8449F" w:rsidRDefault="00E8449F" w:rsidP="00E8449F">
      <w:pPr>
        <w:pStyle w:val="Code"/>
      </w:pPr>
      <w:r w:rsidRPr="00E8449F">
        <w:t>memory://</w:t>
      </w:r>
    </w:p>
    <w:p w:rsidR="0060493B" w:rsidRDefault="0060493B" w:rsidP="0052644C"/>
    <w:p w:rsidR="00E8449F" w:rsidRDefault="00E8449F" w:rsidP="0052644C"/>
    <w:p w:rsidR="0052644C" w:rsidRDefault="0052644C" w:rsidP="0052644C">
      <w:pPr>
        <w:pStyle w:val="berschrift3"/>
      </w:pPr>
      <w:r>
        <w:br w:type="page"/>
      </w:r>
      <w:bookmarkStart w:id="21" w:name="_Toc171819371"/>
      <w:r w:rsidRPr="0001415F">
        <w:lastRenderedPageBreak/>
        <w:t>ValueList</w:t>
      </w:r>
      <w:bookmarkEnd w:id="21"/>
    </w:p>
    <w:p w:rsidR="0052644C" w:rsidRDefault="0052644C" w:rsidP="0052644C">
      <w:r>
        <w:t>Liste von mit Strichpunkt getrennten Wertepaaren die zur Auswahl verwendet werden.</w:t>
      </w:r>
    </w:p>
    <w:p w:rsidR="0052644C" w:rsidRDefault="0052644C" w:rsidP="0052644C">
      <w:r>
        <w:t>Das Wertepaar besteht immer aus Wert und Anzeigetext.</w:t>
      </w:r>
    </w:p>
    <w:p w:rsidR="0052644C" w:rsidRDefault="0052644C" w:rsidP="0052644C">
      <w:r>
        <w:t xml:space="preserve">z.B.: </w:t>
      </w:r>
      <w:r>
        <w:tab/>
        <w:t>0;Falsch;1;Wahr</w:t>
      </w:r>
    </w:p>
    <w:p w:rsidR="0052644C" w:rsidRDefault="0052644C" w:rsidP="0052644C">
      <w:r>
        <w:t>oder:</w:t>
      </w:r>
      <w:r>
        <w:tab/>
        <w:t>1;eine Sekunde;10;zehn Sekunden;60;eine Minute</w:t>
      </w:r>
    </w:p>
    <w:p w:rsidR="0052644C" w:rsidRDefault="0052644C" w:rsidP="0052644C"/>
    <w:p w:rsidR="0052644C" w:rsidRPr="007C2347" w:rsidRDefault="0052644C" w:rsidP="0052644C">
      <w:pPr>
        <w:rPr>
          <w:b/>
        </w:rPr>
      </w:pPr>
      <w:r w:rsidRPr="007C2347">
        <w:rPr>
          <w:b/>
        </w:rPr>
        <w:t>Auswahl mit Einheit</w:t>
      </w:r>
    </w:p>
    <w:p w:rsidR="0052644C" w:rsidRDefault="0052644C" w:rsidP="0052644C">
      <w:r>
        <w:t>Endet die Auswahl mit einem Leerzeichen so wird die Einheit nicht angezeigt.</w:t>
      </w:r>
    </w:p>
    <w:p w:rsidR="0052644C" w:rsidRDefault="0052644C" w:rsidP="0052644C"/>
    <w:p w:rsidR="0052644C" w:rsidRPr="007C2347" w:rsidRDefault="0052644C" w:rsidP="0052644C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GB"/>
        </w:rPr>
      </w:pPr>
      <w:r w:rsidRPr="00C27C44">
        <w:rPr>
          <w:rFonts w:ascii="Courier New" w:hAnsi="Courier New" w:cs="Courier New"/>
        </w:rPr>
        <w:t xml:space="preserve">    </w:t>
      </w:r>
      <w:r w:rsidRPr="007C2347">
        <w:rPr>
          <w:rFonts w:ascii="Courier New" w:hAnsi="Courier New" w:cs="Courier New"/>
          <w:color w:val="0000FF"/>
          <w:lang w:val="en-GB"/>
        </w:rPr>
        <w:t>&lt;</w:t>
      </w:r>
      <w:r w:rsidRPr="007C2347">
        <w:rPr>
          <w:rFonts w:ascii="Courier New" w:hAnsi="Courier New" w:cs="Courier New"/>
          <w:color w:val="800000"/>
          <w:lang w:val="en-GB"/>
        </w:rPr>
        <w:t>Unit</w:t>
      </w:r>
      <w:r w:rsidRPr="007C2347">
        <w:rPr>
          <w:rFonts w:ascii="Courier New" w:hAnsi="Courier New" w:cs="Courier New"/>
          <w:color w:val="0000FF"/>
          <w:lang w:val="en-GB"/>
        </w:rPr>
        <w:t>&gt;</w:t>
      </w:r>
      <w:r w:rsidRPr="007C2347">
        <w:rPr>
          <w:rFonts w:ascii="Courier New" w:hAnsi="Courier New" w:cs="Courier New"/>
          <w:lang w:val="en-GB"/>
        </w:rPr>
        <w:t>Minuten</w:t>
      </w:r>
      <w:r w:rsidRPr="007C2347">
        <w:rPr>
          <w:rFonts w:ascii="Courier New" w:hAnsi="Courier New" w:cs="Courier New"/>
          <w:color w:val="0000FF"/>
          <w:lang w:val="en-GB"/>
        </w:rPr>
        <w:t>&lt;/</w:t>
      </w:r>
      <w:r w:rsidRPr="007C2347">
        <w:rPr>
          <w:rFonts w:ascii="Courier New" w:hAnsi="Courier New" w:cs="Courier New"/>
          <w:color w:val="800000"/>
          <w:lang w:val="en-GB"/>
        </w:rPr>
        <w:t>Unit</w:t>
      </w:r>
      <w:r w:rsidRPr="007C2347">
        <w:rPr>
          <w:rFonts w:ascii="Courier New" w:hAnsi="Courier New" w:cs="Courier New"/>
          <w:color w:val="0000FF"/>
          <w:lang w:val="en-GB"/>
        </w:rPr>
        <w:t>&gt;</w:t>
      </w:r>
    </w:p>
    <w:p w:rsidR="0052644C" w:rsidRPr="007C2347" w:rsidRDefault="0052644C" w:rsidP="0052644C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GB"/>
        </w:rPr>
      </w:pPr>
      <w:r w:rsidRPr="007C2347">
        <w:rPr>
          <w:rFonts w:ascii="Courier New" w:hAnsi="Courier New" w:cs="Courier New"/>
          <w:lang w:val="en-GB"/>
        </w:rPr>
        <w:t xml:space="preserve">    </w:t>
      </w:r>
      <w:r w:rsidRPr="007C2347">
        <w:rPr>
          <w:rFonts w:ascii="Courier New" w:hAnsi="Courier New" w:cs="Courier New"/>
          <w:color w:val="0000FF"/>
          <w:lang w:val="en-GB"/>
        </w:rPr>
        <w:t>&lt;</w:t>
      </w:r>
      <w:r w:rsidRPr="007C2347">
        <w:rPr>
          <w:rFonts w:ascii="Courier New" w:hAnsi="Courier New" w:cs="Courier New"/>
          <w:color w:val="800000"/>
          <w:lang w:val="en-GB"/>
        </w:rPr>
        <w:t>SelectionType</w:t>
      </w:r>
      <w:r w:rsidRPr="007C2347">
        <w:rPr>
          <w:rFonts w:ascii="Courier New" w:hAnsi="Courier New" w:cs="Courier New"/>
          <w:color w:val="0000FF"/>
          <w:lang w:val="en-GB"/>
        </w:rPr>
        <w:t>&gt;</w:t>
      </w:r>
      <w:r w:rsidRPr="007C2347">
        <w:rPr>
          <w:rFonts w:ascii="Courier New" w:hAnsi="Courier New" w:cs="Courier New"/>
          <w:lang w:val="en-GB"/>
        </w:rPr>
        <w:t>7</w:t>
      </w:r>
      <w:r w:rsidRPr="007C2347">
        <w:rPr>
          <w:rFonts w:ascii="Courier New" w:hAnsi="Courier New" w:cs="Courier New"/>
          <w:color w:val="0000FF"/>
          <w:lang w:val="en-GB"/>
        </w:rPr>
        <w:t>&lt;/</w:t>
      </w:r>
      <w:r w:rsidRPr="007C2347">
        <w:rPr>
          <w:rFonts w:ascii="Courier New" w:hAnsi="Courier New" w:cs="Courier New"/>
          <w:color w:val="800000"/>
          <w:lang w:val="en-GB"/>
        </w:rPr>
        <w:t>SelectionType</w:t>
      </w:r>
      <w:r w:rsidRPr="007C2347">
        <w:rPr>
          <w:rFonts w:ascii="Courier New" w:hAnsi="Courier New" w:cs="Courier New"/>
          <w:color w:val="0000FF"/>
          <w:lang w:val="en-GB"/>
        </w:rPr>
        <w:t>&gt;</w:t>
      </w:r>
    </w:p>
    <w:p w:rsidR="0052644C" w:rsidRDefault="0052644C" w:rsidP="0052644C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7C2347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  <w:color w:val="0000FF"/>
        </w:rPr>
        <w:t>&lt;</w:t>
      </w:r>
      <w:r>
        <w:rPr>
          <w:rFonts w:ascii="Courier New" w:hAnsi="Courier New" w:cs="Courier New"/>
          <w:color w:val="800000"/>
        </w:rPr>
        <w:t>ValueList</w:t>
      </w:r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</w:rPr>
        <w:t>.5;.5 (30 Sekunden) ;1;1 Minute ;2;2;5;5</w:t>
      </w:r>
      <w:r>
        <w:rPr>
          <w:rFonts w:ascii="Courier New" w:hAnsi="Courier New" w:cs="Courier New"/>
          <w:color w:val="0000FF"/>
        </w:rPr>
        <w:t>&lt;/</w:t>
      </w:r>
      <w:r>
        <w:rPr>
          <w:rFonts w:ascii="Courier New" w:hAnsi="Courier New" w:cs="Courier New"/>
          <w:color w:val="800000"/>
        </w:rPr>
        <w:t>ValueList</w:t>
      </w:r>
      <w:r>
        <w:rPr>
          <w:rFonts w:ascii="Courier New" w:hAnsi="Courier New" w:cs="Courier New"/>
          <w:color w:val="0000FF"/>
        </w:rPr>
        <w:t>&gt;</w:t>
      </w:r>
    </w:p>
    <w:p w:rsidR="0052644C" w:rsidRDefault="0052644C" w:rsidP="0052644C"/>
    <w:p w:rsidR="0052644C" w:rsidRDefault="0052644C" w:rsidP="0052644C">
      <w:r>
        <w:t>Die Einheit wird hier nur bei der Auswahl 2 und 5 oder der Eingabe eines nicht in der Liste enthaltenen Wertes (.75) angezeigt.</w:t>
      </w:r>
    </w:p>
    <w:p w:rsidR="0052644C" w:rsidRDefault="0052644C" w:rsidP="0052644C"/>
    <w:p w:rsidR="0052644C" w:rsidRDefault="0052644C" w:rsidP="0052644C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.5 (30 Sekunden)</w:t>
      </w:r>
    </w:p>
    <w:p w:rsidR="0052644C" w:rsidRDefault="0052644C" w:rsidP="0052644C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.75 </w:t>
      </w:r>
      <w:r w:rsidRPr="007C2347">
        <w:rPr>
          <w:rFonts w:ascii="Courier New" w:hAnsi="Courier New" w:cs="Courier New"/>
          <w:b/>
        </w:rPr>
        <w:t>Minuten</w:t>
      </w:r>
    </w:p>
    <w:p w:rsidR="0052644C" w:rsidRDefault="0052644C" w:rsidP="0052644C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Minute</w:t>
      </w:r>
    </w:p>
    <w:p w:rsidR="0052644C" w:rsidRDefault="0052644C" w:rsidP="0052644C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Pr="007C2347">
        <w:rPr>
          <w:rFonts w:ascii="Courier New" w:hAnsi="Courier New" w:cs="Courier New"/>
          <w:b/>
        </w:rPr>
        <w:t>Minuten</w:t>
      </w:r>
    </w:p>
    <w:p w:rsidR="0052644C" w:rsidRDefault="0052644C" w:rsidP="0052644C">
      <w:pPr>
        <w:ind w:left="708"/>
      </w:pPr>
      <w:r>
        <w:rPr>
          <w:rFonts w:ascii="Courier New" w:hAnsi="Courier New" w:cs="Courier New"/>
        </w:rPr>
        <w:t xml:space="preserve">5 </w:t>
      </w:r>
      <w:r w:rsidRPr="007C2347">
        <w:rPr>
          <w:rFonts w:ascii="Courier New" w:hAnsi="Courier New" w:cs="Courier New"/>
          <w:b/>
        </w:rPr>
        <w:t>Minuten</w:t>
      </w:r>
    </w:p>
    <w:p w:rsidR="0052644C" w:rsidRPr="0001415F" w:rsidRDefault="0052644C" w:rsidP="0052644C">
      <w:pPr>
        <w:pStyle w:val="berschrift3"/>
      </w:pPr>
      <w:bookmarkStart w:id="22" w:name="_Toc171819373"/>
      <w:r w:rsidRPr="0001415F">
        <w:t>UserLevel</w:t>
      </w:r>
      <w:bookmarkEnd w:id="22"/>
    </w:p>
    <w:p w:rsidR="0052644C" w:rsidRDefault="0052644C" w:rsidP="0052644C">
      <w:r>
        <w:t>Dient zur Unterdrückung von speziellen Einstellungen die nur von erfahrenen Anwendern benötigt werden.</w:t>
      </w:r>
    </w:p>
    <w:p w:rsidR="0052644C" w:rsidRDefault="0052644C" w:rsidP="0052644C">
      <w:r>
        <w:t>0 – Alle Anwender</w:t>
      </w:r>
    </w:p>
    <w:p w:rsidR="0052644C" w:rsidRDefault="0052644C" w:rsidP="0052644C">
      <w:r>
        <w:t>1..n – erfahrenere Anwender</w:t>
      </w:r>
    </w:p>
    <w:p w:rsidR="0052644C" w:rsidRPr="00B861C6" w:rsidRDefault="0052644C" w:rsidP="0052644C">
      <w:pPr>
        <w:pStyle w:val="berschrift2"/>
      </w:pPr>
      <w:r w:rsidRPr="00B861C6">
        <w:br w:type="page"/>
      </w:r>
      <w:bookmarkStart w:id="23" w:name="_Toc171819378"/>
      <w:r w:rsidRPr="00B861C6">
        <w:lastRenderedPageBreak/>
        <w:t>Tabellenstruktur Konfigurationsdatenbank</w:t>
      </w:r>
      <w:bookmarkEnd w:id="23"/>
    </w:p>
    <w:p w:rsidR="0052644C" w:rsidRPr="00B861C6" w:rsidRDefault="0052644C" w:rsidP="0052644C">
      <w:pPr>
        <w:pStyle w:val="berschrift2"/>
      </w:pPr>
      <w:bookmarkStart w:id="24" w:name="_Toc51116476"/>
      <w:bookmarkStart w:id="25" w:name="_Toc171819389"/>
      <w:r w:rsidRPr="00B861C6">
        <w:t>Aufzählungen</w:t>
      </w:r>
      <w:bookmarkEnd w:id="25"/>
    </w:p>
    <w:p w:rsidR="0052644C" w:rsidRPr="00B861C6" w:rsidRDefault="0052644C" w:rsidP="0052644C">
      <w:pPr>
        <w:pStyle w:val="berschrift3"/>
      </w:pPr>
      <w:bookmarkStart w:id="26" w:name="_Toc171819390"/>
      <w:r w:rsidRPr="00B861C6">
        <w:t>Selektionstypen</w:t>
      </w:r>
      <w:bookmarkEnd w:id="24"/>
      <w:bookmarkEnd w:id="26"/>
    </w:p>
    <w:p w:rsidR="0052644C" w:rsidRPr="00B861C6" w:rsidRDefault="0052644C" w:rsidP="0052644C"/>
    <w:tbl>
      <w:tblPr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0"/>
        <w:gridCol w:w="5370"/>
      </w:tblGrid>
      <w:tr w:rsidR="00B812D0" w:rsidRPr="00417E92" w:rsidTr="00B812D0">
        <w:tc>
          <w:tcPr>
            <w:tcW w:w="3400" w:type="dxa"/>
          </w:tcPr>
          <w:p w:rsidR="00B812D0" w:rsidRPr="00417E92" w:rsidRDefault="00B812D0" w:rsidP="00136A98">
            <w:pPr>
              <w:rPr>
                <w:b/>
              </w:rPr>
            </w:pPr>
            <w:r w:rsidRPr="00417E92">
              <w:rPr>
                <w:b/>
              </w:rPr>
              <w:t>Bezeichner</w:t>
            </w:r>
          </w:p>
        </w:tc>
        <w:tc>
          <w:tcPr>
            <w:tcW w:w="5370" w:type="dxa"/>
          </w:tcPr>
          <w:p w:rsidR="00B812D0" w:rsidRPr="00417E92" w:rsidRDefault="00B812D0" w:rsidP="00136A98">
            <w:pPr>
              <w:rPr>
                <w:b/>
              </w:rPr>
            </w:pPr>
            <w:r w:rsidRPr="00417E92">
              <w:rPr>
                <w:b/>
              </w:rPr>
              <w:t>Beschreibung</w:t>
            </w:r>
          </w:p>
        </w:tc>
      </w:tr>
      <w:tr w:rsidR="00730127" w:rsidRPr="00B861C6" w:rsidTr="00F56386">
        <w:tc>
          <w:tcPr>
            <w:tcW w:w="3400" w:type="dxa"/>
          </w:tcPr>
          <w:p w:rsidR="00730127" w:rsidRPr="00B861C6" w:rsidRDefault="00730127" w:rsidP="00F56386">
            <w:r>
              <w:t>Parent</w:t>
            </w:r>
          </w:p>
        </w:tc>
        <w:tc>
          <w:tcPr>
            <w:tcW w:w="5370" w:type="dxa"/>
          </w:tcPr>
          <w:p w:rsidR="00730127" w:rsidRPr="00B861C6" w:rsidRDefault="00730127" w:rsidP="00F56386">
            <w:r>
              <w:t>Element dient als Eltern für benutzerdefinierte Elemente</w:t>
            </w:r>
            <w:r w:rsidRPr="00B861C6">
              <w:t>.</w:t>
            </w:r>
          </w:p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Edit</w:t>
            </w:r>
          </w:p>
        </w:tc>
        <w:tc>
          <w:tcPr>
            <w:tcW w:w="5370" w:type="dxa"/>
          </w:tcPr>
          <w:p w:rsidR="00B812D0" w:rsidRPr="00B861C6" w:rsidRDefault="00B812D0" w:rsidP="00136A98">
            <w:r w:rsidRPr="00B861C6">
              <w:t>Der Wert wird eingegeben.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5101E1" w:rsidRDefault="00C56384" w:rsidP="007C4278">
            <w:r>
              <w:t>EditPassword</w:t>
            </w:r>
          </w:p>
        </w:tc>
        <w:tc>
          <w:tcPr>
            <w:tcW w:w="5370" w:type="dxa"/>
          </w:tcPr>
          <w:p w:rsidR="00C56384" w:rsidRDefault="00C56384" w:rsidP="007C4278"/>
        </w:tc>
      </w:tr>
      <w:tr w:rsidR="00C56384" w:rsidRPr="00B861C6" w:rsidTr="007C4278">
        <w:tc>
          <w:tcPr>
            <w:tcW w:w="3400" w:type="dxa"/>
          </w:tcPr>
          <w:p w:rsidR="00C56384" w:rsidRPr="005101E1" w:rsidRDefault="00C56384" w:rsidP="007C4278">
            <w:r w:rsidRPr="005101E1">
              <w:t>EditScript</w:t>
            </w:r>
          </w:p>
        </w:tc>
        <w:tc>
          <w:tcPr>
            <w:tcW w:w="5370" w:type="dxa"/>
          </w:tcPr>
          <w:p w:rsidR="00C56384" w:rsidRDefault="00C56384" w:rsidP="007C4278">
            <w:r>
              <w:t>Script Editor</w:t>
            </w:r>
          </w:p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Boolean</w:t>
            </w:r>
          </w:p>
        </w:tc>
        <w:tc>
          <w:tcPr>
            <w:tcW w:w="5370" w:type="dxa"/>
          </w:tcPr>
          <w:p w:rsidR="00B812D0" w:rsidRPr="00B861C6" w:rsidRDefault="00B812D0" w:rsidP="00136A98">
            <w:r w:rsidRPr="00B861C6">
              <w:t xml:space="preserve">Es </w:t>
            </w:r>
            <w:r>
              <w:t>wird eine Checkbox angezeigt</w:t>
            </w:r>
            <w:r w:rsidRPr="00B861C6">
              <w:t>.</w:t>
            </w:r>
          </w:p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B812D0">
            <w:r w:rsidRPr="00B861C6">
              <w:t>List</w:t>
            </w:r>
            <w:r>
              <w:t>Only</w:t>
            </w:r>
          </w:p>
        </w:tc>
        <w:tc>
          <w:tcPr>
            <w:tcW w:w="5370" w:type="dxa"/>
          </w:tcPr>
          <w:p w:rsidR="00B812D0" w:rsidRPr="00B861C6" w:rsidRDefault="00B812D0" w:rsidP="00136A98">
            <w:r w:rsidRPr="00B861C6">
              <w:t>Es wird aus einer Liste vorgegebener Werte ausgewählt (ValueList).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B861C6" w:rsidRDefault="00C56384" w:rsidP="00C56384">
            <w:r w:rsidRPr="00B861C6">
              <w:t>List</w:t>
            </w:r>
            <w:r>
              <w:t>Edit</w:t>
            </w:r>
          </w:p>
        </w:tc>
        <w:tc>
          <w:tcPr>
            <w:tcW w:w="5370" w:type="dxa"/>
          </w:tcPr>
          <w:p w:rsidR="00C56384" w:rsidRPr="00B861C6" w:rsidRDefault="00C56384" w:rsidP="007C4278">
            <w:r w:rsidRPr="00B861C6">
              <w:t xml:space="preserve">Der Wert wird eingegeben </w:t>
            </w:r>
            <w:r>
              <w:t xml:space="preserve">oder </w:t>
            </w:r>
            <w:r w:rsidRPr="00B861C6">
              <w:t>aus einer Liste vorgegebener Werte ausgewählt (ValueList).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B861C6" w:rsidRDefault="00C56384" w:rsidP="007C4278">
            <w:r w:rsidRPr="00B861C6">
              <w:t>SelectBits</w:t>
            </w:r>
          </w:p>
        </w:tc>
        <w:tc>
          <w:tcPr>
            <w:tcW w:w="5370" w:type="dxa"/>
          </w:tcPr>
          <w:p w:rsidR="00C56384" w:rsidRPr="00B861C6" w:rsidRDefault="00C56384" w:rsidP="007C4278">
            <w:r w:rsidRPr="00B861C6">
              <w:t>Bitweise Optionen</w:t>
            </w:r>
            <w:r w:rsidRPr="00B861C6">
              <w:br/>
              <w:t>(ValueList enhält Definitionen).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B861C6" w:rsidRDefault="00C56384" w:rsidP="007C4278">
            <w:r>
              <w:t>Color</w:t>
            </w:r>
          </w:p>
        </w:tc>
        <w:tc>
          <w:tcPr>
            <w:tcW w:w="5370" w:type="dxa"/>
          </w:tcPr>
          <w:p w:rsidR="00C56384" w:rsidRPr="00B861C6" w:rsidRDefault="00C56384" w:rsidP="007C4278">
            <w:r>
              <w:t>Farbauswahl</w:t>
            </w:r>
            <w:r>
              <w:br/>
              <w:t>(RGB-Wert wird in Datentyp UI4 abgelegt)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B861C6" w:rsidRDefault="00C56384" w:rsidP="007C4278">
            <w:r w:rsidRPr="00B861C6">
              <w:t>Reference</w:t>
            </w:r>
          </w:p>
        </w:tc>
        <w:tc>
          <w:tcPr>
            <w:tcW w:w="5370" w:type="dxa"/>
          </w:tcPr>
          <w:p w:rsidR="00C56384" w:rsidRPr="00B861C6" w:rsidRDefault="00C56384" w:rsidP="007C4278">
            <w:r w:rsidRPr="00B861C6">
              <w:t>Es wird eine Referenz auf ein bestehendes Element ausgewählt.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B861C6" w:rsidRDefault="00C56384" w:rsidP="007C4278">
            <w:r w:rsidRPr="00B861C6">
              <w:t>ReferenceList</w:t>
            </w:r>
          </w:p>
        </w:tc>
        <w:tc>
          <w:tcPr>
            <w:tcW w:w="5370" w:type="dxa"/>
          </w:tcPr>
          <w:p w:rsidR="00C56384" w:rsidRPr="00B861C6" w:rsidRDefault="00C56384" w:rsidP="007C4278">
            <w:r w:rsidRPr="00B861C6">
              <w:t>Es wird eine Liste von Referenzen auf ein bestehendes Element ausgewählt.</w:t>
            </w:r>
          </w:p>
        </w:tc>
      </w:tr>
      <w:tr w:rsidR="00C56384" w:rsidRPr="00B861C6" w:rsidTr="007C4278">
        <w:tc>
          <w:tcPr>
            <w:tcW w:w="3400" w:type="dxa"/>
          </w:tcPr>
          <w:p w:rsidR="00C56384" w:rsidRPr="00B861C6" w:rsidRDefault="00C56384" w:rsidP="007C4278">
            <w:r w:rsidRPr="005101E1">
              <w:t>DbConnectString</w:t>
            </w:r>
          </w:p>
        </w:tc>
        <w:tc>
          <w:tcPr>
            <w:tcW w:w="5370" w:type="dxa"/>
          </w:tcPr>
          <w:p w:rsidR="00C56384" w:rsidRPr="00B861C6" w:rsidRDefault="00C56384" w:rsidP="007C4278">
            <w:r>
              <w:t>ConnectString für Datenbankverbindungen</w:t>
            </w:r>
          </w:p>
        </w:tc>
      </w:tr>
      <w:tr w:rsidR="00C56384" w:rsidRPr="00B861C6" w:rsidTr="00B812D0">
        <w:tc>
          <w:tcPr>
            <w:tcW w:w="3400" w:type="dxa"/>
          </w:tcPr>
          <w:p w:rsidR="00C56384" w:rsidRPr="00B861C6" w:rsidRDefault="00C56384" w:rsidP="00136A98"/>
        </w:tc>
        <w:tc>
          <w:tcPr>
            <w:tcW w:w="5370" w:type="dxa"/>
          </w:tcPr>
          <w:p w:rsidR="00C56384" w:rsidRPr="00B861C6" w:rsidRDefault="00C56384" w:rsidP="00136A98"/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SELTYPE_Path</w:t>
            </w:r>
          </w:p>
        </w:tc>
        <w:tc>
          <w:tcPr>
            <w:tcW w:w="5370" w:type="dxa"/>
          </w:tcPr>
          <w:p w:rsidR="00B812D0" w:rsidRPr="00B861C6" w:rsidRDefault="00B812D0" w:rsidP="00136A98"/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SELTYPE_ExistingPath</w:t>
            </w:r>
          </w:p>
        </w:tc>
        <w:tc>
          <w:tcPr>
            <w:tcW w:w="5370" w:type="dxa"/>
          </w:tcPr>
          <w:p w:rsidR="00B812D0" w:rsidRPr="00B861C6" w:rsidRDefault="00B812D0" w:rsidP="00136A98"/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SELTYPE_FileName</w:t>
            </w:r>
          </w:p>
        </w:tc>
        <w:tc>
          <w:tcPr>
            <w:tcW w:w="5370" w:type="dxa"/>
          </w:tcPr>
          <w:p w:rsidR="00B812D0" w:rsidRPr="00B861C6" w:rsidRDefault="00B812D0" w:rsidP="00136A98"/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SELTYPE_ExistingFileName</w:t>
            </w:r>
          </w:p>
        </w:tc>
        <w:tc>
          <w:tcPr>
            <w:tcW w:w="5370" w:type="dxa"/>
          </w:tcPr>
          <w:p w:rsidR="00B812D0" w:rsidRPr="00B861C6" w:rsidRDefault="00B812D0" w:rsidP="00136A98"/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SELTYPE_FileWildcard</w:t>
            </w:r>
          </w:p>
        </w:tc>
        <w:tc>
          <w:tcPr>
            <w:tcW w:w="5370" w:type="dxa"/>
          </w:tcPr>
          <w:p w:rsidR="00B812D0" w:rsidRPr="00B861C6" w:rsidRDefault="00B812D0" w:rsidP="00136A98"/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SELTYPE_PathWildcard</w:t>
            </w:r>
          </w:p>
        </w:tc>
        <w:tc>
          <w:tcPr>
            <w:tcW w:w="5370" w:type="dxa"/>
          </w:tcPr>
          <w:p w:rsidR="00B812D0" w:rsidRPr="00B861C6" w:rsidRDefault="00B812D0" w:rsidP="00136A98"/>
        </w:tc>
      </w:tr>
      <w:tr w:rsidR="00B812D0" w:rsidRPr="00B861C6" w:rsidTr="00B812D0">
        <w:tc>
          <w:tcPr>
            <w:tcW w:w="3400" w:type="dxa"/>
          </w:tcPr>
          <w:p w:rsidR="00B812D0" w:rsidRDefault="00B812D0" w:rsidP="00136A98">
            <w:r>
              <w:t>SELTYPE_Date</w:t>
            </w:r>
          </w:p>
        </w:tc>
        <w:tc>
          <w:tcPr>
            <w:tcW w:w="5370" w:type="dxa"/>
          </w:tcPr>
          <w:p w:rsidR="00B812D0" w:rsidRDefault="00B812D0" w:rsidP="00136A98">
            <w:r>
              <w:t>Datumsangabe</w:t>
            </w:r>
          </w:p>
        </w:tc>
      </w:tr>
      <w:tr w:rsidR="00B812D0" w:rsidRPr="00B861C6" w:rsidTr="00B812D0">
        <w:tc>
          <w:tcPr>
            <w:tcW w:w="3400" w:type="dxa"/>
          </w:tcPr>
          <w:p w:rsidR="00B812D0" w:rsidRPr="00B861C6" w:rsidRDefault="00B812D0" w:rsidP="00136A98">
            <w:r w:rsidRPr="00B861C6">
              <w:t>SELTYPE_Reference</w:t>
            </w:r>
            <w:r>
              <w:t>Edit</w:t>
            </w:r>
          </w:p>
        </w:tc>
        <w:tc>
          <w:tcPr>
            <w:tcW w:w="5370" w:type="dxa"/>
          </w:tcPr>
          <w:p w:rsidR="00B812D0" w:rsidRDefault="00B812D0" w:rsidP="00136A98">
            <w:r w:rsidRPr="00B861C6">
              <w:t xml:space="preserve">Es wird eine Liste von Referenzen auf ein bestehendes Element </w:t>
            </w:r>
            <w:r>
              <w:t>angeboten</w:t>
            </w:r>
            <w:r w:rsidRPr="00B861C6">
              <w:t>. ValueList enthält die I</w:t>
            </w:r>
            <w:r>
              <w:t xml:space="preserve">D </w:t>
            </w:r>
            <w:r w:rsidRPr="00B861C6">
              <w:t>des auszuwählenden Typs.</w:t>
            </w:r>
          </w:p>
          <w:p w:rsidR="00B812D0" w:rsidRPr="00B861C6" w:rsidRDefault="00B812D0" w:rsidP="00136A98">
            <w:r>
              <w:t>Wahlweise kann ein Element ausgewählt oder dessen Bezeichnung eingegeben werden.</w:t>
            </w:r>
            <w:r>
              <w:br/>
              <w:t>Gespeichert wird die Bezeichnung nicht die Referenz!!!</w:t>
            </w:r>
            <w:r>
              <w:br/>
              <w:t>Die Auflösung erfolgt erst zur Laufzeit.</w:t>
            </w:r>
          </w:p>
        </w:tc>
      </w:tr>
    </w:tbl>
    <w:p w:rsidR="0052644C" w:rsidRPr="00C1462B" w:rsidRDefault="0052644C" w:rsidP="00730127">
      <w:pPr>
        <w:pStyle w:val="berschrift3"/>
      </w:pPr>
      <w:r>
        <w:br w:type="page"/>
      </w:r>
      <w:r w:rsidRPr="00C1462B">
        <w:lastRenderedPageBreak/>
        <w:t>Reference</w:t>
      </w:r>
    </w:p>
    <w:p w:rsidR="0052644C" w:rsidRDefault="0052644C" w:rsidP="0052644C">
      <w:r w:rsidRPr="00C1462B">
        <w:t>ValueList enthält entweder eine Liste der IDs von möglichen VT_OBJECT Elementen oder die ID eines VT_FOLDER Elements dessen ValueList verwendet werden soll.</w:t>
      </w:r>
    </w:p>
    <w:p w:rsidR="0052644C" w:rsidRDefault="0052644C" w:rsidP="0052644C">
      <w:r>
        <w:t>Wenn der Wert nicht zwingend ist wird die Auswahl um den Punkt „&lt;Standard&gt;“ ergänzt.</w:t>
      </w:r>
    </w:p>
    <w:p w:rsidR="0052644C" w:rsidRPr="00B861C6" w:rsidRDefault="0052644C" w:rsidP="0052644C"/>
    <w:p w:rsidR="0052644C" w:rsidRDefault="0052644C" w:rsidP="0052644C">
      <w:pPr>
        <w:pStyle w:val="berschrift3"/>
      </w:pPr>
      <w:bookmarkStart w:id="27" w:name="_Toc171819391"/>
      <w:r>
        <w:t>Edit</w:t>
      </w:r>
      <w:r w:rsidRPr="00B861C6">
        <w:t>List</w:t>
      </w:r>
      <w:bookmarkEnd w:id="27"/>
      <w:r w:rsidRPr="00B861C6">
        <w:t xml:space="preserve"> </w:t>
      </w:r>
    </w:p>
    <w:p w:rsidR="0052644C" w:rsidRDefault="0052644C" w:rsidP="0052644C">
      <w:r>
        <w:t>ValueList enthält eine Liste mit möglichen Auswahlen. Wird auch Unit angegeben, so wird dieser hinter der Auswahl angezeigt. Um dies zu verhindern muss die Auswahl mit einem Leerzeichen enden.</w:t>
      </w:r>
    </w:p>
    <w:p w:rsidR="0052644C" w:rsidRDefault="0052644C" w:rsidP="0052644C"/>
    <w:p w:rsidR="0052644C" w:rsidRDefault="0052644C" w:rsidP="0052644C">
      <w:pPr>
        <w:pStyle w:val="berschrift3"/>
      </w:pPr>
      <w:bookmarkStart w:id="28" w:name="_Toc171819392"/>
      <w:r w:rsidRPr="00B861C6">
        <w:t>SelectBits</w:t>
      </w:r>
      <w:bookmarkEnd w:id="28"/>
    </w:p>
    <w:p w:rsidR="0052644C" w:rsidRDefault="0052644C" w:rsidP="0052644C">
      <w:r>
        <w:t>ValueList enthält eine Liste mit möglichen Auswahlen. Hierbei wird jede Auswahl als Option zum ankreuzen angeboten. Auf diese Weise können mehrere Optionen angegeben werden.</w:t>
      </w:r>
    </w:p>
    <w:p w:rsidR="0052644C" w:rsidRDefault="0052644C" w:rsidP="0052644C">
      <w:r>
        <w:t>Die ValueList enthält zu jeder möglichen Bitwertigkeit (1,2,4,8,16,32,...) einen entsprechenden Text. Wird eine Auswahl mit dem Wert Null angegeben, so wird dieser Text angezeigt wenn keine Option ausgewählt ist.</w:t>
      </w:r>
    </w:p>
    <w:p w:rsidR="0052644C" w:rsidRDefault="0052644C" w:rsidP="0052644C"/>
    <w:p w:rsidR="0052644C" w:rsidRPr="00D647C4" w:rsidRDefault="0052644C" w:rsidP="0052644C">
      <w:pPr>
        <w:ind w:firstLine="708"/>
        <w:rPr>
          <w:rFonts w:ascii="Courier New" w:hAnsi="Courier New" w:cs="Courier New"/>
        </w:rPr>
      </w:pPr>
      <w:r w:rsidRPr="00D647C4">
        <w:rPr>
          <w:rFonts w:ascii="Courier New" w:hAnsi="Courier New" w:cs="Courier New"/>
        </w:rPr>
        <w:t>&lt;ValueList&gt;0;keine;1;</w:t>
      </w:r>
      <w:r>
        <w:rPr>
          <w:rFonts w:ascii="Courier New" w:hAnsi="Courier New" w:cs="Courier New"/>
        </w:rPr>
        <w:t>Eingänge</w:t>
      </w:r>
      <w:r w:rsidRPr="00D647C4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2</w:t>
      </w:r>
      <w:r w:rsidRPr="00D647C4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Ausgänge</w:t>
      </w:r>
      <w:r w:rsidRPr="00D647C4">
        <w:rPr>
          <w:rFonts w:ascii="Courier New" w:hAnsi="Courier New" w:cs="Courier New"/>
        </w:rPr>
        <w:t>&lt;/ValueList&gt;</w:t>
      </w:r>
    </w:p>
    <w:p w:rsidR="0052644C" w:rsidRDefault="0052644C" w:rsidP="0052644C">
      <w:pPr>
        <w:pStyle w:val="berschrift3"/>
      </w:pPr>
      <w:r>
        <w:br w:type="page"/>
      </w:r>
      <w:bookmarkStart w:id="29" w:name="_Toc171819393"/>
      <w:r w:rsidR="00730127">
        <w:lastRenderedPageBreak/>
        <w:t xml:space="preserve"> </w:t>
      </w:r>
      <w:r>
        <w:t>Db</w:t>
      </w:r>
      <w:r w:rsidRPr="00B861C6">
        <w:t>List</w:t>
      </w:r>
      <w:r>
        <w:t>Only,</w:t>
      </w:r>
      <w:r w:rsidRPr="00B861C6">
        <w:t xml:space="preserve"> </w:t>
      </w:r>
      <w:r>
        <w:t>DbEdit</w:t>
      </w:r>
      <w:r w:rsidRPr="00B861C6">
        <w:t>List</w:t>
      </w:r>
      <w:bookmarkEnd w:id="29"/>
    </w:p>
    <w:p w:rsidR="0052644C" w:rsidRDefault="0052644C" w:rsidP="0052644C">
      <w:r>
        <w:t>ValueList enthält die Spezifikation, aus welcher Datenquelle die Auswahlliste erzeugt wird.</w:t>
      </w:r>
      <w:r w:rsidRPr="00B861C6">
        <w:t xml:space="preserve"> </w:t>
      </w:r>
    </w:p>
    <w:p w:rsidR="0052644C" w:rsidRDefault="0052644C" w:rsidP="0052644C"/>
    <w:p w:rsidR="0052644C" w:rsidRPr="00C670B3" w:rsidRDefault="0052644C" w:rsidP="0052644C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GB"/>
        </w:rPr>
      </w:pPr>
      <w:r w:rsidRPr="00C670B3">
        <w:rPr>
          <w:rFonts w:ascii="Courier New" w:hAnsi="Courier New" w:cs="Courier New"/>
          <w:lang w:val="en-GB"/>
        </w:rPr>
        <w:t>DbCnnName;DbSource;DbFields;DbWhere;DbOrder;ValFmt</w:t>
      </w:r>
    </w:p>
    <w:p w:rsidR="0052644C" w:rsidRPr="00C670B3" w:rsidRDefault="0052644C" w:rsidP="0052644C">
      <w:pPr>
        <w:rPr>
          <w:lang w:val="en-GB"/>
        </w:rPr>
      </w:pPr>
    </w:p>
    <w:p w:rsidR="0052644C" w:rsidRPr="00C670B3" w:rsidRDefault="0052644C" w:rsidP="0052644C">
      <w:pPr>
        <w:rPr>
          <w:lang w:val="en-GB"/>
        </w:rPr>
      </w:pPr>
    </w:p>
    <w:p w:rsidR="0052644C" w:rsidRPr="00C27C44" w:rsidRDefault="0052644C" w:rsidP="0052644C">
      <w:pPr>
        <w:rPr>
          <w:b/>
        </w:rPr>
      </w:pPr>
      <w:r w:rsidRPr="00C27C44">
        <w:rPr>
          <w:b/>
        </w:rPr>
        <w:t>DbCnnName</w:t>
      </w:r>
    </w:p>
    <w:p w:rsidR="0052644C" w:rsidRPr="00837916" w:rsidRDefault="0052644C" w:rsidP="0052644C">
      <w:r w:rsidRPr="00837916">
        <w:t>Bezeichnung der Datenbankverbindung die verwendet w</w:t>
      </w:r>
      <w:r>
        <w:t>e</w:t>
      </w:r>
      <w:r w:rsidRPr="00837916">
        <w:t>rden soll</w:t>
      </w:r>
      <w:r>
        <w:t xml:space="preserve"> (ohne $DB_</w:t>
      </w:r>
      <w:r w:rsidRPr="00F31CBD">
        <w:rPr>
          <w:i/>
        </w:rPr>
        <w:t>Name</w:t>
      </w:r>
      <w:r>
        <w:t>)</w:t>
      </w:r>
      <w:r w:rsidRPr="00837916">
        <w:t>.</w:t>
      </w:r>
    </w:p>
    <w:p w:rsidR="0052644C" w:rsidRDefault="0052644C" w:rsidP="0052644C">
      <w:r>
        <w:t>Es kann ein Name aus der Hierarchie der aktuellen Eigenschaft verwendet werden.</w:t>
      </w:r>
    </w:p>
    <w:p w:rsidR="0052644C" w:rsidRPr="00837916" w:rsidRDefault="0052644C" w:rsidP="0052644C">
      <w:r>
        <w:t>%PARENTNAME1% ... %PARENTNAME5% geben jeweils die Bezeichnung der übergeordneten Hierarchieebene an (PARENTNAME1 = eine Ebene höher, PARENTNAME2 = zwei Ebenen höher, usw.).</w:t>
      </w:r>
    </w:p>
    <w:p w:rsidR="0052644C" w:rsidRPr="00837916" w:rsidRDefault="0052644C" w:rsidP="0052644C"/>
    <w:p w:rsidR="0052644C" w:rsidRPr="00C27C44" w:rsidRDefault="0052644C" w:rsidP="0052644C">
      <w:pPr>
        <w:rPr>
          <w:b/>
        </w:rPr>
      </w:pPr>
      <w:r w:rsidRPr="00C27C44">
        <w:rPr>
          <w:b/>
        </w:rPr>
        <w:t>DbSource</w:t>
      </w:r>
    </w:p>
    <w:p w:rsidR="0052644C" w:rsidRPr="00837916" w:rsidRDefault="0052644C" w:rsidP="0052644C">
      <w:r w:rsidRPr="00837916">
        <w:t>Angabe der Tabelle oder Abfrage.</w:t>
      </w:r>
    </w:p>
    <w:p w:rsidR="0052644C" w:rsidRPr="00837916" w:rsidRDefault="0052644C" w:rsidP="0052644C"/>
    <w:p w:rsidR="0052644C" w:rsidRPr="00C27C44" w:rsidRDefault="0052644C" w:rsidP="0052644C">
      <w:pPr>
        <w:rPr>
          <w:b/>
        </w:rPr>
      </w:pPr>
      <w:r w:rsidRPr="00C27C44">
        <w:rPr>
          <w:b/>
        </w:rPr>
        <w:t>DbFields</w:t>
      </w:r>
    </w:p>
    <w:p w:rsidR="0052644C" w:rsidRPr="00837916" w:rsidRDefault="0052644C" w:rsidP="0052644C">
      <w:r w:rsidRPr="00837916">
        <w:t xml:space="preserve">Felder der Datenquelle die zur </w:t>
      </w:r>
      <w:r>
        <w:t>B</w:t>
      </w:r>
      <w:r w:rsidRPr="00837916">
        <w:t>ildung von Wert und Anzeigetext herangezogen w</w:t>
      </w:r>
      <w:r>
        <w:t>erden.</w:t>
      </w:r>
      <w:r>
        <w:br/>
        <w:t>Ist der Anzeigetext gleich dem Wert muss genau ein Feld, ansonsten müssen genau zwei Felder (</w:t>
      </w:r>
      <w:r w:rsidRPr="00837916">
        <w:t>Wert und Anzeigetext</w:t>
      </w:r>
      <w:r>
        <w:t>) angegeben werden.</w:t>
      </w:r>
    </w:p>
    <w:p w:rsidR="0052644C" w:rsidRPr="00837916" w:rsidRDefault="0052644C" w:rsidP="0052644C"/>
    <w:p w:rsidR="0052644C" w:rsidRPr="00C27C44" w:rsidRDefault="0052644C" w:rsidP="0052644C">
      <w:pPr>
        <w:rPr>
          <w:b/>
        </w:rPr>
      </w:pPr>
      <w:r w:rsidRPr="00C27C44">
        <w:rPr>
          <w:b/>
        </w:rPr>
        <w:t>DbWhere</w:t>
      </w:r>
    </w:p>
    <w:p w:rsidR="0052644C" w:rsidRPr="00837916" w:rsidRDefault="0052644C" w:rsidP="0052644C">
      <w:r w:rsidRPr="00837916">
        <w:t>Bedingung, der die gelieferten Datensätze entsprechen müssen.</w:t>
      </w:r>
    </w:p>
    <w:p w:rsidR="0052644C" w:rsidRPr="00837916" w:rsidRDefault="0052644C" w:rsidP="0052644C"/>
    <w:p w:rsidR="0052644C" w:rsidRPr="00C27C44" w:rsidRDefault="0052644C" w:rsidP="0052644C">
      <w:pPr>
        <w:rPr>
          <w:b/>
        </w:rPr>
      </w:pPr>
      <w:r w:rsidRPr="00C27C44">
        <w:rPr>
          <w:b/>
        </w:rPr>
        <w:t>DbOrder</w:t>
      </w:r>
    </w:p>
    <w:p w:rsidR="0052644C" w:rsidRPr="00837916" w:rsidRDefault="0052644C" w:rsidP="0052644C">
      <w:r w:rsidRPr="00837916">
        <w:t>Angabe des Feldes nach dem die Auswahl sortiert warden soll.</w:t>
      </w:r>
    </w:p>
    <w:p w:rsidR="0052644C" w:rsidRPr="00837916" w:rsidRDefault="0052644C" w:rsidP="0052644C"/>
    <w:p w:rsidR="0052644C" w:rsidRPr="00C27C44" w:rsidRDefault="0052644C" w:rsidP="0052644C">
      <w:pPr>
        <w:rPr>
          <w:b/>
        </w:rPr>
      </w:pPr>
      <w:r w:rsidRPr="00C27C44">
        <w:rPr>
          <w:b/>
        </w:rPr>
        <w:t>ValFmt</w:t>
      </w:r>
    </w:p>
    <w:p w:rsidR="0052644C" w:rsidRPr="00837916" w:rsidRDefault="0052644C" w:rsidP="0052644C">
      <w:r w:rsidRPr="00837916">
        <w:t xml:space="preserve">Formatanweisung die angibt wie aus dem Wert aus der Datenbank der Wert für die Auswahl gebildet wird. </w:t>
      </w:r>
      <w:r>
        <w:t>Der Wert aus der Datenbank wird hierbei mit %VAL% angegeben.</w:t>
      </w:r>
    </w:p>
    <w:p w:rsidR="0052644C" w:rsidRDefault="0052644C" w:rsidP="0052644C"/>
    <w:p w:rsidR="0052644C" w:rsidRPr="00837916" w:rsidRDefault="0052644C" w:rsidP="0052644C">
      <w:pPr>
        <w:rPr>
          <w:b/>
        </w:rPr>
      </w:pPr>
      <w:r w:rsidRPr="00837916">
        <w:rPr>
          <w:b/>
        </w:rPr>
        <w:t>Beispiel</w:t>
      </w:r>
    </w:p>
    <w:p w:rsidR="0052644C" w:rsidRDefault="0052644C" w:rsidP="0052644C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&lt;</w:t>
      </w:r>
      <w:r>
        <w:rPr>
          <w:rFonts w:ascii="Courier New" w:hAnsi="Courier New" w:cs="Courier New"/>
          <w:color w:val="800000"/>
        </w:rPr>
        <w:t>ValueList</w:t>
      </w:r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</w:rPr>
        <w:t>%PARENTNAME4%;Masch;ID,Text;;Text;Masch=%VAL%</w:t>
      </w:r>
      <w:r>
        <w:rPr>
          <w:rFonts w:ascii="Courier New" w:hAnsi="Courier New" w:cs="Courier New"/>
          <w:color w:val="0000FF"/>
        </w:rPr>
        <w:t>&lt;/</w:t>
      </w:r>
      <w:r>
        <w:rPr>
          <w:rFonts w:ascii="Courier New" w:hAnsi="Courier New" w:cs="Courier New"/>
          <w:color w:val="800000"/>
        </w:rPr>
        <w:t>ValueList</w:t>
      </w:r>
      <w:r>
        <w:rPr>
          <w:rFonts w:ascii="Courier New" w:hAnsi="Courier New" w:cs="Courier New"/>
          <w:color w:val="0000FF"/>
        </w:rPr>
        <w:t>&gt;</w:t>
      </w:r>
    </w:p>
    <w:p w:rsidR="0052644C" w:rsidRDefault="0052644C" w:rsidP="0052644C">
      <w:pPr>
        <w:rPr>
          <w:rFonts w:ascii="Courier New" w:hAnsi="Courier New" w:cs="Courier New"/>
          <w:color w:val="0000FF"/>
        </w:rPr>
      </w:pPr>
    </w:p>
    <w:p w:rsidR="0052644C" w:rsidRPr="003726B4" w:rsidRDefault="0052644C" w:rsidP="0052644C">
      <w:r w:rsidRPr="003726B4">
        <w:t>DbCnnName</w:t>
      </w:r>
      <w:r w:rsidRPr="003726B4">
        <w:tab/>
        <w:t>= Name des vierthöheren Elements</w:t>
      </w:r>
    </w:p>
    <w:p w:rsidR="0052644C" w:rsidRPr="003726B4" w:rsidRDefault="0052644C" w:rsidP="0052644C">
      <w:r w:rsidRPr="003726B4">
        <w:t>DbSource</w:t>
      </w:r>
      <w:r w:rsidRPr="003726B4">
        <w:tab/>
        <w:t>= “Masch“ (Bezeichnung der DB-Tabelle)</w:t>
      </w:r>
    </w:p>
    <w:p w:rsidR="0052644C" w:rsidRPr="003726B4" w:rsidRDefault="0052644C" w:rsidP="0052644C">
      <w:r w:rsidRPr="003726B4">
        <w:t>DbFields</w:t>
      </w:r>
      <w:r w:rsidRPr="003726B4">
        <w:tab/>
        <w:t>= “ID,Text“</w:t>
      </w:r>
    </w:p>
    <w:p w:rsidR="0052644C" w:rsidRPr="003726B4" w:rsidRDefault="0052644C" w:rsidP="0052644C">
      <w:r w:rsidRPr="003726B4">
        <w:t>DbWhere</w:t>
      </w:r>
      <w:r w:rsidRPr="003726B4">
        <w:tab/>
        <w:t>= leer (alle Datensätze)</w:t>
      </w:r>
    </w:p>
    <w:p w:rsidR="0052644C" w:rsidRPr="003726B4" w:rsidRDefault="0052644C" w:rsidP="0052644C">
      <w:r w:rsidRPr="003726B4">
        <w:t>DbOrder</w:t>
      </w:r>
      <w:r w:rsidRPr="003726B4">
        <w:tab/>
        <w:t>= “Text“ (aufsteigend sortiert nach Text)</w:t>
      </w:r>
    </w:p>
    <w:p w:rsidR="0052644C" w:rsidRPr="003726B4" w:rsidRDefault="0052644C" w:rsidP="0052644C">
      <w:r w:rsidRPr="003726B4">
        <w:t>ValFmt</w:t>
      </w:r>
      <w:r w:rsidRPr="003726B4">
        <w:tab/>
      </w:r>
      <w:r>
        <w:tab/>
      </w:r>
      <w:r w:rsidRPr="003726B4">
        <w:t>= “Masch=%VAL%“ (aus DB-Eintrag 5 wir der Wert “Masch=5“ der Auswahl)</w:t>
      </w:r>
    </w:p>
    <w:p w:rsidR="0052644C" w:rsidRPr="00837916" w:rsidRDefault="0052644C" w:rsidP="0052644C"/>
    <w:p w:rsidR="00874604" w:rsidRDefault="00874604" w:rsidP="0071428A">
      <w:pPr>
        <w:pStyle w:val="berschrift2"/>
      </w:pPr>
    </w:p>
    <w:sectPr w:rsidR="00874604" w:rsidSect="0079792D">
      <w:headerReference w:type="default" r:id="rId15"/>
      <w:footerReference w:type="default" r:id="rId16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433" w:rsidRDefault="009E4433">
      <w:r>
        <w:separator/>
      </w:r>
    </w:p>
  </w:endnote>
  <w:endnote w:type="continuationSeparator" w:id="0">
    <w:p w:rsidR="009E4433" w:rsidRDefault="009E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677" w:rsidRPr="001E37D9" w:rsidRDefault="00EE5677" w:rsidP="001E37D9">
    <w:pPr>
      <w:pStyle w:val="Fuzeile"/>
      <w:rPr>
        <w:rFonts w:cs="Arial"/>
      </w:rPr>
    </w:pPr>
    <w:r w:rsidRPr="001E37D9">
      <w:rPr>
        <w:rStyle w:val="Seitenzahl"/>
        <w:rFonts w:cs="Arial"/>
      </w:rPr>
      <w:fldChar w:fldCharType="begin"/>
    </w:r>
    <w:r w:rsidRPr="001E37D9">
      <w:rPr>
        <w:rStyle w:val="Seitenzahl"/>
        <w:rFonts w:cs="Arial"/>
      </w:rPr>
      <w:instrText xml:space="preserve"> PAGE </w:instrText>
    </w:r>
    <w:r w:rsidRPr="001E37D9">
      <w:rPr>
        <w:rStyle w:val="Seitenzahl"/>
        <w:rFonts w:cs="Arial"/>
      </w:rPr>
      <w:fldChar w:fldCharType="separate"/>
    </w:r>
    <w:r w:rsidR="005B664F">
      <w:rPr>
        <w:rStyle w:val="Seitenzahl"/>
        <w:rFonts w:cs="Arial"/>
        <w:noProof/>
      </w:rPr>
      <w:t>10</w:t>
    </w:r>
    <w:r w:rsidRPr="001E37D9">
      <w:rPr>
        <w:rStyle w:val="Seitenzahl"/>
        <w:rFonts w:cs="Arial"/>
      </w:rPr>
      <w:fldChar w:fldCharType="end"/>
    </w:r>
  </w:p>
  <w:p w:rsidR="00EE5677" w:rsidRDefault="00EE56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433" w:rsidRDefault="009E4433">
      <w:r>
        <w:separator/>
      </w:r>
    </w:p>
  </w:footnote>
  <w:footnote w:type="continuationSeparator" w:id="0">
    <w:p w:rsidR="009E4433" w:rsidRDefault="009E4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677" w:rsidRPr="001E37D9" w:rsidRDefault="00874604" w:rsidP="001E37D9">
    <w:pPr>
      <w:pStyle w:val="Kopfzeile"/>
      <w:pBdr>
        <w:bottom w:val="single" w:sz="4" w:space="1" w:color="auto"/>
      </w:pBdr>
      <w:jc w:val="right"/>
    </w:pPr>
    <w:r>
      <w:t>Doku</w:t>
    </w:r>
  </w:p>
  <w:p w:rsidR="00EE5677" w:rsidRDefault="00EE56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4pt;height:24pt;mso-wrap-distance-left:0;mso-wrap-distance-right:0;mso-position-vertical-relative:line" o:bullet="t" o:allowoverlap="f">
        <v:imagedata r:id="rId1" o:title="steps"/>
      </v:shape>
    </w:pict>
  </w:numPicBullet>
  <w:numPicBullet w:numPicBulletId="1">
    <w:pict>
      <v:shape id="_x0000_i1026" type="#_x0000_t75" style="width:25.5pt;height:25.5pt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A5C4E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5C1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A48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902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12EA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2B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65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28C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1C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607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F3A7514"/>
    <w:lvl w:ilvl="0">
      <w:numFmt w:val="decimal"/>
      <w:lvlText w:val="*"/>
      <w:lvlJc w:val="left"/>
    </w:lvl>
  </w:abstractNum>
  <w:abstractNum w:abstractNumId="11" w15:restartNumberingAfterBreak="0">
    <w:nsid w:val="038D7016"/>
    <w:multiLevelType w:val="hybridMultilevel"/>
    <w:tmpl w:val="A8369C9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3017E"/>
    <w:multiLevelType w:val="hybridMultilevel"/>
    <w:tmpl w:val="D4208D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62331"/>
    <w:multiLevelType w:val="hybridMultilevel"/>
    <w:tmpl w:val="D01A23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E2FB3"/>
    <w:multiLevelType w:val="hybridMultilevel"/>
    <w:tmpl w:val="5DD06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F5ACE"/>
    <w:multiLevelType w:val="hybridMultilevel"/>
    <w:tmpl w:val="D05632B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C064A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ED2042"/>
    <w:multiLevelType w:val="hybridMultilevel"/>
    <w:tmpl w:val="9D02D5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34328"/>
    <w:multiLevelType w:val="hybridMultilevel"/>
    <w:tmpl w:val="4D82EE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0302C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6C1795"/>
    <w:multiLevelType w:val="hybridMultilevel"/>
    <w:tmpl w:val="E3500A1C"/>
    <w:lvl w:ilvl="0" w:tplc="2A8E0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88A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6B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64B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2EB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A5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B05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4B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F4C2D37"/>
    <w:multiLevelType w:val="hybridMultilevel"/>
    <w:tmpl w:val="DFD2F7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623855"/>
    <w:multiLevelType w:val="hybridMultilevel"/>
    <w:tmpl w:val="6554BD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310905"/>
    <w:multiLevelType w:val="hybridMultilevel"/>
    <w:tmpl w:val="516645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94931"/>
    <w:multiLevelType w:val="hybridMultilevel"/>
    <w:tmpl w:val="3C60B7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F400A"/>
    <w:multiLevelType w:val="hybridMultilevel"/>
    <w:tmpl w:val="C9100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694570"/>
    <w:multiLevelType w:val="hybridMultilevel"/>
    <w:tmpl w:val="5422E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F56AD"/>
    <w:multiLevelType w:val="hybridMultilevel"/>
    <w:tmpl w:val="D9E4B1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C579B"/>
    <w:multiLevelType w:val="hybridMultilevel"/>
    <w:tmpl w:val="41F480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D5338"/>
    <w:multiLevelType w:val="hybridMultilevel"/>
    <w:tmpl w:val="92C06C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562B0"/>
    <w:multiLevelType w:val="hybridMultilevel"/>
    <w:tmpl w:val="00483A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9406C"/>
    <w:multiLevelType w:val="hybridMultilevel"/>
    <w:tmpl w:val="516E4FAC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E51B07"/>
    <w:multiLevelType w:val="hybridMultilevel"/>
    <w:tmpl w:val="EF507B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B23CE"/>
    <w:multiLevelType w:val="hybridMultilevel"/>
    <w:tmpl w:val="A3B6E8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F632E"/>
    <w:multiLevelType w:val="hybridMultilevel"/>
    <w:tmpl w:val="711475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82D10"/>
    <w:multiLevelType w:val="hybridMultilevel"/>
    <w:tmpl w:val="FD3CA3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9311D"/>
    <w:multiLevelType w:val="hybridMultilevel"/>
    <w:tmpl w:val="AA702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F95C38"/>
    <w:multiLevelType w:val="hybridMultilevel"/>
    <w:tmpl w:val="17988C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23"/>
  </w:num>
  <w:num w:numId="14">
    <w:abstractNumId w:val="12"/>
  </w:num>
  <w:num w:numId="15">
    <w:abstractNumId w:val="30"/>
  </w:num>
  <w:num w:numId="16">
    <w:abstractNumId w:val="25"/>
  </w:num>
  <w:num w:numId="17">
    <w:abstractNumId w:val="19"/>
  </w:num>
  <w:num w:numId="18">
    <w:abstractNumId w:val="16"/>
  </w:num>
  <w:num w:numId="19">
    <w:abstractNumId w:val="36"/>
  </w:num>
  <w:num w:numId="20">
    <w:abstractNumId w:val="34"/>
  </w:num>
  <w:num w:numId="21">
    <w:abstractNumId w:val="17"/>
  </w:num>
  <w:num w:numId="2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24"/>
  </w:num>
  <w:num w:numId="24">
    <w:abstractNumId w:val="14"/>
  </w:num>
  <w:num w:numId="25">
    <w:abstractNumId w:val="29"/>
  </w:num>
  <w:num w:numId="26">
    <w:abstractNumId w:val="21"/>
  </w:num>
  <w:num w:numId="27">
    <w:abstractNumId w:val="13"/>
  </w:num>
  <w:num w:numId="28">
    <w:abstractNumId w:val="22"/>
  </w:num>
  <w:num w:numId="29">
    <w:abstractNumId w:val="20"/>
  </w:num>
  <w:num w:numId="30">
    <w:abstractNumId w:val="32"/>
  </w:num>
  <w:num w:numId="31">
    <w:abstractNumId w:val="15"/>
  </w:num>
  <w:num w:numId="32">
    <w:abstractNumId w:val="31"/>
  </w:num>
  <w:num w:numId="33">
    <w:abstractNumId w:val="11"/>
  </w:num>
  <w:num w:numId="34">
    <w:abstractNumId w:val="35"/>
  </w:num>
  <w:num w:numId="35">
    <w:abstractNumId w:val="18"/>
  </w:num>
  <w:num w:numId="36">
    <w:abstractNumId w:val="33"/>
  </w:num>
  <w:num w:numId="37">
    <w:abstractNumId w:val="2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A98"/>
    <w:rsid w:val="000139AA"/>
    <w:rsid w:val="00013DC6"/>
    <w:rsid w:val="00027302"/>
    <w:rsid w:val="00052969"/>
    <w:rsid w:val="0005614C"/>
    <w:rsid w:val="000633A3"/>
    <w:rsid w:val="00072E72"/>
    <w:rsid w:val="00082252"/>
    <w:rsid w:val="0008372D"/>
    <w:rsid w:val="00091C8D"/>
    <w:rsid w:val="0009706A"/>
    <w:rsid w:val="000B39E3"/>
    <w:rsid w:val="000B49FB"/>
    <w:rsid w:val="000B7601"/>
    <w:rsid w:val="001229E9"/>
    <w:rsid w:val="00123739"/>
    <w:rsid w:val="0012374A"/>
    <w:rsid w:val="00136A98"/>
    <w:rsid w:val="001374F0"/>
    <w:rsid w:val="00141ADF"/>
    <w:rsid w:val="00143ABB"/>
    <w:rsid w:val="00155B07"/>
    <w:rsid w:val="00155ECB"/>
    <w:rsid w:val="0016563C"/>
    <w:rsid w:val="00175028"/>
    <w:rsid w:val="0017789D"/>
    <w:rsid w:val="00186F70"/>
    <w:rsid w:val="00194E95"/>
    <w:rsid w:val="00195AE5"/>
    <w:rsid w:val="001B1118"/>
    <w:rsid w:val="001B556A"/>
    <w:rsid w:val="001E37D9"/>
    <w:rsid w:val="001E46FC"/>
    <w:rsid w:val="001F7292"/>
    <w:rsid w:val="001F79D0"/>
    <w:rsid w:val="002018BC"/>
    <w:rsid w:val="00205D37"/>
    <w:rsid w:val="00212E17"/>
    <w:rsid w:val="00216340"/>
    <w:rsid w:val="00232A64"/>
    <w:rsid w:val="002348E9"/>
    <w:rsid w:val="0024370E"/>
    <w:rsid w:val="00243CC9"/>
    <w:rsid w:val="00252C3B"/>
    <w:rsid w:val="0026496D"/>
    <w:rsid w:val="002660FF"/>
    <w:rsid w:val="00287B61"/>
    <w:rsid w:val="00292982"/>
    <w:rsid w:val="002B3B76"/>
    <w:rsid w:val="002B6DB2"/>
    <w:rsid w:val="002C420B"/>
    <w:rsid w:val="002C67F8"/>
    <w:rsid w:val="002E2631"/>
    <w:rsid w:val="002F7063"/>
    <w:rsid w:val="002F7B23"/>
    <w:rsid w:val="003174E1"/>
    <w:rsid w:val="0033218F"/>
    <w:rsid w:val="00345230"/>
    <w:rsid w:val="0035011C"/>
    <w:rsid w:val="0035372D"/>
    <w:rsid w:val="003547C6"/>
    <w:rsid w:val="00386BF0"/>
    <w:rsid w:val="003956CA"/>
    <w:rsid w:val="003964E7"/>
    <w:rsid w:val="003A7C95"/>
    <w:rsid w:val="003C51DD"/>
    <w:rsid w:val="003D0369"/>
    <w:rsid w:val="00405289"/>
    <w:rsid w:val="0040677A"/>
    <w:rsid w:val="00425BB1"/>
    <w:rsid w:val="004466E5"/>
    <w:rsid w:val="00450789"/>
    <w:rsid w:val="00455787"/>
    <w:rsid w:val="0046083C"/>
    <w:rsid w:val="004866A3"/>
    <w:rsid w:val="004A68BE"/>
    <w:rsid w:val="004B2F8D"/>
    <w:rsid w:val="004B7339"/>
    <w:rsid w:val="004C1624"/>
    <w:rsid w:val="005033A8"/>
    <w:rsid w:val="00510644"/>
    <w:rsid w:val="00516613"/>
    <w:rsid w:val="00523582"/>
    <w:rsid w:val="00523FD8"/>
    <w:rsid w:val="0052644C"/>
    <w:rsid w:val="00554547"/>
    <w:rsid w:val="00555938"/>
    <w:rsid w:val="00555B18"/>
    <w:rsid w:val="005B664F"/>
    <w:rsid w:val="005C583A"/>
    <w:rsid w:val="005C60F5"/>
    <w:rsid w:val="005E4D83"/>
    <w:rsid w:val="005F7814"/>
    <w:rsid w:val="006011D7"/>
    <w:rsid w:val="0060493B"/>
    <w:rsid w:val="00607807"/>
    <w:rsid w:val="006172F5"/>
    <w:rsid w:val="0061734A"/>
    <w:rsid w:val="006461DE"/>
    <w:rsid w:val="00676183"/>
    <w:rsid w:val="00686746"/>
    <w:rsid w:val="0069519A"/>
    <w:rsid w:val="00696CAA"/>
    <w:rsid w:val="006A1279"/>
    <w:rsid w:val="006C7860"/>
    <w:rsid w:val="006D1299"/>
    <w:rsid w:val="006D661B"/>
    <w:rsid w:val="006E6255"/>
    <w:rsid w:val="006E6E4C"/>
    <w:rsid w:val="0071428A"/>
    <w:rsid w:val="00730127"/>
    <w:rsid w:val="00742F43"/>
    <w:rsid w:val="00750087"/>
    <w:rsid w:val="00750535"/>
    <w:rsid w:val="00763BFE"/>
    <w:rsid w:val="00764867"/>
    <w:rsid w:val="00774146"/>
    <w:rsid w:val="00780E72"/>
    <w:rsid w:val="00784E25"/>
    <w:rsid w:val="00795522"/>
    <w:rsid w:val="0079792D"/>
    <w:rsid w:val="007B318C"/>
    <w:rsid w:val="007B7841"/>
    <w:rsid w:val="007C4278"/>
    <w:rsid w:val="007C5888"/>
    <w:rsid w:val="007D76EC"/>
    <w:rsid w:val="007E4390"/>
    <w:rsid w:val="007E7C58"/>
    <w:rsid w:val="007F3668"/>
    <w:rsid w:val="00800EA0"/>
    <w:rsid w:val="00806722"/>
    <w:rsid w:val="0081682A"/>
    <w:rsid w:val="00817F9C"/>
    <w:rsid w:val="00825E69"/>
    <w:rsid w:val="00830D24"/>
    <w:rsid w:val="00831B5E"/>
    <w:rsid w:val="00836FD9"/>
    <w:rsid w:val="008448AD"/>
    <w:rsid w:val="00853E04"/>
    <w:rsid w:val="008634A6"/>
    <w:rsid w:val="00872956"/>
    <w:rsid w:val="00874604"/>
    <w:rsid w:val="008D44FD"/>
    <w:rsid w:val="008E7401"/>
    <w:rsid w:val="008E74AC"/>
    <w:rsid w:val="00901CC8"/>
    <w:rsid w:val="00910A56"/>
    <w:rsid w:val="00912265"/>
    <w:rsid w:val="00913902"/>
    <w:rsid w:val="00915C03"/>
    <w:rsid w:val="00921BBB"/>
    <w:rsid w:val="00935703"/>
    <w:rsid w:val="00937024"/>
    <w:rsid w:val="0094460F"/>
    <w:rsid w:val="009457DF"/>
    <w:rsid w:val="0094646E"/>
    <w:rsid w:val="009728E4"/>
    <w:rsid w:val="009744A4"/>
    <w:rsid w:val="00981BD1"/>
    <w:rsid w:val="00983885"/>
    <w:rsid w:val="009B0635"/>
    <w:rsid w:val="009B1432"/>
    <w:rsid w:val="009B6E38"/>
    <w:rsid w:val="009C0ACA"/>
    <w:rsid w:val="009E4433"/>
    <w:rsid w:val="009E6A43"/>
    <w:rsid w:val="00A101B7"/>
    <w:rsid w:val="00A11142"/>
    <w:rsid w:val="00A22D64"/>
    <w:rsid w:val="00A30EBC"/>
    <w:rsid w:val="00A446FD"/>
    <w:rsid w:val="00A80A8C"/>
    <w:rsid w:val="00A90E5B"/>
    <w:rsid w:val="00AA0BB3"/>
    <w:rsid w:val="00AA6576"/>
    <w:rsid w:val="00AB0A97"/>
    <w:rsid w:val="00AC6C8F"/>
    <w:rsid w:val="00AC6D8F"/>
    <w:rsid w:val="00AC74C7"/>
    <w:rsid w:val="00AD3FB6"/>
    <w:rsid w:val="00AE2C0D"/>
    <w:rsid w:val="00AE56D2"/>
    <w:rsid w:val="00AF004A"/>
    <w:rsid w:val="00AF3346"/>
    <w:rsid w:val="00AF3541"/>
    <w:rsid w:val="00AF3A71"/>
    <w:rsid w:val="00AF6DD0"/>
    <w:rsid w:val="00B0030B"/>
    <w:rsid w:val="00B03E38"/>
    <w:rsid w:val="00B10A1B"/>
    <w:rsid w:val="00B30A4F"/>
    <w:rsid w:val="00B338ED"/>
    <w:rsid w:val="00B33DF3"/>
    <w:rsid w:val="00B504E1"/>
    <w:rsid w:val="00B57BD4"/>
    <w:rsid w:val="00B65C20"/>
    <w:rsid w:val="00B812D0"/>
    <w:rsid w:val="00B845E4"/>
    <w:rsid w:val="00B95A69"/>
    <w:rsid w:val="00BA6014"/>
    <w:rsid w:val="00BA71AD"/>
    <w:rsid w:val="00BA73B4"/>
    <w:rsid w:val="00BB595F"/>
    <w:rsid w:val="00BB7886"/>
    <w:rsid w:val="00BC30E2"/>
    <w:rsid w:val="00BE6511"/>
    <w:rsid w:val="00BF296D"/>
    <w:rsid w:val="00BF63D9"/>
    <w:rsid w:val="00C027A5"/>
    <w:rsid w:val="00C05827"/>
    <w:rsid w:val="00C156E5"/>
    <w:rsid w:val="00C16249"/>
    <w:rsid w:val="00C24973"/>
    <w:rsid w:val="00C350E5"/>
    <w:rsid w:val="00C435C1"/>
    <w:rsid w:val="00C44DB9"/>
    <w:rsid w:val="00C519CB"/>
    <w:rsid w:val="00C51EFA"/>
    <w:rsid w:val="00C56384"/>
    <w:rsid w:val="00C62E49"/>
    <w:rsid w:val="00C64D98"/>
    <w:rsid w:val="00C7478E"/>
    <w:rsid w:val="00CA67E5"/>
    <w:rsid w:val="00CC7CB6"/>
    <w:rsid w:val="00CD6AA3"/>
    <w:rsid w:val="00CE0270"/>
    <w:rsid w:val="00D20694"/>
    <w:rsid w:val="00D36908"/>
    <w:rsid w:val="00D37C5E"/>
    <w:rsid w:val="00D40593"/>
    <w:rsid w:val="00D43948"/>
    <w:rsid w:val="00D50DF9"/>
    <w:rsid w:val="00D67061"/>
    <w:rsid w:val="00D76B4C"/>
    <w:rsid w:val="00D77581"/>
    <w:rsid w:val="00D90B4C"/>
    <w:rsid w:val="00DD4108"/>
    <w:rsid w:val="00DE0BC7"/>
    <w:rsid w:val="00DE376D"/>
    <w:rsid w:val="00DE4341"/>
    <w:rsid w:val="00DF63D4"/>
    <w:rsid w:val="00E00D0E"/>
    <w:rsid w:val="00E023CB"/>
    <w:rsid w:val="00E030FC"/>
    <w:rsid w:val="00E16FA3"/>
    <w:rsid w:val="00E22194"/>
    <w:rsid w:val="00E24EEF"/>
    <w:rsid w:val="00E26A40"/>
    <w:rsid w:val="00E37681"/>
    <w:rsid w:val="00E413FA"/>
    <w:rsid w:val="00E44DEB"/>
    <w:rsid w:val="00E51C47"/>
    <w:rsid w:val="00E54253"/>
    <w:rsid w:val="00E564B1"/>
    <w:rsid w:val="00E65B15"/>
    <w:rsid w:val="00E76306"/>
    <w:rsid w:val="00E768CE"/>
    <w:rsid w:val="00E8449F"/>
    <w:rsid w:val="00EA4BE8"/>
    <w:rsid w:val="00EA5798"/>
    <w:rsid w:val="00EA7BB4"/>
    <w:rsid w:val="00EB1453"/>
    <w:rsid w:val="00EB57EA"/>
    <w:rsid w:val="00EC7667"/>
    <w:rsid w:val="00EE5677"/>
    <w:rsid w:val="00EE6323"/>
    <w:rsid w:val="00F00A6A"/>
    <w:rsid w:val="00F140F1"/>
    <w:rsid w:val="00F16822"/>
    <w:rsid w:val="00F545E4"/>
    <w:rsid w:val="00F56386"/>
    <w:rsid w:val="00F56B77"/>
    <w:rsid w:val="00F57A23"/>
    <w:rsid w:val="00F608F5"/>
    <w:rsid w:val="00F62BDE"/>
    <w:rsid w:val="00F62BE7"/>
    <w:rsid w:val="00F72474"/>
    <w:rsid w:val="00F87604"/>
    <w:rsid w:val="00F923F6"/>
    <w:rsid w:val="00F96630"/>
    <w:rsid w:val="00FB2027"/>
    <w:rsid w:val="00FB4799"/>
    <w:rsid w:val="00FC686E"/>
    <w:rsid w:val="00FD5091"/>
    <w:rsid w:val="00FE4648"/>
    <w:rsid w:val="00FF04C6"/>
    <w:rsid w:val="00FF2C2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5E471-EE62-49DC-BED0-FF7E46DD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styleId="Fett">
    <w:name w:val="Strong"/>
    <w:qFormat/>
    <w:rsid w:val="00195AE5"/>
    <w:rPr>
      <w:b/>
      <w:bCs/>
    </w:rPr>
  </w:style>
  <w:style w:type="paragraph" w:styleId="StandardWeb">
    <w:name w:val="Normal (Web)"/>
    <w:basedOn w:val="Standard"/>
    <w:rsid w:val="0052644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7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ICT%20BADEN\Vorlagen\Doku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Doku.dot</Template>
  <TotalTime>0</TotalTime>
  <Pages>12</Pages>
  <Words>1233</Words>
  <Characters>7775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Konfiguration</vt:lpstr>
    </vt:vector>
  </TitlesOfParts>
  <Company>ICT BADEN GmbH</Company>
  <LinksUpToDate>false</LinksUpToDate>
  <CharactersWithSpaces>8991</CharactersWithSpaces>
  <SharedDoc>false</SharedDoc>
  <HLinks>
    <vt:vector size="6" baseType="variant">
      <vt:variant>
        <vt:i4>1900603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_Toc132508842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Konfiguration</dc:title>
  <dc:subject/>
  <dc:creator>Frank</dc:creator>
  <cp:keywords/>
  <cp:lastModifiedBy>Frank Pfattheicher</cp:lastModifiedBy>
  <cp:revision>2</cp:revision>
  <cp:lastPrinted>2005-09-27T06:06:00Z</cp:lastPrinted>
  <dcterms:created xsi:type="dcterms:W3CDTF">2019-07-18T13:29:00Z</dcterms:created>
  <dcterms:modified xsi:type="dcterms:W3CDTF">2019-07-18T13:29:00Z</dcterms:modified>
</cp:coreProperties>
</file>