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B7D" w:rsidRDefault="00765F1B" w:rsidP="00765F1B">
      <w:pPr>
        <w:jc w:val="center"/>
        <w:rPr>
          <w:b/>
          <w:sz w:val="30"/>
          <w:szCs w:val="30"/>
        </w:rPr>
      </w:pPr>
      <w:r w:rsidRPr="00765F1B">
        <w:rPr>
          <w:b/>
          <w:sz w:val="30"/>
          <w:szCs w:val="30"/>
        </w:rPr>
        <w:t>COMPSCI 4C03 Assignment 4: NAT and ICMP</w:t>
      </w:r>
    </w:p>
    <w:p w:rsidR="00765F1B" w:rsidRDefault="00765F1B" w:rsidP="00765F1B">
      <w:pPr>
        <w:rPr>
          <w:b/>
        </w:rPr>
      </w:pPr>
      <w:r w:rsidRPr="00765F1B">
        <w:rPr>
          <w:b/>
        </w:rPr>
        <w:t>Question 1: Understanding NAT</w:t>
      </w:r>
    </w:p>
    <w:p w:rsidR="00765F1B" w:rsidRDefault="00D4713D" w:rsidP="00765F1B">
      <w:pPr>
        <w:rPr>
          <w:b/>
        </w:rPr>
      </w:pPr>
      <w:r>
        <w:rPr>
          <w:b/>
          <w:noProof/>
          <w:lang w:eastAsia="en-CA"/>
        </w:rPr>
        <w:drawing>
          <wp:anchor distT="0" distB="0" distL="114300" distR="114300" simplePos="0" relativeHeight="251658240" behindDoc="0" locked="0" layoutInCell="1" allowOverlap="1">
            <wp:simplePos x="0" y="0"/>
            <wp:positionH relativeFrom="page">
              <wp:align>right</wp:align>
            </wp:positionH>
            <wp:positionV relativeFrom="paragraph">
              <wp:posOffset>285750</wp:posOffset>
            </wp:positionV>
            <wp:extent cx="7753350" cy="3867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53350" cy="3867150"/>
                    </a:xfrm>
                    <a:prstGeom prst="rect">
                      <a:avLst/>
                    </a:prstGeom>
                    <a:noFill/>
                    <a:ln>
                      <a:noFill/>
                    </a:ln>
                  </pic:spPr>
                </pic:pic>
              </a:graphicData>
            </a:graphic>
            <wp14:sizeRelH relativeFrom="page">
              <wp14:pctWidth>0</wp14:pctWidth>
            </wp14:sizeRelH>
            <wp14:sizeRelV relativeFrom="page">
              <wp14:pctHeight>0</wp14:pctHeight>
            </wp14:sizeRelV>
          </wp:anchor>
        </w:drawing>
      </w:r>
      <w:r w:rsidR="00765F1B">
        <w:rPr>
          <w:b/>
        </w:rPr>
        <w:t>#1-A:</w:t>
      </w:r>
    </w:p>
    <w:p w:rsidR="00D4713D" w:rsidRDefault="00D4713D" w:rsidP="00765F1B">
      <w:pPr>
        <w:rPr>
          <w:b/>
        </w:rPr>
      </w:pPr>
    </w:p>
    <w:p w:rsidR="00D4713D" w:rsidRPr="00D4713D" w:rsidRDefault="00D4713D" w:rsidP="00D4713D"/>
    <w:p w:rsidR="00D4713D" w:rsidRPr="00D4713D" w:rsidRDefault="00D4713D" w:rsidP="00D4713D"/>
    <w:p w:rsidR="00D4713D" w:rsidRPr="00D4713D" w:rsidRDefault="00D4713D" w:rsidP="00D4713D"/>
    <w:p w:rsidR="00D4713D" w:rsidRPr="00D4713D" w:rsidRDefault="00D4713D" w:rsidP="00D4713D"/>
    <w:p w:rsidR="00D4713D" w:rsidRPr="00D4713D" w:rsidRDefault="00D4713D" w:rsidP="00D4713D"/>
    <w:p w:rsidR="00D4713D" w:rsidRPr="00D4713D" w:rsidRDefault="00D4713D" w:rsidP="00D4713D"/>
    <w:p w:rsidR="00D4713D" w:rsidRPr="00D4713D" w:rsidRDefault="00D4713D" w:rsidP="00D4713D"/>
    <w:p w:rsidR="00D4713D" w:rsidRPr="00D4713D" w:rsidRDefault="00D4713D" w:rsidP="00D4713D"/>
    <w:p w:rsidR="00D4713D" w:rsidRPr="00D4713D" w:rsidRDefault="00D4713D" w:rsidP="00D4713D"/>
    <w:p w:rsidR="00D4713D" w:rsidRPr="00D4713D" w:rsidRDefault="00D4713D" w:rsidP="00D4713D"/>
    <w:p w:rsidR="00D4713D" w:rsidRPr="00D4713D" w:rsidRDefault="00D4713D" w:rsidP="00D4713D"/>
    <w:p w:rsidR="00D4713D" w:rsidRPr="00D4713D" w:rsidRDefault="00D4713D" w:rsidP="00D4713D"/>
    <w:p w:rsidR="00D4713D" w:rsidRDefault="00D4713D" w:rsidP="00D4713D"/>
    <w:p w:rsidR="00765F1B" w:rsidRDefault="00765F1B" w:rsidP="00D4713D"/>
    <w:p w:rsidR="00D4713D" w:rsidRDefault="00D4713D" w:rsidP="00D4713D">
      <w:r>
        <w:t xml:space="preserve">As shown in the above screenshot, the fields in the HTTP GET message are unchanged. In the IP datagram carrying the HTTP GET, Version (4), Header Length (20 bytes), and Flags (0x4000) are all unchanged. However, the checksum field is changed: NAT_home_side has a checksum of </w:t>
      </w:r>
      <w:r w:rsidRPr="00D4713D">
        <w:t>0x0000a94a</w:t>
      </w:r>
      <w:r>
        <w:t xml:space="preserve">, while NAT_ISP_side has a checksum of </w:t>
      </w:r>
      <w:r w:rsidRPr="00D4713D">
        <w:t>0x0000022f</w:t>
      </w:r>
      <w:r>
        <w:t>. This is because the checksum includes the value of the source ip address, and since this value has changed, the checksum value will also be different.</w:t>
      </w:r>
    </w:p>
    <w:p w:rsidR="00556B41" w:rsidRDefault="00556B41" w:rsidP="00D4713D">
      <w:pPr>
        <w:rPr>
          <w:b/>
        </w:rPr>
      </w:pPr>
      <w:r>
        <w:rPr>
          <w:b/>
        </w:rPr>
        <w:t>#1-B:</w:t>
      </w:r>
    </w:p>
    <w:tbl>
      <w:tblPr>
        <w:tblStyle w:val="TableGrid"/>
        <w:tblW w:w="0" w:type="auto"/>
        <w:tblLook w:val="04A0" w:firstRow="1" w:lastRow="0" w:firstColumn="1" w:lastColumn="0" w:noHBand="0" w:noVBand="1"/>
      </w:tblPr>
      <w:tblGrid>
        <w:gridCol w:w="4675"/>
        <w:gridCol w:w="4675"/>
      </w:tblGrid>
      <w:tr w:rsidR="00556B41" w:rsidTr="00556B41">
        <w:tc>
          <w:tcPr>
            <w:tcW w:w="4675" w:type="dxa"/>
          </w:tcPr>
          <w:p w:rsidR="00556B41" w:rsidRPr="00556B41" w:rsidRDefault="00556B41" w:rsidP="00D4713D">
            <w:pPr>
              <w:rPr>
                <w:b/>
              </w:rPr>
            </w:pPr>
            <w:r>
              <w:rPr>
                <w:b/>
              </w:rPr>
              <w:t>WAN Side</w:t>
            </w:r>
          </w:p>
        </w:tc>
        <w:tc>
          <w:tcPr>
            <w:tcW w:w="4675" w:type="dxa"/>
          </w:tcPr>
          <w:p w:rsidR="00556B41" w:rsidRDefault="00556B41" w:rsidP="00D4713D">
            <w:pPr>
              <w:rPr>
                <w:b/>
              </w:rPr>
            </w:pPr>
            <w:r>
              <w:rPr>
                <w:b/>
              </w:rPr>
              <w:t>LAN Side</w:t>
            </w:r>
          </w:p>
        </w:tc>
      </w:tr>
      <w:tr w:rsidR="00556B41" w:rsidTr="00556B41">
        <w:tc>
          <w:tcPr>
            <w:tcW w:w="4675" w:type="dxa"/>
          </w:tcPr>
          <w:p w:rsidR="00556B41" w:rsidRPr="00556B41" w:rsidRDefault="00556B41" w:rsidP="00556B41">
            <w:pPr>
              <w:jc w:val="center"/>
            </w:pPr>
            <w:r>
              <w:t>71.192.34.104, 4335</w:t>
            </w:r>
          </w:p>
        </w:tc>
        <w:tc>
          <w:tcPr>
            <w:tcW w:w="4675" w:type="dxa"/>
          </w:tcPr>
          <w:p w:rsidR="00556B41" w:rsidRPr="00556B41" w:rsidRDefault="00556B41" w:rsidP="00556B41">
            <w:pPr>
              <w:jc w:val="center"/>
            </w:pPr>
            <w:r w:rsidRPr="00556B41">
              <w:t>192.168.1.100, 4335</w:t>
            </w:r>
          </w:p>
        </w:tc>
      </w:tr>
    </w:tbl>
    <w:p w:rsidR="00556B41" w:rsidRDefault="00556B41" w:rsidP="00D4713D">
      <w:pPr>
        <w:rPr>
          <w:b/>
        </w:rPr>
      </w:pPr>
    </w:p>
    <w:p w:rsidR="003C39B1" w:rsidRDefault="003C39B1" w:rsidP="00D4713D">
      <w:pPr>
        <w:rPr>
          <w:b/>
        </w:rPr>
      </w:pPr>
    </w:p>
    <w:p w:rsidR="003C39B1" w:rsidRDefault="003C39B1" w:rsidP="00D4713D">
      <w:pPr>
        <w:rPr>
          <w:b/>
        </w:rPr>
      </w:pPr>
    </w:p>
    <w:p w:rsidR="003C39B1" w:rsidRDefault="003C39B1" w:rsidP="00D4713D">
      <w:pPr>
        <w:rPr>
          <w:b/>
        </w:rPr>
      </w:pPr>
    </w:p>
    <w:p w:rsidR="003C39B1" w:rsidRDefault="003C39B1" w:rsidP="00D4713D">
      <w:pPr>
        <w:rPr>
          <w:b/>
        </w:rPr>
      </w:pPr>
    </w:p>
    <w:p w:rsidR="006426FF" w:rsidRDefault="006426FF" w:rsidP="00D4713D">
      <w:pPr>
        <w:rPr>
          <w:b/>
        </w:rPr>
      </w:pPr>
      <w:r>
        <w:rPr>
          <w:b/>
        </w:rPr>
        <w:lastRenderedPageBreak/>
        <w:t>Question 2: Understanding ICMP</w:t>
      </w:r>
    </w:p>
    <w:p w:rsidR="00E9261E" w:rsidRDefault="00736CD5" w:rsidP="00D4713D">
      <w:pPr>
        <w:rPr>
          <w:b/>
        </w:rPr>
      </w:pPr>
      <w:r>
        <w:rPr>
          <w:b/>
        </w:rPr>
        <w:t xml:space="preserve">#2-A: </w:t>
      </w:r>
    </w:p>
    <w:p w:rsidR="003C39B1" w:rsidRPr="007E0E2A" w:rsidRDefault="003C39B1" w:rsidP="00D4713D">
      <w:pPr>
        <w:rPr>
          <w:b/>
        </w:rPr>
      </w:pPr>
      <w:r>
        <w:rPr>
          <w:b/>
          <w:noProof/>
          <w:lang w:eastAsia="en-CA"/>
        </w:rPr>
        <w:drawing>
          <wp:inline distT="0" distB="0" distL="0" distR="0">
            <wp:extent cx="5943600" cy="3781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81425"/>
                    </a:xfrm>
                    <a:prstGeom prst="rect">
                      <a:avLst/>
                    </a:prstGeom>
                    <a:noFill/>
                    <a:ln>
                      <a:noFill/>
                    </a:ln>
                  </pic:spPr>
                </pic:pic>
              </a:graphicData>
            </a:graphic>
          </wp:inline>
        </w:drawing>
      </w:r>
      <w:r w:rsidR="0053141C">
        <w:t>As seen in the above screenshot, the ICMP type is 8 and the code number is 0. The ofther fields that the ICMP packet has are: checksum, identifier, sequence number, and data. The checksum, sequence number and identifier fields all have 2 bytes of data each.</w:t>
      </w:r>
    </w:p>
    <w:p w:rsidR="007E0E2A" w:rsidRDefault="00E9261E" w:rsidP="00D4713D">
      <w:pPr>
        <w:rPr>
          <w:b/>
        </w:rPr>
      </w:pPr>
      <w:r>
        <w:rPr>
          <w:b/>
        </w:rPr>
        <w:t>#2-B: Q8</w:t>
      </w:r>
      <w:r w:rsidR="007E0E2A">
        <w:rPr>
          <w:b/>
          <w:noProof/>
          <w:lang w:eastAsia="en-CA"/>
        </w:rPr>
        <w:drawing>
          <wp:inline distT="0" distB="0" distL="0" distR="0" wp14:anchorId="78080928" wp14:editId="6754484D">
            <wp:extent cx="5448300" cy="2924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2118" cy="2926224"/>
                    </a:xfrm>
                    <a:prstGeom prst="rect">
                      <a:avLst/>
                    </a:prstGeom>
                    <a:noFill/>
                    <a:ln>
                      <a:noFill/>
                    </a:ln>
                  </pic:spPr>
                </pic:pic>
              </a:graphicData>
            </a:graphic>
          </wp:inline>
        </w:drawing>
      </w:r>
    </w:p>
    <w:p w:rsidR="007E0E2A" w:rsidRPr="007E0E2A" w:rsidRDefault="007E0E2A" w:rsidP="00D4713D">
      <w:pPr>
        <w:rPr>
          <w:b/>
        </w:rPr>
      </w:pPr>
      <w:r>
        <w:lastRenderedPageBreak/>
        <w:t>As seen in the above screenshot, the ICMP error packet has both the IP header and the first 8 bytes of the original ICMP packet that the error is for.</w:t>
      </w:r>
      <w:bookmarkStart w:id="0" w:name="_GoBack"/>
      <w:bookmarkEnd w:id="0"/>
    </w:p>
    <w:p w:rsidR="00A95027" w:rsidRDefault="00A95027" w:rsidP="00D4713D">
      <w:pPr>
        <w:rPr>
          <w:b/>
        </w:rPr>
      </w:pPr>
      <w:r>
        <w:rPr>
          <w:b/>
        </w:rPr>
        <w:t xml:space="preserve">#2-C: </w:t>
      </w:r>
      <w:r>
        <w:rPr>
          <w:b/>
          <w:noProof/>
          <w:lang w:eastAsia="en-CA"/>
        </w:rPr>
        <w:drawing>
          <wp:inline distT="0" distB="0" distL="0" distR="0">
            <wp:extent cx="5943600" cy="413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33850"/>
                    </a:xfrm>
                    <a:prstGeom prst="rect">
                      <a:avLst/>
                    </a:prstGeom>
                    <a:noFill/>
                    <a:ln>
                      <a:noFill/>
                    </a:ln>
                  </pic:spPr>
                </pic:pic>
              </a:graphicData>
            </a:graphic>
          </wp:inline>
        </w:drawing>
      </w:r>
    </w:p>
    <w:p w:rsidR="00A95027" w:rsidRDefault="00A95027" w:rsidP="00A95027"/>
    <w:p w:rsidR="00A95027" w:rsidRPr="00A95027" w:rsidRDefault="00A95027" w:rsidP="00A95027">
      <w:r>
        <w:t>As shown in the screenshot, the tracert experiment to google.com produces results such that there are no significant delays between hops. In the total of 8 hops, all of them are within a couple of ms of each other, which is drastically different from Q10 in the ICMP lab, where there was a delay of over 100 ms.</w:t>
      </w:r>
    </w:p>
    <w:sectPr w:rsidR="00A95027" w:rsidRPr="00A95027">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290A" w:rsidRDefault="0066290A" w:rsidP="00765F1B">
      <w:pPr>
        <w:spacing w:after="0" w:line="240" w:lineRule="auto"/>
      </w:pPr>
      <w:r>
        <w:separator/>
      </w:r>
    </w:p>
  </w:endnote>
  <w:endnote w:type="continuationSeparator" w:id="0">
    <w:p w:rsidR="0066290A" w:rsidRDefault="0066290A" w:rsidP="00765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290A" w:rsidRDefault="0066290A" w:rsidP="00765F1B">
      <w:pPr>
        <w:spacing w:after="0" w:line="240" w:lineRule="auto"/>
      </w:pPr>
      <w:r>
        <w:separator/>
      </w:r>
    </w:p>
  </w:footnote>
  <w:footnote w:type="continuationSeparator" w:id="0">
    <w:p w:rsidR="0066290A" w:rsidRDefault="0066290A" w:rsidP="00765F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F1B" w:rsidRDefault="00765F1B" w:rsidP="00765F1B">
    <w:pPr>
      <w:pStyle w:val="Header"/>
      <w:jc w:val="right"/>
    </w:pPr>
    <w:r>
      <w:t>Frank, Tuesday February 25,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F1B"/>
    <w:rsid w:val="00041B7D"/>
    <w:rsid w:val="003C39B1"/>
    <w:rsid w:val="0053141C"/>
    <w:rsid w:val="00556B41"/>
    <w:rsid w:val="006426FF"/>
    <w:rsid w:val="0066290A"/>
    <w:rsid w:val="00736CD5"/>
    <w:rsid w:val="00765F1B"/>
    <w:rsid w:val="007E0E2A"/>
    <w:rsid w:val="00A95027"/>
    <w:rsid w:val="00AA3B08"/>
    <w:rsid w:val="00D4713D"/>
    <w:rsid w:val="00E926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D418B"/>
  <w15:chartTrackingRefBased/>
  <w15:docId w15:val="{09AB9377-2B0A-4DC5-AD3D-62FEBEFC5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5F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5F1B"/>
  </w:style>
  <w:style w:type="paragraph" w:styleId="Footer">
    <w:name w:val="footer"/>
    <w:basedOn w:val="Normal"/>
    <w:link w:val="FooterChar"/>
    <w:uiPriority w:val="99"/>
    <w:unhideWhenUsed/>
    <w:rsid w:val="00765F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F1B"/>
  </w:style>
  <w:style w:type="table" w:styleId="TableGrid">
    <w:name w:val="Table Grid"/>
    <w:basedOn w:val="TableNormal"/>
    <w:uiPriority w:val="39"/>
    <w:rsid w:val="00556B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3</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Su</dc:creator>
  <cp:keywords/>
  <dc:description/>
  <cp:lastModifiedBy>Frank Su</cp:lastModifiedBy>
  <cp:revision>7</cp:revision>
  <dcterms:created xsi:type="dcterms:W3CDTF">2020-02-25T19:05:00Z</dcterms:created>
  <dcterms:modified xsi:type="dcterms:W3CDTF">2020-02-26T01:07:00Z</dcterms:modified>
</cp:coreProperties>
</file>