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8F988">
      <w:pPr>
        <w:spacing w:line="480" w:lineRule="auto"/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COMPARATIVE ECONOMIC ANALYSIS OF SELECTED TIMBER  SPECIES IN OGUN STATE, NIGERIA.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94F1C"/>
    <w:rsid w:val="2C29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2026-10-01T23:57:00Z</dcterms:created>
  <dc:creator>adeoye</dc:creator>
  <cp:lastModifiedBy>adeoye</cp:lastModifiedBy>
  <dcterms:modified xsi:type="dcterms:W3CDTF">2026-10-01T23:58:55Z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D2070A02DA3445DE849186C1165237F3_11</vt:lpwstr>
  </property>
</Properties>
</file>