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jc w:val="center"/>
      </w:pPr>
      <w:r>
        <w:rPr>
          <w:rFonts w:ascii="Times New Roman" w:cs="Times New Roman" w:eastAsia="Times New Roman" w:hAnsi="Times New Roman"/>
          <w:b/>
          <w:bCs/>
          <w:sz w:val="24"/>
          <w:szCs w:val="24"/>
        </w:rPr>
        <w:t xml:space="preserve">CHAPTER TWO</w:t>
      </w:r>
    </w:p>
    <w:p>
      <w:pPr>
        <w:spacing w:line="480"/>
        <w:jc w:val="center"/>
      </w:pPr>
      <w:r>
        <w:rPr>
          <w:rFonts w:ascii="Times New Roman" w:cs="Times New Roman" w:eastAsia="Times New Roman" w:hAnsi="Times New Roman"/>
          <w:b/>
          <w:bCs/>
          <w:sz w:val="24"/>
          <w:szCs w:val="24"/>
        </w:rPr>
        <w:t xml:space="preserve">LITERATURE REVIEW</w:t>
      </w:r>
    </w:p>
    <w:p>
      <w:pPr>
        <w:keepNext/>
        <w:tabs>
          <w:tab w:val="left" w:pos="720"/>
        </w:tabs>
        <w:spacing w:line="480"/>
        <w:ind w:left="720" w:hanging="720"/>
        <w:jc w:val="both"/>
      </w:pPr>
      <w:r>
        <w:rPr>
          <w:rFonts w:ascii="Times New Roman" w:cs="Times New Roman" w:eastAsia="Times New Roman" w:hAnsi="Times New Roman"/>
          <w:b/>
          <w:bCs/>
          <w:sz w:val="24"/>
          <w:szCs w:val="24"/>
        </w:rPr>
        <w:t xml:space="preserve">2.1	Theoretical Background of Timber Marketing and Profitability</w:t>
      </w:r>
    </w:p>
    <w:p>
      <w:pPr>
        <w:spacing w:line="480"/>
        <w:jc w:val="both"/>
      </w:pPr>
      <w:r>
        <w:rPr>
          <w:rFonts w:ascii="Times New Roman" w:cs="Times New Roman" w:eastAsia="Times New Roman" w:hAnsi="Times New Roman"/>
          <w:sz w:val="24"/>
          <w:szCs w:val="24"/>
        </w:rPr>
        <w:t xml:space="preserve">Timber marketing covers the movement of timber from the forest or sawmill to the final user. It includes buying logs or planks, transporting them, processing or sawing, storing and selling. The people involved include loggers, sawmill operators, wholesalers and plank sellers, and many of them operate as small private businesses (Akinola, 2025; Babatunde et al., 2022). Because each of these steps involves a cost, the economic performance of a timber trader depends on the relationship between what is spent and what is earned from sales.</w:t>
      </w:r>
    </w:p>
    <w:p>
      <w:pPr>
        <w:spacing w:line="480"/>
        <w:jc w:val="both"/>
      </w:pPr>
      <w:r>
        <w:rPr>
          <w:rFonts w:ascii="Times New Roman" w:cs="Times New Roman" w:eastAsia="Times New Roman" w:hAnsi="Times New Roman"/>
          <w:sz w:val="24"/>
          <w:szCs w:val="24"/>
        </w:rPr>
        <w:t xml:space="preserve">Studies on timber and wood marketing in Nigeria rely mainly on cost and return analysis, also called budgetary analysis. In this approach, costs are separated into variable costs, which change with the volume of business, and fixed costs, which stay the same over the period. Variable costs include the purchase of timber, transport, labour, fuel, processing and taxes, while fixed costs include items such as depreciation on saw machines, generating sets and vehicles (Babatunde et al., 2026). Revenue is then compared with these costs using indicators such as gross margin, net income and returns on investment (Nwandu et al., 2021; Babatunde et al., 2026).</w:t>
      </w:r>
    </w:p>
    <w:p>
      <w:pPr>
        <w:spacing w:line="480"/>
        <w:jc w:val="both"/>
      </w:pPr>
      <w:r>
        <w:rPr>
          <w:rFonts w:ascii="Times New Roman" w:cs="Times New Roman" w:eastAsia="Times New Roman" w:hAnsi="Times New Roman"/>
          <w:sz w:val="24"/>
          <w:szCs w:val="24"/>
        </w:rPr>
        <w:t xml:space="preserve">Wood trade has also been studied as a value chain. Ali et al. (2023) examined the fuelwood value chain in northern Nigeria from economic, environmental and social points of view, and used the distribution of profit along the chain as one of their indicators. Although fuelwood is not the same product as sawn timber, this view is useful because it shows that profitability should be studied together with how benefits are shared among traders and whether the trade can be sustained.</w:t>
      </w:r>
    </w:p>
    <w:p>
      <w:pPr>
        <w:spacing w:line="480"/>
        <w:jc w:val="both"/>
      </w:pPr>
      <w:r>
        <w:rPr>
          <w:rFonts w:ascii="Times New Roman" w:cs="Times New Roman" w:eastAsia="Times New Roman" w:hAnsi="Times New Roman"/>
          <w:sz w:val="24"/>
          <w:szCs w:val="24"/>
        </w:rPr>
        <w:t xml:space="preserve">When the aim is to explain why prices or profits differ between traders, researchers commonly estimate regression models in which sales, profit or margin is the dependent variable, and costs and trader characteristics are the explanatory variables (Adedire et al., 2023; Agbugba et al., 2021; Nwandu et al., 2021). Some studies go further and use efficiency models. Babatunde et al. (2026), for example, applied stochastic frontier analysis to measure how well wood marketers used their inputs. These approaches form the theoretical basis for the methods proposed in this study.</w:t>
      </w:r>
    </w:p>
    <w:p>
      <w:pPr>
        <w:keepNext/>
        <w:tabs>
          <w:tab w:val="left" w:pos="720"/>
        </w:tabs>
        <w:spacing w:line="480"/>
        <w:ind w:left="720" w:hanging="720"/>
        <w:jc w:val="both"/>
      </w:pPr>
      <w:r>
        <w:rPr>
          <w:rFonts w:ascii="Times New Roman" w:cs="Times New Roman" w:eastAsia="Times New Roman" w:hAnsi="Times New Roman"/>
          <w:b/>
          <w:bCs/>
          <w:sz w:val="24"/>
          <w:szCs w:val="24"/>
        </w:rPr>
        <w:t xml:space="preserve">2.2	Timber Species and Timber Markets in Nigeria</w:t>
      </w:r>
    </w:p>
    <w:p>
      <w:pPr>
        <w:keepNext/>
        <w:tabs>
          <w:tab w:val="left" w:pos="720"/>
        </w:tabs>
        <w:spacing w:line="480"/>
        <w:ind w:left="720" w:hanging="720"/>
        <w:jc w:val="both"/>
      </w:pPr>
      <w:r>
        <w:rPr>
          <w:rFonts w:ascii="Times New Roman" w:cs="Times New Roman" w:eastAsia="Times New Roman" w:hAnsi="Times New Roman"/>
          <w:b/>
          <w:bCs/>
          <w:sz w:val="24"/>
          <w:szCs w:val="24"/>
        </w:rPr>
        <w:t xml:space="preserve">2.2.1	Timber Supply and Species Availability</w:t>
      </w:r>
    </w:p>
    <w:p>
      <w:pPr>
        <w:spacing w:line="480"/>
        <w:jc w:val="both"/>
      </w:pPr>
      <w:r>
        <w:rPr>
          <w:rFonts w:ascii="Times New Roman" w:cs="Times New Roman" w:eastAsia="Times New Roman" w:hAnsi="Times New Roman"/>
          <w:sz w:val="24"/>
          <w:szCs w:val="24"/>
        </w:rPr>
        <w:t xml:space="preserve">The demand for wood and wood products in Nigeria keeps rising, and this puts pressure on the forest estate. Akomolede et al. (2022) studied saw millers in Odigbo Local Government Area of Ondo State and identified about twenty indigenous timber species in use. Many of them were classified as vulnerable or endangered, and the authors concluded that the rate of exploitation had led to a decline in the number of indigenous species. Olajiire-Ajayi et al. (2021) recorded timber logs leaving Shasha Forest Reserve in Osun State over twenty-eight weeks, assessing 13,944 logs of twenty-one species, and found that Ricinodendron heudelotii was the most frequently exploited. These findings suggest that supply, and therefore the availability and price of particular species, can change as some species become scarce.</w:t>
      </w:r>
    </w:p>
    <w:p>
      <w:pPr>
        <w:spacing w:line="480"/>
        <w:jc w:val="both"/>
      </w:pPr>
      <w:r>
        <w:rPr>
          <w:rFonts w:ascii="Times New Roman" w:cs="Times New Roman" w:eastAsia="Times New Roman" w:hAnsi="Times New Roman"/>
          <w:sz w:val="24"/>
          <w:szCs w:val="24"/>
        </w:rPr>
        <w:t xml:space="preserve">The species traded also differ from one market to another. Falana et al. (2023) reported eight major species in the sawnwood markets of Isokan Local Government Area of Osun State. In Akure, Akinola (2025) found that afara (Terminalia superba), mahogany and obeche were among the most commonly purchased species. Sambe et al. (2022) compared seven species in Lokoja, and Adedire et al. (2023) found that mahogany (Khaya senegalensis) was the species mainly demanded by consumers in the markets of Plateau State. Since the species mix is not the same everywhere, a species-by-species study of Ogun State must first identify which species are actually traded in the selected markets, which is the first objective of this study.</w:t>
      </w:r>
    </w:p>
    <w:p>
      <w:pPr>
        <w:spacing w:line="480"/>
        <w:jc w:val="both"/>
      </w:pPr>
      <w:r>
        <w:rPr>
          <w:rFonts w:ascii="Times New Roman" w:cs="Times New Roman" w:eastAsia="Times New Roman" w:hAnsi="Times New Roman"/>
          <w:sz w:val="24"/>
          <w:szCs w:val="24"/>
        </w:rPr>
        <w:t xml:space="preserve">Fuelwood is another wood product on which pressure is placed. Audu and Melemi (2023) noted that rural and urban poor households in Nigeria depend mainly on fuelwood for energy, and that this raises consumption and affects the environment. This competing demand for wood adds to the pressure on tree resources from which timber is also drawn.</w:t>
      </w:r>
    </w:p>
    <w:p>
      <w:pPr>
        <w:keepNext/>
        <w:tabs>
          <w:tab w:val="left" w:pos="720"/>
        </w:tabs>
        <w:spacing w:line="480"/>
        <w:ind w:left="720" w:hanging="720"/>
        <w:jc w:val="both"/>
      </w:pPr>
      <w:r>
        <w:rPr>
          <w:rFonts w:ascii="Times New Roman" w:cs="Times New Roman" w:eastAsia="Times New Roman" w:hAnsi="Times New Roman"/>
          <w:b/>
          <w:bCs/>
          <w:sz w:val="24"/>
          <w:szCs w:val="24"/>
        </w:rPr>
        <w:t xml:space="preserve">2.2.2	Timber Markets and Traders</w:t>
      </w:r>
    </w:p>
    <w:p>
      <w:pPr>
        <w:spacing w:line="480"/>
        <w:jc w:val="both"/>
      </w:pPr>
      <w:r>
        <w:rPr>
          <w:rFonts w:ascii="Times New Roman" w:cs="Times New Roman" w:eastAsia="Times New Roman" w:hAnsi="Times New Roman"/>
          <w:sz w:val="24"/>
          <w:szCs w:val="24"/>
        </w:rPr>
        <w:t xml:space="preserve">Timber is mostly sold as sawn planks in markets close to sawmills or along major roads, and traders are usually small private operators. Babatunde et al. (2022) collected data from plank sellers in fifteen sawmills out of sixty in Ijebu-Ode Local Government Area of Ogun State, and Akinola (2025) surveyed ten sawmills and eighty plank sellers in Akure. Falana et al. (2023) found that most of the respondents in Isokan were men, and that many entered plank marketing through training and started with bank loans. Babatunde et al. (2020a) surveyed timber marketers and furniture firms in Ife East Local Government Area of Osun State and examined their marketing efficiency, profitability and the level of value addition.</w:t>
      </w:r>
    </w:p>
    <w:p>
      <w:pPr>
        <w:spacing w:line="480"/>
        <w:jc w:val="both"/>
      </w:pPr>
      <w:r>
        <w:rPr>
          <w:rFonts w:ascii="Times New Roman" w:cs="Times New Roman" w:eastAsia="Times New Roman" w:hAnsi="Times New Roman"/>
          <w:sz w:val="24"/>
          <w:szCs w:val="24"/>
        </w:rPr>
        <w:t xml:space="preserve">Market structure also affects how traders earn. Sambe et al. (2022) used a Gini coefficient for the Lokoja markets and concluded that the timber market was imperfectly competitive, with a structure tending towards monopoly. Such findings show that market organisation can influence prices, and that studies of price and profit should consider the market in which a trader operates.</w:t>
      </w:r>
    </w:p>
    <w:p>
      <w:pPr>
        <w:keepNext/>
        <w:tabs>
          <w:tab w:val="left" w:pos="720"/>
        </w:tabs>
        <w:spacing w:line="480"/>
        <w:ind w:left="720" w:hanging="720"/>
        <w:jc w:val="both"/>
      </w:pPr>
      <w:r>
        <w:rPr>
          <w:rFonts w:ascii="Times New Roman" w:cs="Times New Roman" w:eastAsia="Times New Roman" w:hAnsi="Times New Roman"/>
          <w:b/>
          <w:bCs/>
          <w:sz w:val="24"/>
          <w:szCs w:val="24"/>
        </w:rPr>
        <w:t xml:space="preserve">2.3	Measures of Profitability</w:t>
      </w:r>
    </w:p>
    <w:p>
      <w:pPr>
        <w:spacing w:line="480"/>
        <w:jc w:val="both"/>
      </w:pPr>
      <w:r>
        <w:rPr>
          <w:rFonts w:ascii="Times New Roman" w:cs="Times New Roman" w:eastAsia="Times New Roman" w:hAnsi="Times New Roman"/>
          <w:sz w:val="24"/>
          <w:szCs w:val="24"/>
        </w:rPr>
        <w:t xml:space="preserve">The most common measures of profitability in the timber studies reviewed are gross margin, net income or net profit, and ratios of return to cost. The gross margin is calculated as total revenue minus total variable cost (Nwandu et al., 2021; Babatunde et al., 2026). The net profit is total revenue minus total cost, where total cost includes both variable and fixed costs. The benefit-cost ratio divides total benefit by total cost, and a value above one shows that every naira spent returns more than a naira.</w:t>
      </w:r>
    </w:p>
    <w:p>
      <w:pPr>
        <w:spacing w:line="480"/>
        <w:jc w:val="both"/>
      </w:pPr>
      <w:r>
        <w:rPr>
          <w:rFonts w:ascii="Times New Roman" w:cs="Times New Roman" w:eastAsia="Times New Roman" w:hAnsi="Times New Roman"/>
          <w:sz w:val="24"/>
          <w:szCs w:val="24"/>
        </w:rPr>
        <w:t xml:space="preserve">Different studies report these measures in different ways. Babatunde et al. (2022) reported a gross margin of about ₦7.65 million, a net income of about ₦6.96 million and a cost-benefit ratio of 3.32 for sawn wood production in Ijebu-Ode. Agbugba et al. (2021), studying wood charcoal production in Rivers State, reported a cost-benefit ratio of 1.3, together with a gross margin and net income, and concluded that the business was profitable. Babatunde et al. (2026) calculated return on investment values between 2.4 and 3.1 for wood marketing in Ikire, while Nwandu et al. (2021) reported a return on investment of 1.037 for sawn timber marketers in Sapele. Because the definitions and units are not always the same, each measure used in the present study will be defined clearly so that the results can be compared fairly.</w:t>
      </w:r>
    </w:p>
    <w:p>
      <w:pPr>
        <w:spacing w:line="480"/>
        <w:jc w:val="both"/>
      </w:pPr>
      <w:r>
        <w:rPr>
          <w:rFonts w:ascii="Times New Roman" w:cs="Times New Roman" w:eastAsia="Times New Roman" w:hAnsi="Times New Roman"/>
          <w:sz w:val="24"/>
          <w:szCs w:val="24"/>
        </w:rPr>
        <w:t xml:space="preserve">Only a few studies calculate these measures for individual species. Sambe et al. (2022) worked out income per truck for seven timber species in Lokoja and found that Daniellia oliveri recorded the highest mean monthly return, while Ficus exasperata had the lowest mean monthly gross margin. This kind of species-level comparison is what the present study applies to selected timber species in Ogun State.</w:t>
      </w:r>
    </w:p>
    <w:p>
      <w:pPr>
        <w:keepNext/>
        <w:tabs>
          <w:tab w:val="left" w:pos="720"/>
        </w:tabs>
        <w:spacing w:line="480"/>
        <w:ind w:left="720" w:hanging="720"/>
        <w:jc w:val="both"/>
      </w:pPr>
      <w:r>
        <w:rPr>
          <w:rFonts w:ascii="Times New Roman" w:cs="Times New Roman" w:eastAsia="Times New Roman" w:hAnsi="Times New Roman"/>
          <w:b/>
          <w:bCs/>
          <w:sz w:val="24"/>
          <w:szCs w:val="24"/>
        </w:rPr>
        <w:t xml:space="preserve">2.4	Factors Influencing Timber Prices and Profitability</w:t>
      </w:r>
    </w:p>
    <w:p>
      <w:pPr>
        <w:keepNext/>
        <w:tabs>
          <w:tab w:val="left" w:pos="720"/>
        </w:tabs>
        <w:spacing w:line="480"/>
        <w:ind w:left="720" w:hanging="720"/>
        <w:jc w:val="both"/>
      </w:pPr>
      <w:r>
        <w:rPr>
          <w:rFonts w:ascii="Times New Roman" w:cs="Times New Roman" w:eastAsia="Times New Roman" w:hAnsi="Times New Roman"/>
          <w:b/>
          <w:bCs/>
          <w:sz w:val="24"/>
          <w:szCs w:val="24"/>
        </w:rPr>
        <w:t xml:space="preserve">2.4.1	Cost Factors</w:t>
      </w:r>
    </w:p>
    <w:p>
      <w:pPr>
        <w:spacing w:line="480"/>
        <w:jc w:val="both"/>
      </w:pPr>
      <w:r>
        <w:rPr>
          <w:rFonts w:ascii="Times New Roman" w:cs="Times New Roman" w:eastAsia="Times New Roman" w:hAnsi="Times New Roman"/>
          <w:sz w:val="24"/>
          <w:szCs w:val="24"/>
        </w:rPr>
        <w:t xml:space="preserve">Transport cost is one of the most frequently reported factors. Nwandu et al. (2021) found that selling price and the age of the sawmill were positively related to marketing margin, while transport cost was negatively related and statistically significant. Falana et al. (2023) and Babatunde et al. (2026) also listed transportation and bad roads among the main constraints faced by traders. In the supply model of Babatunde et al. (2022), the distance of the sawmill from log sources, the cost of processing materials and the cost of labour were significant determinants of sawn wood supply, and Babatunde et al. (2026) found that labour, capital and processing cost significantly increased output.</w:t>
      </w:r>
    </w:p>
    <w:p>
      <w:pPr>
        <w:spacing w:line="480"/>
        <w:jc w:val="both"/>
      </w:pPr>
      <w:r>
        <w:rPr>
          <w:rFonts w:ascii="Times New Roman" w:cs="Times New Roman" w:eastAsia="Times New Roman" w:hAnsi="Times New Roman"/>
          <w:sz w:val="24"/>
          <w:szCs w:val="24"/>
        </w:rPr>
        <w:t xml:space="preserve">Power supply is another cost-related factor. Akinola (2025) reported that unreliable power, together with high labour and equipment costs, affected the profitability and sales of sawmills and plank sellers in Akure. In Ikire, inadequate electricity and high transport cost were the most widely reported problems, each named by almost all respondents (Babatunde et al., 2026).</w:t>
      </w:r>
    </w:p>
    <w:p>
      <w:pPr>
        <w:keepNext/>
        <w:tabs>
          <w:tab w:val="left" w:pos="720"/>
        </w:tabs>
        <w:spacing w:line="480"/>
        <w:ind w:left="720" w:hanging="720"/>
        <w:jc w:val="both"/>
      </w:pPr>
      <w:r>
        <w:rPr>
          <w:rFonts w:ascii="Times New Roman" w:cs="Times New Roman" w:eastAsia="Times New Roman" w:hAnsi="Times New Roman"/>
          <w:b/>
          <w:bCs/>
          <w:sz w:val="24"/>
          <w:szCs w:val="24"/>
        </w:rPr>
        <w:t xml:space="preserve">2.4.2	Market and Trader Characteristics</w:t>
      </w:r>
    </w:p>
    <w:p>
      <w:pPr>
        <w:spacing w:line="480"/>
        <w:jc w:val="both"/>
      </w:pPr>
      <w:r>
        <w:rPr>
          <w:rFonts w:ascii="Times New Roman" w:cs="Times New Roman" w:eastAsia="Times New Roman" w:hAnsi="Times New Roman"/>
          <w:sz w:val="24"/>
          <w:szCs w:val="24"/>
        </w:rPr>
        <w:t xml:space="preserve">The characteristics of the trader and the business have been linked to performance. In Ijebu-Ode, the availability of credit facilities and electricity was a significant determinant of supply (Babatunde et al., 2022), and in Ikire inadequate credit was reported by most marketers (Babatunde et al., 2026). Akinola (2025) found a significant association between years of experience and the barriers faced by plank sellers, but no significant association between education and those barriers. Falana et al. (2023) reported a significant relationship between the socio-economic characteristics of respondents and the constraints they faced. Such results justify including experience, quantity traded and credit access among the possible explanatory variables in this study.</w:t>
      </w:r>
    </w:p>
    <w:p>
      <w:pPr>
        <w:keepNext/>
        <w:tabs>
          <w:tab w:val="left" w:pos="720"/>
        </w:tabs>
        <w:spacing w:line="480"/>
        <w:ind w:left="720" w:hanging="720"/>
        <w:jc w:val="both"/>
      </w:pPr>
      <w:r>
        <w:rPr>
          <w:rFonts w:ascii="Times New Roman" w:cs="Times New Roman" w:eastAsia="Times New Roman" w:hAnsi="Times New Roman"/>
          <w:b/>
          <w:bCs/>
          <w:sz w:val="24"/>
          <w:szCs w:val="24"/>
        </w:rPr>
        <w:t xml:space="preserve">2.4.3	Demand, Season and Policy</w:t>
      </w:r>
    </w:p>
    <w:p>
      <w:pPr>
        <w:spacing w:line="480"/>
        <w:jc w:val="both"/>
      </w:pPr>
      <w:r>
        <w:rPr>
          <w:rFonts w:ascii="Times New Roman" w:cs="Times New Roman" w:eastAsia="Times New Roman" w:hAnsi="Times New Roman"/>
          <w:sz w:val="24"/>
          <w:szCs w:val="24"/>
        </w:rPr>
        <w:t xml:space="preserve">Demand and seasonal factors also matter. In Plateau State, Adedire et al. (2023) used Pearson correlation and multiple linear regression and found that timber sales were positively correlated with costs, demand, stored timber and spoiled timber, and that these variables significantly affected sales. Nwandu et al. (2021) reported that the type of species sold, seasonality and transport cost were the main factors that influenced the price of sawn timber. Falana et al. (2023) listed price fluctuation in purchase, government tariffs and scarcity of timber as constraints, and Sambe et al. (2022) reported low patronage, scarcity of demanded species and high tax as the major challenges in Lokoja. Government policy was also reported as a constraint in Akure (Akinola, 2025) and in Ife East (Babatunde et al., 2020a).</w:t>
      </w:r>
    </w:p>
    <w:p>
      <w:pPr>
        <w:keepNext/>
        <w:tabs>
          <w:tab w:val="left" w:pos="720"/>
        </w:tabs>
        <w:spacing w:line="480"/>
        <w:ind w:left="720" w:hanging="720"/>
        <w:jc w:val="both"/>
      </w:pPr>
      <w:r>
        <w:rPr>
          <w:rFonts w:ascii="Times New Roman" w:cs="Times New Roman" w:eastAsia="Times New Roman" w:hAnsi="Times New Roman"/>
          <w:b/>
          <w:bCs/>
          <w:sz w:val="24"/>
          <w:szCs w:val="24"/>
        </w:rPr>
        <w:t xml:space="preserve">2.5	Related Work</w:t>
      </w:r>
    </w:p>
    <w:p>
      <w:pPr>
        <w:spacing w:line="480"/>
        <w:jc w:val="both"/>
      </w:pPr>
      <w:r>
        <w:rPr>
          <w:rFonts w:ascii="Times New Roman" w:cs="Times New Roman" w:eastAsia="Times New Roman" w:hAnsi="Times New Roman"/>
          <w:sz w:val="24"/>
          <w:szCs w:val="24"/>
        </w:rPr>
        <w:t xml:space="preserve">Babatunde et al. (2020a) studied the profitability, marketing efficiency and value addition of the timber industry in Ife East Local Government Area, Osun State. They selected fifteen sawmills at random and distributed one hundred and fifty questionnaires to timber marketers and furniture firms. The study found that benches added the highest value to the industry, and that government policy, inadequate market facilities, lack of credit, poor power supply and high transport cost were the main constraints. In the same year, Babatunde et al. (2020b) examined the profitability of non-timber forest products collected in Arakanga Forest Reserve, Abeokuta, Ogun State, showing that profitability studies of forest products have been carried out in Ogun State, although for non-timber products.</w:t>
      </w:r>
    </w:p>
    <w:p>
      <w:pPr>
        <w:spacing w:line="480"/>
        <w:jc w:val="both"/>
      </w:pPr>
      <w:r>
        <w:rPr>
          <w:rFonts w:ascii="Times New Roman" w:cs="Times New Roman" w:eastAsia="Times New Roman" w:hAnsi="Times New Roman"/>
          <w:sz w:val="24"/>
          <w:szCs w:val="24"/>
        </w:rPr>
        <w:t xml:space="preserve">Babatunde et al. (2021) reported on the marketing of timber in selected sawmills in Ibadan North Local Government Area of Oyo State and found the business to be profitable. Nwandu et al. (2021) analysed sawn timber marketing in Sapele, Delta State, using descriptive statistics, gross margin analysis and a regression model of profit. They found the business profitable and reported that selling price, transport cost and the age of the sawmill were significant in the regression, while the type of species sold, seasonality and transport cost were the main constraints. Agbugba et al. (2021) used descriptive statistics, gross margin and multiple regression to study wood charcoal production and marketing in Rivers State, using thirty producers and one hundred marketers, and found both activities profitable.</w:t>
      </w:r>
    </w:p>
    <w:p>
      <w:pPr>
        <w:spacing w:line="480"/>
        <w:jc w:val="both"/>
      </w:pPr>
      <w:r>
        <w:rPr>
          <w:rFonts w:ascii="Times New Roman" w:cs="Times New Roman" w:eastAsia="Times New Roman" w:hAnsi="Times New Roman"/>
          <w:sz w:val="24"/>
          <w:szCs w:val="24"/>
        </w:rPr>
        <w:t xml:space="preserve">Babatunde et al. (2022) studied sawn wood production in Ijebu-Ode Local Government Area, Ogun State. Out of 150 plank sellers, 143 questionnaires were retrieved. The study calculated gross margin, net income and a cost-benefit ratio of 3.32, and used regression to show that distance to log sources, credit facilities, cost of processing materials, cost of labour and availability of power were significant determinants of supply. Sambe et al. (2022) analysed timber marketing in Lokoja, Kogi State, and calculated gross margins for several species. They found differences in returns between species and concluded that low patronage, scarcity of demanded species and high tax were the main challenges.</w:t>
      </w:r>
    </w:p>
    <w:p>
      <w:pPr>
        <w:spacing w:line="480"/>
        <w:jc w:val="both"/>
      </w:pPr>
      <w:r>
        <w:rPr>
          <w:rFonts w:ascii="Times New Roman" w:cs="Times New Roman" w:eastAsia="Times New Roman" w:hAnsi="Times New Roman"/>
          <w:sz w:val="24"/>
          <w:szCs w:val="24"/>
        </w:rPr>
        <w:t xml:space="preserve">Akomolede et al. (2022) and Olajiire-Ajayi et al. (2021) focused on the supply side. Akomolede et al. identified the indigenous timber species used by saw millers in Odigbo, Ondo State, and showed that many were vulnerable or endangered, while Olajiire-Ajayi et al. measured timber exploitation in Shasha Forest Reserve, Osun State. Both studies recommended stronger monitoring and policy enforcement. Ali et al. (2023) and Audu and Melemi (2023) looked at wood used as fuel in northern Nigeria, the first from a value chain perspective and the second from the consumption side, and both stressed the pressure that wood use places on forests and the livelihood role of the trade.</w:t>
      </w:r>
    </w:p>
    <w:p>
      <w:pPr>
        <w:spacing w:line="480"/>
        <w:jc w:val="both"/>
      </w:pPr>
      <w:r>
        <w:rPr>
          <w:rFonts w:ascii="Times New Roman" w:cs="Times New Roman" w:eastAsia="Times New Roman" w:hAnsi="Times New Roman"/>
          <w:sz w:val="24"/>
          <w:szCs w:val="24"/>
        </w:rPr>
        <w:t xml:space="preserve">Falana et al. (2023) analysed sawnwood marketing in Isokan Local Government Area, Osun State, and found eight major species on sale and a business that returned more than it cost. Adedire et al. (2023) studied sales, costs and demand in selected timber markets of Plateau State and showed, using correlation and multiple linear regression, that costs, demand, stored timber and spoiled timber were related to sales. Akinola (2025) examined the barriers to wood plank trading in Akure, Ondo State, using questionnaires from ten sawmills and eighty plank sellers and a chi-square test. The study identified government policy, unreliable power, high labour and equipment costs and limited wood availability as barriers. Most recently, Babatunde et al. (2026) used budgetary analysis and stochastic frontier analysis for ninety wood marketers in Ikire, Osun State, and found profitable businesses that operated at an average technical efficiency of 0.82.</w:t>
      </w:r>
    </w:p>
    <w:p>
      <w:pPr>
        <w:keepNext/>
        <w:tabs>
          <w:tab w:val="left" w:pos="720"/>
        </w:tabs>
        <w:spacing w:line="480"/>
        <w:ind w:left="720" w:hanging="720"/>
        <w:jc w:val="both"/>
      </w:pPr>
      <w:r>
        <w:rPr>
          <w:rFonts w:ascii="Times New Roman" w:cs="Times New Roman" w:eastAsia="Times New Roman" w:hAnsi="Times New Roman"/>
          <w:b/>
          <w:bCs/>
          <w:sz w:val="24"/>
          <w:szCs w:val="24"/>
        </w:rPr>
        <w:t xml:space="preserve">2.6	Research Gap</w:t>
      </w:r>
    </w:p>
    <w:p>
      <w:pPr>
        <w:spacing w:line="480"/>
        <w:jc w:val="both"/>
      </w:pPr>
      <w:r>
        <w:rPr>
          <w:rFonts w:ascii="Times New Roman" w:cs="Times New Roman" w:eastAsia="Times New Roman" w:hAnsi="Times New Roman"/>
          <w:sz w:val="24"/>
          <w:szCs w:val="24"/>
        </w:rPr>
        <w:t xml:space="preserve">The studies reviewed show that timber and wood marketing in south-western Nigeria and other parts of the country is generally profitable, and that costs, transport, power supply, credit, demand and policy affect performance. Most of them, however, treat timber traders as one group. Within Ogun State, the recent studies reviewed focus on a single sawmill area (Babatunde et al., 2022) or on non-timber forest products (Babatunde et al., 2020b). Studies that compare species directly, such as Sambe et al. (2022) and Adedire et al. (2023), were carried out in Kogi and Plateau States, and they do not use gross margin, net profit and benefit-cost ratio together with a regression analysis of price and profit in selected markets in Ogun State.</w:t>
      </w:r>
    </w:p>
    <w:p>
      <w:pPr>
        <w:spacing w:line="480"/>
        <w:jc w:val="both"/>
      </w:pPr>
      <w:r>
        <w:rPr>
          <w:rFonts w:ascii="Times New Roman" w:cs="Times New Roman" w:eastAsia="Times New Roman" w:hAnsi="Times New Roman"/>
          <w:sz w:val="24"/>
          <w:szCs w:val="24"/>
        </w:rPr>
        <w:t xml:space="preserve">The present study therefore addresses this gap by identifying the major timber species traded in selected timber markets in Ogun State, comparing their costs, selling prices and profitability using gross margin, net profit and benefit-cost ratio, and identifying the factors that influence their prices and profitability.</w:t>
      </w:r>
    </w:p>
    <w:p>
      <w:r>
        <w:br w:type="page"/>
      </w:r>
    </w:p>
    <w:p>
      <w:pPr>
        <w:spacing w:line="480"/>
        <w:jc w:val="center"/>
      </w:pPr>
      <w:r>
        <w:rPr>
          <w:rFonts w:ascii="Times New Roman" w:cs="Times New Roman" w:eastAsia="Times New Roman" w:hAnsi="Times New Roman"/>
          <w:b/>
          <w:bCs/>
          <w:sz w:val="24"/>
          <w:szCs w:val="24"/>
        </w:rPr>
        <w:t xml:space="preserve">REFERENCES</w:t>
      </w:r>
    </w:p>
    <w:p>
      <w:pPr>
        <w:spacing w:line="480"/>
        <w:ind w:left="720" w:hanging="720"/>
        <w:jc w:val="both"/>
      </w:pPr>
      <w:r>
        <w:rPr>
          <w:rFonts w:ascii="Times New Roman" w:cs="Times New Roman" w:eastAsia="Times New Roman" w:hAnsi="Times New Roman"/>
          <w:sz w:val="24"/>
          <w:szCs w:val="24"/>
        </w:rPr>
        <w:t xml:space="preserve">Adedire, O., Sadiku, Y., Popoola, A. S., Oladejo, A. O., Onuwa, G. C., Mbah, J. J., &amp; Sikiru, G. K. (2023). Analysis of sales, costs and demands for timber species in selected timber markets of Plateau State, Nigeria. </w:t>
      </w:r>
      <w:r>
        <w:rPr>
          <w:rFonts w:ascii="Times New Roman" w:cs="Times New Roman" w:eastAsia="Times New Roman" w:hAnsi="Times New Roman"/>
          <w:i/>
          <w:iCs/>
          <w:sz w:val="24"/>
          <w:szCs w:val="24"/>
        </w:rPr>
        <w:t xml:space="preserve">Folia Forestalia Polonica, Series A – Forestry, 65</w:t>
      </w:r>
      <w:r>
        <w:rPr>
          <w:rFonts w:ascii="Times New Roman" w:cs="Times New Roman" w:eastAsia="Times New Roman" w:hAnsi="Times New Roman"/>
          <w:sz w:val="24"/>
          <w:szCs w:val="24"/>
        </w:rPr>
        <w:t xml:space="preserve">(4). https://doi.org/10.2478/ffp-2023-0018</w:t>
      </w:r>
    </w:p>
    <w:p>
      <w:pPr>
        <w:spacing w:line="480"/>
        <w:ind w:left="720" w:hanging="720"/>
        <w:jc w:val="both"/>
      </w:pPr>
      <w:r>
        <w:rPr>
          <w:rFonts w:ascii="Times New Roman" w:cs="Times New Roman" w:eastAsia="Times New Roman" w:hAnsi="Times New Roman"/>
          <w:sz w:val="24"/>
          <w:szCs w:val="24"/>
        </w:rPr>
        <w:t xml:space="preserve">Agbugba, I. K., Nmegbu, E., &amp; Binaebi, E. (2021). Profitability analysis of wood charcoal production and marketing in selected communities of Rivers State, Nigeria. </w:t>
      </w:r>
      <w:r>
        <w:rPr>
          <w:rFonts w:ascii="Times New Roman" w:cs="Times New Roman" w:eastAsia="Times New Roman" w:hAnsi="Times New Roman"/>
          <w:i/>
          <w:iCs/>
          <w:sz w:val="24"/>
          <w:szCs w:val="24"/>
        </w:rPr>
        <w:t xml:space="preserve">IIARD International Journal of Economics and Business Management, 7</w:t>
      </w:r>
      <w:r>
        <w:rPr>
          <w:rFonts w:ascii="Times New Roman" w:cs="Times New Roman" w:eastAsia="Times New Roman" w:hAnsi="Times New Roman"/>
          <w:sz w:val="24"/>
          <w:szCs w:val="24"/>
        </w:rPr>
        <w:t xml:space="preserve">(1).</w:t>
      </w:r>
    </w:p>
    <w:p>
      <w:pPr>
        <w:spacing w:line="480"/>
        <w:ind w:left="720" w:hanging="720"/>
        <w:jc w:val="both"/>
      </w:pPr>
      <w:r>
        <w:rPr>
          <w:rFonts w:ascii="Times New Roman" w:cs="Times New Roman" w:eastAsia="Times New Roman" w:hAnsi="Times New Roman"/>
          <w:sz w:val="24"/>
          <w:szCs w:val="24"/>
        </w:rPr>
        <w:t xml:space="preserve">Akinola, O. E. (2025). Evaluation of the barriers to the trading of wood planks in Akure, Ondo State, Nigeria. </w:t>
      </w:r>
      <w:r>
        <w:rPr>
          <w:rFonts w:ascii="Times New Roman" w:cs="Times New Roman" w:eastAsia="Times New Roman" w:hAnsi="Times New Roman"/>
          <w:i/>
          <w:iCs/>
          <w:sz w:val="24"/>
          <w:szCs w:val="24"/>
        </w:rPr>
        <w:t xml:space="preserve">International Journal of Agriculture and Environmental Research, 11</w:t>
      </w:r>
      <w:r>
        <w:rPr>
          <w:rFonts w:ascii="Times New Roman" w:cs="Times New Roman" w:eastAsia="Times New Roman" w:hAnsi="Times New Roman"/>
          <w:sz w:val="24"/>
          <w:szCs w:val="24"/>
        </w:rPr>
        <w:t xml:space="preserve">(2), 423–443. https://doi.org/10.51193/IJAER.2025.11209</w:t>
      </w:r>
    </w:p>
    <w:p>
      <w:pPr>
        <w:spacing w:line="480"/>
        <w:ind w:left="720" w:hanging="720"/>
        <w:jc w:val="both"/>
      </w:pPr>
      <w:r>
        <w:rPr>
          <w:rFonts w:ascii="Times New Roman" w:cs="Times New Roman" w:eastAsia="Times New Roman" w:hAnsi="Times New Roman"/>
          <w:sz w:val="24"/>
          <w:szCs w:val="24"/>
        </w:rPr>
        <w:t xml:space="preserve">Akomolede, L. A., Areo, O. S., Phillips, G. T., Olorunfemi, O., &amp; Ojokunle, A. M. (2022). Status of indigenous timber species used by saw-millers in Ore, Ondo State, Nigeria. </w:t>
      </w:r>
      <w:r>
        <w:rPr>
          <w:rFonts w:ascii="Times New Roman" w:cs="Times New Roman" w:eastAsia="Times New Roman" w:hAnsi="Times New Roman"/>
          <w:i/>
          <w:iCs/>
          <w:sz w:val="24"/>
          <w:szCs w:val="24"/>
        </w:rPr>
        <w:t xml:space="preserve">Journal of Applied Sciences, 22</w:t>
      </w:r>
      <w:r>
        <w:rPr>
          <w:rFonts w:ascii="Times New Roman" w:cs="Times New Roman" w:eastAsia="Times New Roman" w:hAnsi="Times New Roman"/>
          <w:sz w:val="24"/>
          <w:szCs w:val="24"/>
        </w:rPr>
        <w:t xml:space="preserve">(4), 174–179. https://doi.org/10.3923/jas.2022.174.179</w:t>
      </w:r>
    </w:p>
    <w:p>
      <w:pPr>
        <w:spacing w:line="480"/>
        <w:ind w:left="720" w:hanging="720"/>
        <w:jc w:val="both"/>
      </w:pPr>
      <w:r>
        <w:rPr>
          <w:rFonts w:ascii="Times New Roman" w:cs="Times New Roman" w:eastAsia="Times New Roman" w:hAnsi="Times New Roman"/>
          <w:sz w:val="24"/>
          <w:szCs w:val="24"/>
        </w:rPr>
        <w:t xml:space="preserve">Ali, B., Saadun, N., Kamarudin, N., Alias, M. A., Nawi, N. M., &amp; Azhar, B. (2023). Fuelwood value chain in northern Nigeria: Economic, environment, and social sustainability concerns. </w:t>
      </w:r>
      <w:r>
        <w:rPr>
          <w:rFonts w:ascii="Times New Roman" w:cs="Times New Roman" w:eastAsia="Times New Roman" w:hAnsi="Times New Roman"/>
          <w:i/>
          <w:iCs/>
          <w:sz w:val="24"/>
          <w:szCs w:val="24"/>
        </w:rPr>
        <w:t xml:space="preserve">Forests, 14</w:t>
      </w:r>
      <w:r>
        <w:rPr>
          <w:rFonts w:ascii="Times New Roman" w:cs="Times New Roman" w:eastAsia="Times New Roman" w:hAnsi="Times New Roman"/>
          <w:sz w:val="24"/>
          <w:szCs w:val="24"/>
        </w:rPr>
        <w:t xml:space="preserve">(5), 906. https://doi.org/10.3390/f14050906</w:t>
      </w:r>
    </w:p>
    <w:p>
      <w:pPr>
        <w:spacing w:line="480"/>
        <w:ind w:left="720" w:hanging="720"/>
        <w:jc w:val="both"/>
      </w:pPr>
      <w:r>
        <w:rPr>
          <w:rFonts w:ascii="Times New Roman" w:cs="Times New Roman" w:eastAsia="Times New Roman" w:hAnsi="Times New Roman"/>
          <w:sz w:val="24"/>
          <w:szCs w:val="24"/>
        </w:rPr>
        <w:t xml:space="preserve">Audu, M., &amp; Melemi, A. (2023). Economic analysis of fuelwood consumption in Yobe State, Nigeria. </w:t>
      </w:r>
      <w:r>
        <w:rPr>
          <w:rFonts w:ascii="Times New Roman" w:cs="Times New Roman" w:eastAsia="Times New Roman" w:hAnsi="Times New Roman"/>
          <w:i/>
          <w:iCs/>
          <w:sz w:val="24"/>
          <w:szCs w:val="24"/>
        </w:rPr>
        <w:t xml:space="preserve">Innovare Journal of Social Sciences, 11</w:t>
      </w:r>
      <w:r>
        <w:rPr>
          <w:rFonts w:ascii="Times New Roman" w:cs="Times New Roman" w:eastAsia="Times New Roman" w:hAnsi="Times New Roman"/>
          <w:sz w:val="24"/>
          <w:szCs w:val="24"/>
        </w:rPr>
        <w:t xml:space="preserve">(5). https://doi.org/10.22159/ijss.2023.v11i5.47604</w:t>
      </w:r>
    </w:p>
    <w:p>
      <w:pPr>
        <w:spacing w:line="480"/>
        <w:ind w:left="720" w:hanging="720"/>
        <w:jc w:val="both"/>
      </w:pPr>
      <w:r>
        <w:rPr>
          <w:rFonts w:ascii="Times New Roman" w:cs="Times New Roman" w:eastAsia="Times New Roman" w:hAnsi="Times New Roman"/>
          <w:sz w:val="24"/>
          <w:szCs w:val="24"/>
        </w:rPr>
        <w:t xml:space="preserve">Babatunde, O. O., Babatunde, K. O., Babatunde, T. O., Ademigbuji, A. T., Okeleke, S. O., &amp; Ekaun, A. A. (2021). Marketing of timber in selected sawmills in Ibadan North Local Government Area of Oyo State, Nigeria. </w:t>
      </w:r>
      <w:r>
        <w:rPr>
          <w:rFonts w:ascii="Times New Roman" w:cs="Times New Roman" w:eastAsia="Times New Roman" w:hAnsi="Times New Roman"/>
          <w:i/>
          <w:iCs/>
          <w:sz w:val="24"/>
          <w:szCs w:val="24"/>
        </w:rPr>
        <w:t xml:space="preserve">Pacific Journal of Science and Technology.</w:t>
      </w:r>
    </w:p>
    <w:p>
      <w:pPr>
        <w:spacing w:line="480"/>
        <w:ind w:left="720" w:hanging="720"/>
        <w:jc w:val="both"/>
      </w:pPr>
      <w:r>
        <w:rPr>
          <w:rFonts w:ascii="Times New Roman" w:cs="Times New Roman" w:eastAsia="Times New Roman" w:hAnsi="Times New Roman"/>
          <w:sz w:val="24"/>
          <w:szCs w:val="24"/>
        </w:rPr>
        <w:t xml:space="preserve">Babatunde, T. O., Babatunde, O. O., Azeez, F. A., &amp; Kabir, G. B. (2026). Technical efficiency and economic performance of wood production in Ikire Irewole Local Government Area of Osun State. </w:t>
      </w:r>
      <w:r>
        <w:rPr>
          <w:rFonts w:ascii="Times New Roman" w:cs="Times New Roman" w:eastAsia="Times New Roman" w:hAnsi="Times New Roman"/>
          <w:i/>
          <w:iCs/>
          <w:sz w:val="24"/>
          <w:szCs w:val="24"/>
        </w:rPr>
        <w:t xml:space="preserve">GIS Odyssey Journal, 6</w:t>
      </w:r>
      <w:r>
        <w:rPr>
          <w:rFonts w:ascii="Times New Roman" w:cs="Times New Roman" w:eastAsia="Times New Roman" w:hAnsi="Times New Roman"/>
          <w:sz w:val="24"/>
          <w:szCs w:val="24"/>
        </w:rPr>
        <w:t xml:space="preserve">(2), 5–21. https://doi.org/10.57599/gisoj.2026.6.2.5</w:t>
      </w:r>
    </w:p>
    <w:p>
      <w:pPr>
        <w:spacing w:line="480"/>
        <w:ind w:left="720" w:hanging="720"/>
        <w:jc w:val="both"/>
      </w:pPr>
      <w:r>
        <w:rPr>
          <w:rFonts w:ascii="Times New Roman" w:cs="Times New Roman" w:eastAsia="Times New Roman" w:hAnsi="Times New Roman"/>
          <w:sz w:val="24"/>
          <w:szCs w:val="24"/>
        </w:rPr>
        <w:t xml:space="preserve">Babatunde, T. O., Babatunde, O. O., &amp; Babatunde, K. O. (2022). Economic analysis of sawn wood production and determinants of sawn wood supply in selected sawmill in Ijebu-Ode Local Government Area of Ogun State, Nigeria. </w:t>
      </w:r>
      <w:r>
        <w:rPr>
          <w:rFonts w:ascii="Times New Roman" w:cs="Times New Roman" w:eastAsia="Times New Roman" w:hAnsi="Times New Roman"/>
          <w:i/>
          <w:iCs/>
          <w:sz w:val="24"/>
          <w:szCs w:val="24"/>
        </w:rPr>
        <w:t xml:space="preserve">Journal of Bioresource Management, 9</w:t>
      </w:r>
      <w:r>
        <w:rPr>
          <w:rFonts w:ascii="Times New Roman" w:cs="Times New Roman" w:eastAsia="Times New Roman" w:hAnsi="Times New Roman"/>
          <w:sz w:val="24"/>
          <w:szCs w:val="24"/>
        </w:rPr>
        <w:t xml:space="preserve">(3), 37–48.</w:t>
      </w:r>
    </w:p>
    <w:p>
      <w:pPr>
        <w:spacing w:line="480"/>
        <w:ind w:left="720" w:hanging="720"/>
        <w:jc w:val="both"/>
      </w:pPr>
      <w:r>
        <w:rPr>
          <w:rFonts w:ascii="Times New Roman" w:cs="Times New Roman" w:eastAsia="Times New Roman" w:hAnsi="Times New Roman"/>
          <w:sz w:val="24"/>
          <w:szCs w:val="24"/>
        </w:rPr>
        <w:t xml:space="preserve">Babatunde, T. O., Babatunde, O. O., Babatunde, K. O., Aduloju, A. R., Oluwalana, T., &amp; Inyang, V. (2020a). Profitability, marketing efficiency and value addition of timber industry in Ife East Local Government of Osun State, Nigeria. </w:t>
      </w:r>
      <w:r>
        <w:rPr>
          <w:rFonts w:ascii="Times New Roman" w:cs="Times New Roman" w:eastAsia="Times New Roman" w:hAnsi="Times New Roman"/>
          <w:i/>
          <w:iCs/>
          <w:sz w:val="24"/>
          <w:szCs w:val="24"/>
        </w:rPr>
        <w:t xml:space="preserve">Journal of Applied Sciences and Environmental Management, 24</w:t>
      </w:r>
      <w:r>
        <w:rPr>
          <w:rFonts w:ascii="Times New Roman" w:cs="Times New Roman" w:eastAsia="Times New Roman" w:hAnsi="Times New Roman"/>
          <w:sz w:val="24"/>
          <w:szCs w:val="24"/>
        </w:rPr>
        <w:t xml:space="preserve">(4), 589–595. https://doi.org/10.4314/jasem.v24i4.7</w:t>
      </w:r>
    </w:p>
    <w:p>
      <w:pPr>
        <w:spacing w:line="480"/>
        <w:ind w:left="720" w:hanging="720"/>
        <w:jc w:val="both"/>
      </w:pPr>
      <w:r>
        <w:rPr>
          <w:rFonts w:ascii="Times New Roman" w:cs="Times New Roman" w:eastAsia="Times New Roman" w:hAnsi="Times New Roman"/>
          <w:sz w:val="24"/>
          <w:szCs w:val="24"/>
        </w:rPr>
        <w:t xml:space="preserve">Babatunde, T. O., Babatunde, O. O., Babatunde, K. O., Oluwalana, T., &amp; Aduloju, A. R. (2020b). Profitability of non-timber forest products collected in Arakanga Forest Reserve, Abeokuta, Ogun State, Nigeria. </w:t>
      </w:r>
      <w:r>
        <w:rPr>
          <w:rFonts w:ascii="Times New Roman" w:cs="Times New Roman" w:eastAsia="Times New Roman" w:hAnsi="Times New Roman"/>
          <w:i/>
          <w:iCs/>
          <w:sz w:val="24"/>
          <w:szCs w:val="24"/>
        </w:rPr>
        <w:t xml:space="preserve">Journal of Applied Sciences and Environmental Management, 24</w:t>
      </w:r>
      <w:r>
        <w:rPr>
          <w:rFonts w:ascii="Times New Roman" w:cs="Times New Roman" w:eastAsia="Times New Roman" w:hAnsi="Times New Roman"/>
          <w:sz w:val="24"/>
          <w:szCs w:val="24"/>
        </w:rPr>
        <w:t xml:space="preserve">(4), 557–563.</w:t>
      </w:r>
    </w:p>
    <w:p>
      <w:pPr>
        <w:spacing w:line="480"/>
        <w:ind w:left="720" w:hanging="720"/>
        <w:jc w:val="both"/>
      </w:pPr>
      <w:r>
        <w:rPr>
          <w:rFonts w:ascii="Times New Roman" w:cs="Times New Roman" w:eastAsia="Times New Roman" w:hAnsi="Times New Roman"/>
          <w:sz w:val="24"/>
          <w:szCs w:val="24"/>
        </w:rPr>
        <w:t xml:space="preserve">Falana, A. R., Ojo-Fakuade, F. F., Joseph, A. F., Adelusi, F. T., Oke, O. O., Majolagbe, M. A., &amp; Adesokan, F. B. (2023). Economic analysis of sawnwood marketing in Isokan Local Government Area, Osun State, Nigeria. </w:t>
      </w:r>
      <w:r>
        <w:rPr>
          <w:rFonts w:ascii="Times New Roman" w:cs="Times New Roman" w:eastAsia="Times New Roman" w:hAnsi="Times New Roman"/>
          <w:i/>
          <w:iCs/>
          <w:sz w:val="24"/>
          <w:szCs w:val="24"/>
        </w:rPr>
        <w:t xml:space="preserve">Journal of Applied Sciences and Environmental Management, 27</w:t>
      </w:r>
      <w:r>
        <w:rPr>
          <w:rFonts w:ascii="Times New Roman" w:cs="Times New Roman" w:eastAsia="Times New Roman" w:hAnsi="Times New Roman"/>
          <w:sz w:val="24"/>
          <w:szCs w:val="24"/>
        </w:rPr>
        <w:t xml:space="preserve">(4). https://doi.org/10.4314/jasem.v27i4.18</w:t>
      </w:r>
    </w:p>
    <w:p>
      <w:pPr>
        <w:spacing w:line="480"/>
        <w:ind w:left="720" w:hanging="720"/>
        <w:jc w:val="both"/>
      </w:pPr>
      <w:r>
        <w:rPr>
          <w:rFonts w:ascii="Times New Roman" w:cs="Times New Roman" w:eastAsia="Times New Roman" w:hAnsi="Times New Roman"/>
          <w:sz w:val="24"/>
          <w:szCs w:val="24"/>
        </w:rPr>
        <w:t xml:space="preserve">Nwandu, P. I., Ike, P. C., &amp; Onuorakpor, J. (2021). Economic analysis of sawn timber marketing in Sapele Local Government Area, Delta State, Nigeria. </w:t>
      </w:r>
      <w:r>
        <w:rPr>
          <w:rFonts w:ascii="Times New Roman" w:cs="Times New Roman" w:eastAsia="Times New Roman" w:hAnsi="Times New Roman"/>
          <w:i/>
          <w:iCs/>
          <w:sz w:val="24"/>
          <w:szCs w:val="24"/>
        </w:rPr>
        <w:t xml:space="preserve">Journal of Agripreneurship and Sustainable Development, 4</w:t>
      </w:r>
      <w:r>
        <w:rPr>
          <w:rFonts w:ascii="Times New Roman" w:cs="Times New Roman" w:eastAsia="Times New Roman" w:hAnsi="Times New Roman"/>
          <w:sz w:val="24"/>
          <w:szCs w:val="24"/>
        </w:rPr>
        <w:t xml:space="preserve">(2), 101–109.</w:t>
      </w:r>
    </w:p>
    <w:p>
      <w:pPr>
        <w:spacing w:line="480"/>
        <w:ind w:left="720" w:hanging="720"/>
        <w:jc w:val="both"/>
      </w:pPr>
      <w:r>
        <w:rPr>
          <w:rFonts w:ascii="Times New Roman" w:cs="Times New Roman" w:eastAsia="Times New Roman" w:hAnsi="Times New Roman"/>
          <w:sz w:val="24"/>
          <w:szCs w:val="24"/>
        </w:rPr>
        <w:t xml:space="preserve">Olajiire-Ajayi, B. L., Adenuga, D. A., Olatunji, B. T., Abegunrin, O. O., Adebayo, A. S., &amp; Adedipe, J. O. (2021). Assessment of timber resource exploitation in Shasha Forest Reserve, Osun State, Nigeria: Implication for sustainable forestry. </w:t>
      </w:r>
      <w:r>
        <w:rPr>
          <w:rFonts w:ascii="Times New Roman" w:cs="Times New Roman" w:eastAsia="Times New Roman" w:hAnsi="Times New Roman"/>
          <w:i/>
          <w:iCs/>
          <w:sz w:val="24"/>
          <w:szCs w:val="24"/>
        </w:rPr>
        <w:t xml:space="preserve">Journal of Applied Sciences and Environmental Management, 25</w:t>
      </w:r>
      <w:r>
        <w:rPr>
          <w:rFonts w:ascii="Times New Roman" w:cs="Times New Roman" w:eastAsia="Times New Roman" w:hAnsi="Times New Roman"/>
          <w:sz w:val="24"/>
          <w:szCs w:val="24"/>
        </w:rPr>
        <w:t xml:space="preserve">(8). https://doi.org/10.4314/jasem.v25i8.3</w:t>
      </w:r>
    </w:p>
    <w:p>
      <w:pPr>
        <w:spacing w:line="480"/>
        <w:ind w:left="720" w:hanging="720"/>
        <w:jc w:val="both"/>
      </w:pPr>
      <w:r>
        <w:rPr>
          <w:rFonts w:ascii="Times New Roman" w:cs="Times New Roman" w:eastAsia="Times New Roman" w:hAnsi="Times New Roman"/>
          <w:sz w:val="24"/>
          <w:szCs w:val="24"/>
        </w:rPr>
        <w:t xml:space="preserve">Sambe, L. N., Ancha, P. U., &amp; Jacob, D. O. (2022). Analysis of timber marketing in Lokoja metropolis, Kogi State, Nigeria. </w:t>
      </w:r>
      <w:r>
        <w:rPr>
          <w:rFonts w:ascii="Times New Roman" w:cs="Times New Roman" w:eastAsia="Times New Roman" w:hAnsi="Times New Roman"/>
          <w:i/>
          <w:iCs/>
          <w:sz w:val="24"/>
          <w:szCs w:val="24"/>
        </w:rPr>
        <w:t xml:space="preserve">Asian Journal of Economics, Business and Accounting, 22</w:t>
      </w:r>
      <w:r>
        <w:rPr>
          <w:rFonts w:ascii="Times New Roman" w:cs="Times New Roman" w:eastAsia="Times New Roman" w:hAnsi="Times New Roman"/>
          <w:sz w:val="24"/>
          <w:szCs w:val="24"/>
        </w:rPr>
        <w:t xml:space="preserve">(13), 59–70. https://doi.org/10.9734/ajeba/2022/v22i1330617</w:t>
      </w:r>
    </w:p>
    <w:sectPr>
      <w:footerReference w:type="default" r:id="rId7"/>
      <w:pgSz w:w="11906" w:h="16838" w:orient="portrait"/>
      <w:pgMar w:top="1440" w:right="180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Two - Literature Review</dc:title>
  <dc:creator>Timber Project</dc:creator>
  <cp:lastModifiedBy>Un-named</cp:lastModifiedBy>
  <cp:revision>1</cp:revision>
  <dcterms:created xsi:type="dcterms:W3CDTF">2026-10-04T00:40:12.787Z</dcterms:created>
  <dcterms:modified xsi:type="dcterms:W3CDTF">2026-10-04T00:40:12.792Z</dcterms:modified>
</cp:coreProperties>
</file>

<file path=docProps/custom.xml><?xml version="1.0" encoding="utf-8"?>
<Properties xmlns="http://schemas.openxmlformats.org/officeDocument/2006/custom-properties" xmlns:vt="http://schemas.openxmlformats.org/officeDocument/2006/docPropsVTypes"/>
</file>