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E10CE" w14:textId="77777777" w:rsidR="00F505D3" w:rsidRPr="004B25E3" w:rsidRDefault="00F505D3" w:rsidP="008B6524">
      <w:pPr>
        <w:pStyle w:val="papertitle"/>
        <w:spacing w:before="100" w:beforeAutospacing="1" w:after="100" w:afterAutospacing="1"/>
        <w:rPr>
          <w:kern w:val="48"/>
          <w:lang w:val="en-GB"/>
        </w:rPr>
      </w:pPr>
    </w:p>
    <w:p w14:paraId="1F960E65" w14:textId="25076703" w:rsidR="00D7522C" w:rsidRPr="00D85E99" w:rsidRDefault="00D85E99" w:rsidP="00D85E99">
      <w:pPr>
        <w:pStyle w:val="papertitle"/>
        <w:spacing w:before="100" w:beforeAutospacing="1" w:after="100" w:afterAutospacing="1"/>
        <w:rPr>
          <w:kern w:val="48"/>
          <w:lang w:val="en-GB"/>
        </w:rPr>
        <w:sectPr w:rsidR="00D7522C" w:rsidRPr="00D85E99" w:rsidSect="003B4E04">
          <w:footerReference w:type="first" r:id="rId8"/>
          <w:pgSz w:w="11906" w:h="16838" w:code="9"/>
          <w:pgMar w:top="540" w:right="893" w:bottom="1440" w:left="893" w:header="720" w:footer="720" w:gutter="0"/>
          <w:cols w:space="720"/>
          <w:titlePg/>
          <w:docGrid w:linePitch="360"/>
        </w:sectPr>
      </w:pPr>
      <w:bookmarkStart w:id="0" w:name="_Hlk209206472"/>
      <w:r>
        <w:rPr>
          <w:kern w:val="48"/>
          <w:lang w:val="en-GB"/>
        </w:rPr>
        <w:t>What is the impact of makeup on automated face recognition and age estimation models across everyday, syntethic and extreme conditions?</w:t>
      </w:r>
    </w:p>
    <w:bookmarkEnd w:id="0"/>
    <w:p w14:paraId="115797A8" w14:textId="77777777" w:rsidR="00F505D3" w:rsidRPr="004B25E3" w:rsidRDefault="00F505D3" w:rsidP="00F505D3">
      <w:pPr>
        <w:pStyle w:val="Author"/>
        <w:spacing w:before="100" w:beforeAutospacing="1"/>
        <w:rPr>
          <w:sz w:val="18"/>
          <w:szCs w:val="18"/>
          <w:lang w:val="en-GB"/>
        </w:rPr>
      </w:pPr>
    </w:p>
    <w:p w14:paraId="0812BF86" w14:textId="77777777" w:rsidR="00F505D3" w:rsidRPr="004B25E3" w:rsidRDefault="00F505D3" w:rsidP="00F505D3">
      <w:pPr>
        <w:pStyle w:val="Author"/>
        <w:spacing w:before="100" w:beforeAutospacing="1"/>
        <w:rPr>
          <w:sz w:val="18"/>
          <w:szCs w:val="18"/>
          <w:lang w:val="en-GB"/>
        </w:rPr>
      </w:pPr>
    </w:p>
    <w:p w14:paraId="0260AF77" w14:textId="77777777" w:rsidR="00F505D3" w:rsidRPr="004B25E3" w:rsidRDefault="00F505D3" w:rsidP="00F505D3">
      <w:pPr>
        <w:pStyle w:val="Author"/>
        <w:spacing w:before="100" w:beforeAutospacing="1"/>
        <w:rPr>
          <w:sz w:val="18"/>
          <w:szCs w:val="18"/>
          <w:lang w:val="en-GB"/>
        </w:rPr>
      </w:pPr>
    </w:p>
    <w:p w14:paraId="4EB6B2FA" w14:textId="77777777" w:rsidR="00F505D3" w:rsidRPr="00D85E99" w:rsidRDefault="00F505D3" w:rsidP="00D85E99">
      <w:pPr>
        <w:pStyle w:val="Author"/>
        <w:spacing w:before="100" w:beforeAutospacing="1"/>
        <w:jc w:val="both"/>
        <w:rPr>
          <w:sz w:val="18"/>
          <w:szCs w:val="18"/>
          <w:lang w:val="en-GB"/>
        </w:rPr>
      </w:pPr>
    </w:p>
    <w:p w14:paraId="240DD2D2" w14:textId="6AE04804" w:rsidR="00F505D3" w:rsidRPr="00A03A8D" w:rsidRDefault="00632677" w:rsidP="00562395">
      <w:pPr>
        <w:pStyle w:val="Author"/>
        <w:spacing w:before="100" w:beforeAutospacing="1"/>
        <w:rPr>
          <w:sz w:val="18"/>
          <w:szCs w:val="18"/>
          <w:lang w:val="nl-NL"/>
        </w:rPr>
      </w:pPr>
      <w:r w:rsidRPr="00A03A8D">
        <w:rPr>
          <w:sz w:val="18"/>
          <w:szCs w:val="18"/>
          <w:lang w:val="nl-NL"/>
        </w:rPr>
        <w:t>Frank van der Velde</w:t>
      </w:r>
      <w:r w:rsidR="00F505D3" w:rsidRPr="00A03A8D">
        <w:rPr>
          <w:sz w:val="18"/>
          <w:szCs w:val="18"/>
          <w:lang w:val="nl-NL"/>
        </w:rPr>
        <w:t xml:space="preserve"> </w:t>
      </w:r>
      <w:r w:rsidR="00F505D3" w:rsidRPr="00A03A8D">
        <w:rPr>
          <w:sz w:val="18"/>
          <w:szCs w:val="18"/>
          <w:lang w:val="nl-NL"/>
        </w:rPr>
        <w:br/>
      </w:r>
      <w:r w:rsidR="006F78B6">
        <w:rPr>
          <w:sz w:val="18"/>
          <w:szCs w:val="18"/>
          <w:lang w:val="nl-NL"/>
        </w:rPr>
        <w:t>Faculty</w:t>
      </w:r>
      <w:r w:rsidR="00F505D3" w:rsidRPr="00A03A8D">
        <w:rPr>
          <w:sz w:val="18"/>
          <w:szCs w:val="18"/>
          <w:lang w:val="nl-NL"/>
        </w:rPr>
        <w:t xml:space="preserve"> </w:t>
      </w:r>
      <w:r w:rsidR="006F78B6">
        <w:rPr>
          <w:sz w:val="18"/>
          <w:szCs w:val="18"/>
          <w:lang w:val="nl-NL"/>
        </w:rPr>
        <w:t>Tech</w:t>
      </w:r>
      <w:r w:rsidR="00F505D3" w:rsidRPr="00A03A8D">
        <w:rPr>
          <w:sz w:val="18"/>
          <w:szCs w:val="18"/>
          <w:lang w:val="nl-NL"/>
        </w:rPr>
        <w:br/>
        <w:t>Hogeschool van Amsterdam</w:t>
      </w:r>
      <w:r w:rsidR="00F505D3" w:rsidRPr="00A03A8D">
        <w:rPr>
          <w:i/>
          <w:sz w:val="18"/>
          <w:szCs w:val="18"/>
          <w:lang w:val="nl-NL"/>
        </w:rPr>
        <w:br/>
      </w:r>
      <w:r w:rsidR="00F505D3" w:rsidRPr="00A03A8D">
        <w:rPr>
          <w:sz w:val="18"/>
          <w:szCs w:val="18"/>
          <w:lang w:val="nl-NL"/>
        </w:rPr>
        <w:t>Amsterdam, Nederland</w:t>
      </w:r>
      <w:r w:rsidR="00F505D3" w:rsidRPr="00A03A8D">
        <w:rPr>
          <w:sz w:val="18"/>
          <w:szCs w:val="18"/>
          <w:lang w:val="nl-NL"/>
        </w:rPr>
        <w:br/>
      </w:r>
      <w:r w:rsidRPr="00A03A8D">
        <w:rPr>
          <w:sz w:val="18"/>
          <w:szCs w:val="18"/>
          <w:lang w:val="nl-NL"/>
        </w:rPr>
        <w:t>frankvdv1998@gmail.com</w:t>
      </w:r>
    </w:p>
    <w:p w14:paraId="3BBA9803" w14:textId="77777777" w:rsidR="00F505D3" w:rsidRPr="00D85E99" w:rsidRDefault="00F505D3">
      <w:pPr>
        <w:rPr>
          <w:lang w:val="nl-NL"/>
        </w:rPr>
      </w:pPr>
    </w:p>
    <w:p w14:paraId="752C50FB" w14:textId="77777777" w:rsidR="00F505D3" w:rsidRPr="00D85E99" w:rsidRDefault="00F505D3">
      <w:pPr>
        <w:rPr>
          <w:lang w:val="nl-NL"/>
        </w:rPr>
      </w:pPr>
    </w:p>
    <w:p w14:paraId="627A3F0E" w14:textId="77777777" w:rsidR="00F505D3" w:rsidRPr="00D85E99" w:rsidRDefault="00F505D3">
      <w:pPr>
        <w:rPr>
          <w:lang w:val="nl-NL"/>
        </w:rPr>
      </w:pPr>
    </w:p>
    <w:p w14:paraId="3EBA6C39" w14:textId="77777777" w:rsidR="00F505D3" w:rsidRPr="00D85E99" w:rsidRDefault="00F505D3">
      <w:pPr>
        <w:rPr>
          <w:lang w:val="nl-NL"/>
        </w:rPr>
      </w:pPr>
    </w:p>
    <w:p w14:paraId="12D1A3F1" w14:textId="77777777" w:rsidR="00F505D3" w:rsidRPr="00D85E99" w:rsidRDefault="00F505D3">
      <w:pPr>
        <w:rPr>
          <w:lang w:val="nl-NL"/>
        </w:rPr>
      </w:pPr>
    </w:p>
    <w:p w14:paraId="0316535E" w14:textId="77777777" w:rsidR="00F505D3" w:rsidRPr="00D85E99" w:rsidRDefault="00F505D3" w:rsidP="00D85E99">
      <w:pPr>
        <w:jc w:val="both"/>
        <w:rPr>
          <w:lang w:val="nl-NL"/>
        </w:rPr>
        <w:sectPr w:rsidR="00F505D3" w:rsidRPr="00D85E99" w:rsidSect="003B4E04">
          <w:type w:val="continuous"/>
          <w:pgSz w:w="11906" w:h="16838" w:code="9"/>
          <w:pgMar w:top="450" w:right="893" w:bottom="1440" w:left="893" w:header="720" w:footer="720" w:gutter="0"/>
          <w:cols w:num="3" w:space="720"/>
          <w:docGrid w:linePitch="360"/>
        </w:sectPr>
      </w:pPr>
    </w:p>
    <w:p w14:paraId="0A88E65D" w14:textId="77777777" w:rsidR="009303D9" w:rsidRPr="00D85E99" w:rsidRDefault="00BD670B" w:rsidP="00D85E99">
      <w:pPr>
        <w:jc w:val="both"/>
        <w:rPr>
          <w:lang w:val="nl-NL"/>
        </w:rPr>
        <w:sectPr w:rsidR="009303D9" w:rsidRPr="00D85E99" w:rsidSect="003B4E04">
          <w:type w:val="continuous"/>
          <w:pgSz w:w="11906" w:h="16838" w:code="9"/>
          <w:pgMar w:top="450" w:right="893" w:bottom="1440" w:left="893" w:header="720" w:footer="720" w:gutter="0"/>
          <w:cols w:num="3" w:space="720"/>
          <w:docGrid w:linePitch="360"/>
        </w:sectPr>
      </w:pPr>
      <w:r w:rsidRPr="00D85E99">
        <w:rPr>
          <w:lang w:val="nl-NL"/>
        </w:rPr>
        <w:br w:type="column"/>
      </w:r>
    </w:p>
    <w:p w14:paraId="53C90EFE" w14:textId="409C86C3" w:rsidR="00C62176" w:rsidRPr="00C62176" w:rsidRDefault="009303D9" w:rsidP="00C62176">
      <w:pPr>
        <w:pStyle w:val="Abstract"/>
      </w:pPr>
      <w:r w:rsidRPr="004B25E3">
        <w:rPr>
          <w:i/>
          <w:iCs/>
          <w:lang w:val="en-GB"/>
        </w:rPr>
        <w:t>Abstract</w:t>
      </w:r>
      <w:r w:rsidRPr="004B25E3">
        <w:rPr>
          <w:lang w:val="en-GB"/>
        </w:rPr>
        <w:t>—</w:t>
      </w:r>
      <w:r w:rsidR="00855689" w:rsidRPr="004B25E3">
        <w:rPr>
          <w:lang w:val="en-GB"/>
        </w:rPr>
        <w:t xml:space="preserve"> </w:t>
      </w:r>
      <w:r w:rsidR="00B81817" w:rsidRPr="00B81817">
        <w:t xml:space="preserve">Self-checkout systems in supermarkets face challenges with age verification for alcohol sales. Automated face recognition and age estimation models offer a potential solution but may be unreliable when facial appearance is altered by makeup. This study examines the impact of everyday, synthetic, and extreme makeup styles on model performance. </w:t>
      </w:r>
      <w:proofErr w:type="spellStart"/>
      <w:r w:rsidR="00B81817" w:rsidRPr="00B81817">
        <w:t>InsightFace</w:t>
      </w:r>
      <w:proofErr w:type="spellEnd"/>
      <w:r w:rsidR="00B81817" w:rsidRPr="00B81817">
        <w:t xml:space="preserve"> is used for recognition and DEX (Deep </w:t>
      </w:r>
      <w:proofErr w:type="spellStart"/>
      <w:r w:rsidR="00B81817" w:rsidRPr="00B81817">
        <w:t>EXpectation</w:t>
      </w:r>
      <w:proofErr w:type="spellEnd"/>
      <w:r w:rsidR="00B81817" w:rsidRPr="00B81817">
        <w:t xml:space="preserve"> of Apparent Age) for age estimation, selected for their widespread use, reproducibility, and benchmark relevance. Three datasets are employed: the Kaggle Makeup Detection Dataset with real paired before-and-after images, the FFHQ-Makeup Dataset with GAN-generated synthetic makeup, and a curated set of drag and horror makeup representing extreme conditions. Performance is evaluated through recognition certainty and mean absolute error (MAE), using ground-truth labels where available and prediction disparities otherwise. The research addresses gaps in understanding how makeup</w:t>
      </w:r>
      <w:r w:rsidR="00CF6AE1">
        <w:t xml:space="preserve"> </w:t>
      </w:r>
      <w:r w:rsidR="00B81817" w:rsidRPr="00B81817">
        <w:t>particularly extreme styles</w:t>
      </w:r>
      <w:r w:rsidR="00CF6AE1">
        <w:t xml:space="preserve"> </w:t>
      </w:r>
      <w:r w:rsidR="00B81817" w:rsidRPr="00B81817">
        <w:t>affects automated systems, providing insights into the vulnerabilities of AI-based age verification in supermarket compliance.</w:t>
      </w:r>
    </w:p>
    <w:p w14:paraId="58B10678" w14:textId="7CBB82F9" w:rsidR="009303D9" w:rsidRPr="00C62176" w:rsidRDefault="004D72B5" w:rsidP="00B81817">
      <w:pPr>
        <w:pStyle w:val="Abstract"/>
        <w:rPr>
          <w:i/>
          <w:iCs/>
          <w:lang w:val="en-GB"/>
        </w:rPr>
      </w:pPr>
      <w:r w:rsidRPr="00C62176">
        <w:rPr>
          <w:i/>
          <w:iCs/>
          <w:lang w:val="en-GB"/>
        </w:rPr>
        <w:t>Keywords</w:t>
      </w:r>
      <w:r w:rsidR="00C62176" w:rsidRPr="00C62176">
        <w:rPr>
          <w:lang w:val="en-GB"/>
        </w:rPr>
        <w:t>—</w:t>
      </w:r>
      <w:r w:rsidR="00A03A8D" w:rsidRPr="00C62176">
        <w:rPr>
          <w:i/>
          <w:iCs/>
          <w:lang w:val="en-GB"/>
        </w:rPr>
        <w:t xml:space="preserve"> Age Estimation, Facial Recognition, Makeup Bias, Computer Vision, Alcohol Compliance</w:t>
      </w:r>
      <w:r w:rsidR="00227406" w:rsidRPr="00C62176">
        <w:rPr>
          <w:i/>
          <w:iCs/>
          <w:lang w:val="en-GB"/>
        </w:rPr>
        <w:t>, Apparent Age</w:t>
      </w:r>
    </w:p>
    <w:p w14:paraId="1A521F3C" w14:textId="77C30CF5" w:rsidR="009303D9" w:rsidRPr="004B25E3" w:rsidRDefault="004B25E3" w:rsidP="006B6B66">
      <w:pPr>
        <w:pStyle w:val="Heading1"/>
        <w:rPr>
          <w:lang w:val="en-GB"/>
        </w:rPr>
      </w:pPr>
      <w:r w:rsidRPr="004B25E3">
        <w:rPr>
          <w:lang w:val="en-GB"/>
        </w:rPr>
        <w:t>Introduction</w:t>
      </w:r>
    </w:p>
    <w:p w14:paraId="2DCD6BF5" w14:textId="4038A69E" w:rsidR="00644C42" w:rsidRPr="004B25E3" w:rsidRDefault="00080A60" w:rsidP="00A40000">
      <w:pPr>
        <w:spacing w:before="240" w:after="240" w:line="276" w:lineRule="auto"/>
        <w:jc w:val="both"/>
        <w:rPr>
          <w:rFonts w:eastAsia="Times New Roman"/>
          <w:color w:val="000000"/>
          <w:lang w:val="en-GB" w:eastAsia="nl-NL"/>
        </w:rPr>
      </w:pPr>
      <w:r w:rsidRPr="004B25E3">
        <w:rPr>
          <w:rFonts w:eastAsia="Times New Roman"/>
          <w:color w:val="000000"/>
          <w:lang w:val="en-GB" w:eastAsia="nl-NL"/>
        </w:rPr>
        <w:t>Self-checkout registers are becoming increasingly common in Dutch supermarkets, with Albert Heijn leading in their adoption to improve efficiency and reduce waiting times</w:t>
      </w:r>
      <w:sdt>
        <w:sdtPr>
          <w:rPr>
            <w:rFonts w:eastAsia="Times New Roman"/>
            <w:color w:val="000000"/>
            <w:lang w:val="en-GB" w:eastAsia="nl-NL"/>
          </w:rPr>
          <w:id w:val="-1191755801"/>
          <w:citation/>
        </w:sdtPr>
        <w:sdtContent>
          <w:r w:rsidR="00195D8F" w:rsidRPr="004B25E3">
            <w:rPr>
              <w:rFonts w:eastAsia="Times New Roman"/>
              <w:color w:val="000000"/>
              <w:lang w:val="en-GB" w:eastAsia="nl-NL"/>
            </w:rPr>
            <w:fldChar w:fldCharType="begin"/>
          </w:r>
          <w:r w:rsidR="00195D8F" w:rsidRPr="004B25E3">
            <w:rPr>
              <w:rFonts w:eastAsia="Times New Roman"/>
              <w:color w:val="000000"/>
              <w:lang w:val="en-GB" w:eastAsia="nl-NL"/>
            </w:rPr>
            <w:instrText xml:space="preserve"> CITATION Avr25 \l 1043 </w:instrText>
          </w:r>
          <w:r w:rsidR="00195D8F" w:rsidRPr="004B25E3">
            <w:rPr>
              <w:rFonts w:eastAsia="Times New Roman"/>
              <w:color w:val="000000"/>
              <w:lang w:val="en-GB" w:eastAsia="nl-NL"/>
            </w:rPr>
            <w:fldChar w:fldCharType="separate"/>
          </w:r>
          <w:r w:rsidR="00B95D3E">
            <w:rPr>
              <w:rFonts w:eastAsia="Times New Roman"/>
              <w:noProof/>
              <w:color w:val="000000"/>
              <w:lang w:val="en-GB" w:eastAsia="nl-NL"/>
            </w:rPr>
            <w:t xml:space="preserve"> </w:t>
          </w:r>
          <w:r w:rsidR="00B95D3E" w:rsidRPr="00B95D3E">
            <w:rPr>
              <w:rFonts w:eastAsia="Times New Roman"/>
              <w:noProof/>
              <w:color w:val="000000"/>
              <w:lang w:val="en-GB" w:eastAsia="nl-NL"/>
            </w:rPr>
            <w:t>[1]</w:t>
          </w:r>
          <w:r w:rsidR="00195D8F" w:rsidRPr="004B25E3">
            <w:rPr>
              <w:rFonts w:eastAsia="Times New Roman"/>
              <w:color w:val="000000"/>
              <w:lang w:val="en-GB" w:eastAsia="nl-NL"/>
            </w:rPr>
            <w:fldChar w:fldCharType="end"/>
          </w:r>
        </w:sdtContent>
      </w:sdt>
      <w:r w:rsidRPr="004B25E3">
        <w:rPr>
          <w:rFonts w:eastAsia="Times New Roman"/>
          <w:color w:val="000000"/>
          <w:lang w:val="en-GB" w:eastAsia="nl-NL"/>
        </w:rPr>
        <w:t xml:space="preserve">. For customers this offers convenience, while for employees it reduces the need to staff traditional checkout counters. However, the sale of age-restricted products such as alcohol introduces challenges. Dutch law requires strict age verification, and government inspections show that compliance is still problematic. Between July 2023 and June 2024, the Dutch Food and Consumer Product Safety Authority (NVWA) reported widespread failures in age checks across retail, with many stores making mistakes when selling alcohol </w:t>
      </w:r>
      <w:sdt>
        <w:sdtPr>
          <w:rPr>
            <w:rFonts w:eastAsia="Times New Roman"/>
            <w:color w:val="000000"/>
            <w:lang w:val="en-GB" w:eastAsia="nl-NL"/>
          </w:rPr>
          <w:id w:val="-514924783"/>
          <w:citation/>
        </w:sdtPr>
        <w:sdtContent>
          <w:r w:rsidR="00195D8F" w:rsidRPr="004B25E3">
            <w:rPr>
              <w:rFonts w:eastAsia="Times New Roman"/>
              <w:color w:val="000000"/>
              <w:lang w:val="en-GB" w:eastAsia="nl-NL"/>
            </w:rPr>
            <w:fldChar w:fldCharType="begin"/>
          </w:r>
          <w:r w:rsidR="00195D8F" w:rsidRPr="004B25E3">
            <w:rPr>
              <w:rFonts w:eastAsia="Times New Roman"/>
              <w:color w:val="000000"/>
              <w:lang w:val="en-GB" w:eastAsia="nl-NL"/>
            </w:rPr>
            <w:instrText xml:space="preserve"> CITATION Ned24 \l 1043 </w:instrText>
          </w:r>
          <w:r w:rsidR="00195D8F" w:rsidRPr="004B25E3">
            <w:rPr>
              <w:rFonts w:eastAsia="Times New Roman"/>
              <w:color w:val="000000"/>
              <w:lang w:val="en-GB" w:eastAsia="nl-NL"/>
            </w:rPr>
            <w:fldChar w:fldCharType="separate"/>
          </w:r>
          <w:r w:rsidR="00B95D3E" w:rsidRPr="00B95D3E">
            <w:rPr>
              <w:rFonts w:eastAsia="Times New Roman"/>
              <w:noProof/>
              <w:color w:val="000000"/>
              <w:lang w:val="en-GB" w:eastAsia="nl-NL"/>
            </w:rPr>
            <w:t>[2]</w:t>
          </w:r>
          <w:r w:rsidR="00195D8F" w:rsidRPr="004B25E3">
            <w:rPr>
              <w:rFonts w:eastAsia="Times New Roman"/>
              <w:color w:val="000000"/>
              <w:lang w:val="en-GB" w:eastAsia="nl-NL"/>
            </w:rPr>
            <w:fldChar w:fldCharType="end"/>
          </w:r>
        </w:sdtContent>
      </w:sdt>
      <w:r w:rsidRPr="004B25E3">
        <w:rPr>
          <w:rFonts w:eastAsia="Times New Roman"/>
          <w:color w:val="000000"/>
          <w:lang w:val="en-GB" w:eastAsia="nl-NL"/>
        </w:rPr>
        <w:t xml:space="preserve">. The fines for violations are high, making compliance a priority for supermarkets. Albert Heijn publicly states its commitment to responsible alcohol sales, for example through its </w:t>
      </w:r>
      <w:r w:rsidRPr="004B25E3">
        <w:rPr>
          <w:rFonts w:eastAsia="Times New Roman"/>
          <w:i/>
          <w:iCs/>
          <w:color w:val="000000"/>
          <w:lang w:val="en-GB" w:eastAsia="nl-NL"/>
        </w:rPr>
        <w:t>NIX18</w:t>
      </w:r>
      <w:r w:rsidRPr="004B25E3">
        <w:rPr>
          <w:rFonts w:eastAsia="Times New Roman"/>
          <w:color w:val="000000"/>
          <w:lang w:val="en-GB" w:eastAsia="nl-NL"/>
        </w:rPr>
        <w:t xml:space="preserve"> policy </w:t>
      </w:r>
      <w:sdt>
        <w:sdtPr>
          <w:rPr>
            <w:rFonts w:eastAsia="Times New Roman"/>
            <w:color w:val="000000"/>
            <w:lang w:val="en-GB" w:eastAsia="nl-NL"/>
          </w:rPr>
          <w:id w:val="-682202853"/>
          <w:citation/>
        </w:sdtPr>
        <w:sdtContent>
          <w:r w:rsidR="00195D8F" w:rsidRPr="004B25E3">
            <w:rPr>
              <w:rFonts w:eastAsia="Times New Roman"/>
              <w:color w:val="000000"/>
              <w:lang w:val="en-GB" w:eastAsia="nl-NL"/>
            </w:rPr>
            <w:fldChar w:fldCharType="begin"/>
          </w:r>
          <w:r w:rsidR="00195D8F" w:rsidRPr="004B25E3">
            <w:rPr>
              <w:rFonts w:eastAsia="Times New Roman"/>
              <w:color w:val="000000"/>
              <w:lang w:val="en-GB" w:eastAsia="nl-NL"/>
            </w:rPr>
            <w:instrText xml:space="preserve"> CITATION Alb22 \l 1043 </w:instrText>
          </w:r>
          <w:r w:rsidR="00195D8F" w:rsidRPr="004B25E3">
            <w:rPr>
              <w:rFonts w:eastAsia="Times New Roman"/>
              <w:color w:val="000000"/>
              <w:lang w:val="en-GB" w:eastAsia="nl-NL"/>
            </w:rPr>
            <w:fldChar w:fldCharType="separate"/>
          </w:r>
          <w:r w:rsidR="00B95D3E" w:rsidRPr="00B95D3E">
            <w:rPr>
              <w:rFonts w:eastAsia="Times New Roman"/>
              <w:noProof/>
              <w:color w:val="000000"/>
              <w:lang w:val="en-GB" w:eastAsia="nl-NL"/>
            </w:rPr>
            <w:t>[3]</w:t>
          </w:r>
          <w:r w:rsidR="00195D8F" w:rsidRPr="004B25E3">
            <w:rPr>
              <w:rFonts w:eastAsia="Times New Roman"/>
              <w:color w:val="000000"/>
              <w:lang w:val="en-GB" w:eastAsia="nl-NL"/>
            </w:rPr>
            <w:fldChar w:fldCharType="end"/>
          </w:r>
        </w:sdtContent>
      </w:sdt>
      <w:r w:rsidR="00195D8F" w:rsidRPr="004B25E3">
        <w:rPr>
          <w:rFonts w:eastAsia="Times New Roman"/>
          <w:color w:val="000000"/>
          <w:lang w:val="en-GB" w:eastAsia="nl-NL"/>
        </w:rPr>
        <w:t>.</w:t>
      </w:r>
      <w:r w:rsidRPr="004B25E3">
        <w:rPr>
          <w:rFonts w:eastAsia="Times New Roman"/>
          <w:color w:val="000000"/>
          <w:lang w:val="en-GB" w:eastAsia="nl-NL"/>
        </w:rPr>
        <w:t xml:space="preserve">Yet </w:t>
      </w:r>
      <w:r w:rsidRPr="004B25E3">
        <w:rPr>
          <w:rFonts w:eastAsia="Times New Roman"/>
          <w:color w:val="000000"/>
          <w:lang w:val="en-GB" w:eastAsia="nl-NL"/>
        </w:rPr>
        <w:t xml:space="preserve">research shows that in practice, checks often fail or are incomplete, both in stores and in online deliveries </w:t>
      </w:r>
      <w:sdt>
        <w:sdtPr>
          <w:rPr>
            <w:rFonts w:eastAsia="Times New Roman"/>
            <w:color w:val="000000"/>
            <w:lang w:val="en-GB" w:eastAsia="nl-NL"/>
          </w:rPr>
          <w:id w:val="-1565793534"/>
          <w:citation/>
        </w:sdtPr>
        <w:sdtContent>
          <w:r w:rsidR="000D78AB" w:rsidRPr="004B25E3">
            <w:rPr>
              <w:rFonts w:eastAsia="Times New Roman"/>
              <w:color w:val="000000"/>
              <w:lang w:val="en-GB" w:eastAsia="nl-NL"/>
            </w:rPr>
            <w:fldChar w:fldCharType="begin"/>
          </w:r>
          <w:r w:rsidR="000D78AB" w:rsidRPr="004B25E3">
            <w:rPr>
              <w:rFonts w:eastAsia="Times New Roman"/>
              <w:color w:val="000000"/>
              <w:lang w:val="en-GB" w:eastAsia="nl-NL"/>
            </w:rPr>
            <w:instrText xml:space="preserve"> CITATION Ned25 \l 1043 </w:instrText>
          </w:r>
          <w:r w:rsidR="000D78AB" w:rsidRPr="004B25E3">
            <w:rPr>
              <w:rFonts w:eastAsia="Times New Roman"/>
              <w:color w:val="000000"/>
              <w:lang w:val="en-GB" w:eastAsia="nl-NL"/>
            </w:rPr>
            <w:fldChar w:fldCharType="separate"/>
          </w:r>
          <w:r w:rsidR="00B95D3E" w:rsidRPr="00B95D3E">
            <w:rPr>
              <w:rFonts w:eastAsia="Times New Roman"/>
              <w:noProof/>
              <w:color w:val="000000"/>
              <w:lang w:val="en-GB" w:eastAsia="nl-NL"/>
            </w:rPr>
            <w:t>[4]</w:t>
          </w:r>
          <w:r w:rsidR="000D78AB" w:rsidRPr="004B25E3">
            <w:rPr>
              <w:rFonts w:eastAsia="Times New Roman"/>
              <w:color w:val="000000"/>
              <w:lang w:val="en-GB" w:eastAsia="nl-NL"/>
            </w:rPr>
            <w:fldChar w:fldCharType="end"/>
          </w:r>
        </w:sdtContent>
      </w:sdt>
      <w:r w:rsidR="000D78AB" w:rsidRPr="004B25E3">
        <w:rPr>
          <w:rFonts w:eastAsia="Times New Roman"/>
          <w:color w:val="000000"/>
          <w:lang w:val="en-GB" w:eastAsia="nl-NL"/>
        </w:rPr>
        <w:t>.</w:t>
      </w:r>
    </w:p>
    <w:p w14:paraId="358B2E36" w14:textId="734190A0" w:rsidR="00080A60" w:rsidRPr="004B25E3" w:rsidRDefault="00080A60" w:rsidP="00A40000">
      <w:pPr>
        <w:spacing w:before="240" w:after="240" w:line="276" w:lineRule="auto"/>
        <w:jc w:val="both"/>
        <w:rPr>
          <w:rFonts w:eastAsia="Times New Roman"/>
          <w:lang w:val="en-GB" w:eastAsia="nl-NL"/>
        </w:rPr>
      </w:pPr>
      <w:r w:rsidRPr="004B25E3">
        <w:rPr>
          <w:rFonts w:eastAsia="Times New Roman"/>
          <w:lang w:val="en-GB" w:eastAsia="nl-NL"/>
        </w:rPr>
        <w:t xml:space="preserve">Because manual verification at self-checkouts is time-consuming and error-prone, automated solutions </w:t>
      </w:r>
      <w:r w:rsidR="009617BB">
        <w:rPr>
          <w:rFonts w:eastAsia="Times New Roman"/>
          <w:lang w:val="en-GB" w:eastAsia="nl-NL"/>
        </w:rPr>
        <w:t>are worth considering</w:t>
      </w:r>
      <w:r w:rsidRPr="004B25E3">
        <w:rPr>
          <w:rFonts w:eastAsia="Times New Roman"/>
          <w:lang w:val="en-GB" w:eastAsia="nl-NL"/>
        </w:rPr>
        <w:t xml:space="preserve">. Facial recognition combined with age estimation algorithms could theoretically streamline alcohol sales by reducing reliance on human judgment. However, such systems are not yet widely used in Dutch retail, in part due to strict privacy laws and ethical concerns about biometric surveillance </w:t>
      </w:r>
      <w:sdt>
        <w:sdtPr>
          <w:rPr>
            <w:rFonts w:eastAsia="Times New Roman"/>
            <w:lang w:val="en-GB" w:eastAsia="nl-NL"/>
          </w:rPr>
          <w:id w:val="2089037427"/>
          <w:citation/>
        </w:sdtPr>
        <w:sdtContent>
          <w:r w:rsidR="000D78AB" w:rsidRPr="004B25E3">
            <w:rPr>
              <w:rFonts w:eastAsia="Times New Roman"/>
              <w:lang w:val="en-GB" w:eastAsia="nl-NL"/>
            </w:rPr>
            <w:fldChar w:fldCharType="begin"/>
          </w:r>
          <w:r w:rsidR="000D78AB" w:rsidRPr="004B25E3">
            <w:rPr>
              <w:rFonts w:eastAsia="Times New Roman"/>
              <w:lang w:val="en-GB" w:eastAsia="nl-NL"/>
            </w:rPr>
            <w:instrText xml:space="preserve"> CITATION Avr25 \l 1043 </w:instrText>
          </w:r>
          <w:r w:rsidR="000D78AB" w:rsidRPr="004B25E3">
            <w:rPr>
              <w:rFonts w:eastAsia="Times New Roman"/>
              <w:lang w:val="en-GB" w:eastAsia="nl-NL"/>
            </w:rPr>
            <w:fldChar w:fldCharType="separate"/>
          </w:r>
          <w:r w:rsidR="00B95D3E" w:rsidRPr="00B95D3E">
            <w:rPr>
              <w:rFonts w:eastAsia="Times New Roman"/>
              <w:noProof/>
              <w:lang w:val="en-GB" w:eastAsia="nl-NL"/>
            </w:rPr>
            <w:t>[1]</w:t>
          </w:r>
          <w:r w:rsidR="000D78AB" w:rsidRPr="004B25E3">
            <w:rPr>
              <w:rFonts w:eastAsia="Times New Roman"/>
              <w:lang w:val="en-GB" w:eastAsia="nl-NL"/>
            </w:rPr>
            <w:fldChar w:fldCharType="end"/>
          </w:r>
        </w:sdtContent>
      </w:sdt>
      <w:r w:rsidRPr="004B25E3">
        <w:rPr>
          <w:rFonts w:eastAsia="Times New Roman"/>
          <w:lang w:val="en-GB" w:eastAsia="nl-NL"/>
        </w:rPr>
        <w:t>. Nonetheless, the technology is under active development worldwide, and it is realistic to expect supermarkets to consider its implementation in the future. This raises important questions about fairness, accuracy, and potential vulnerabilities of automated age estimation.</w:t>
      </w:r>
    </w:p>
    <w:p w14:paraId="7FB30814" w14:textId="19D3F06F" w:rsidR="00080A60" w:rsidRPr="004B25E3" w:rsidRDefault="00080A60" w:rsidP="00A40000">
      <w:pPr>
        <w:spacing w:before="240" w:after="240" w:line="276" w:lineRule="auto"/>
        <w:jc w:val="both"/>
        <w:rPr>
          <w:rFonts w:eastAsia="Times New Roman"/>
          <w:lang w:val="en-GB" w:eastAsia="nl-NL"/>
        </w:rPr>
      </w:pPr>
      <w:r w:rsidRPr="004B25E3">
        <w:rPr>
          <w:rFonts w:eastAsia="Times New Roman"/>
          <w:lang w:val="en-GB" w:eastAsia="nl-NL"/>
        </w:rPr>
        <w:t xml:space="preserve">One overlooked factor is the impact of makeup. Makeup can significantly alter the apparent age of individuals by concealing wrinkles, enhancing facial contrast, or otherwise changing visual cues used for age estimation. Research shows that cosmetics can not only shift perceived age but also reduce the reliability of computer vision algorithms </w:t>
      </w:r>
      <w:sdt>
        <w:sdtPr>
          <w:rPr>
            <w:rFonts w:eastAsia="Times New Roman"/>
            <w:lang w:val="en-GB" w:eastAsia="nl-NL"/>
          </w:rPr>
          <w:id w:val="-70891149"/>
          <w:citation/>
        </w:sdtPr>
        <w:sdtContent>
          <w:r w:rsidR="000D78AB" w:rsidRPr="004B25E3">
            <w:rPr>
              <w:rFonts w:eastAsia="Times New Roman"/>
              <w:lang w:val="en-GB" w:eastAsia="nl-NL"/>
            </w:rPr>
            <w:fldChar w:fldCharType="begin"/>
          </w:r>
          <w:r w:rsidR="000D78AB" w:rsidRPr="004B25E3">
            <w:rPr>
              <w:rFonts w:eastAsia="Times New Roman"/>
              <w:lang w:val="en-GB" w:eastAsia="nl-NL"/>
            </w:rPr>
            <w:instrText xml:space="preserve"> CITATION Che14 \l 1043 </w:instrText>
          </w:r>
          <w:r w:rsidR="000D78AB" w:rsidRPr="004B25E3">
            <w:rPr>
              <w:rFonts w:eastAsia="Times New Roman"/>
              <w:lang w:val="en-GB" w:eastAsia="nl-NL"/>
            </w:rPr>
            <w:fldChar w:fldCharType="separate"/>
          </w:r>
          <w:r w:rsidR="00B95D3E" w:rsidRPr="00B95D3E">
            <w:rPr>
              <w:rFonts w:eastAsia="Times New Roman"/>
              <w:noProof/>
              <w:lang w:val="en-GB" w:eastAsia="nl-NL"/>
            </w:rPr>
            <w:t>[5]</w:t>
          </w:r>
          <w:r w:rsidR="000D78AB" w:rsidRPr="004B25E3">
            <w:rPr>
              <w:rFonts w:eastAsia="Times New Roman"/>
              <w:lang w:val="en-GB" w:eastAsia="nl-NL"/>
            </w:rPr>
            <w:fldChar w:fldCharType="end"/>
          </w:r>
        </w:sdtContent>
      </w:sdt>
      <w:r w:rsidR="000D78AB" w:rsidRPr="004B25E3">
        <w:rPr>
          <w:rFonts w:eastAsia="Times New Roman"/>
          <w:lang w:val="en-GB" w:eastAsia="nl-NL"/>
        </w:rPr>
        <w:t xml:space="preserve">. </w:t>
      </w:r>
      <w:r w:rsidRPr="004B25E3">
        <w:rPr>
          <w:rFonts w:eastAsia="Times New Roman"/>
          <w:lang w:val="en-GB" w:eastAsia="nl-NL"/>
        </w:rPr>
        <w:t xml:space="preserve">While this has been documented in controlled biometric settings, its </w:t>
      </w:r>
      <w:r w:rsidRPr="004B25E3">
        <w:rPr>
          <w:lang w:val="en-GB"/>
        </w:rPr>
        <w:t>implications</w:t>
      </w:r>
      <w:r w:rsidRPr="004B25E3">
        <w:rPr>
          <w:rFonts w:eastAsia="Times New Roman"/>
          <w:lang w:val="en-GB" w:eastAsia="nl-NL"/>
        </w:rPr>
        <w:t xml:space="preserve"> for supermarket age verification have not yet been studied. From an ethical perspective, it is important to ensure that people wearing makeup are treated fairly and not systematically misclassified. From a security perspective, it is equally important to investigate whether makeup could be used deliberately to mislead AI models, for example by making underage individuals appear older.</w:t>
      </w:r>
    </w:p>
    <w:p w14:paraId="28636550" w14:textId="692BB898" w:rsidR="00080A60" w:rsidRPr="004B25E3" w:rsidRDefault="00080A60" w:rsidP="00A40000">
      <w:pPr>
        <w:spacing w:before="240" w:after="240" w:line="276" w:lineRule="auto"/>
        <w:jc w:val="both"/>
        <w:rPr>
          <w:rFonts w:eastAsia="Times New Roman"/>
          <w:lang w:val="en-GB" w:eastAsia="nl-NL"/>
        </w:rPr>
      </w:pPr>
      <w:r w:rsidRPr="004B25E3">
        <w:rPr>
          <w:rFonts w:eastAsia="Times New Roman"/>
          <w:lang w:val="en-GB" w:eastAsia="nl-NL"/>
        </w:rPr>
        <w:t xml:space="preserve">This study therefore examines the research question: </w:t>
      </w:r>
      <w:r w:rsidRPr="004B25E3">
        <w:rPr>
          <w:rFonts w:eastAsia="Times New Roman"/>
          <w:i/>
          <w:iCs/>
          <w:lang w:val="en-GB" w:eastAsia="nl-NL"/>
        </w:rPr>
        <w:t>“</w:t>
      </w:r>
      <w:r w:rsidR="009617BB" w:rsidRPr="009617BB">
        <w:rPr>
          <w:rFonts w:eastAsia="Times New Roman"/>
          <w:i/>
          <w:iCs/>
          <w:lang w:val="en-GB" w:eastAsia="nl-NL"/>
        </w:rPr>
        <w:t xml:space="preserve">What is the impact of makeup on automated face recognition and age estimation models across everyday, </w:t>
      </w:r>
      <w:proofErr w:type="spellStart"/>
      <w:r w:rsidR="009617BB" w:rsidRPr="009617BB">
        <w:rPr>
          <w:rFonts w:eastAsia="Times New Roman"/>
          <w:i/>
          <w:iCs/>
          <w:lang w:val="en-GB" w:eastAsia="nl-NL"/>
        </w:rPr>
        <w:t>syntethic</w:t>
      </w:r>
      <w:proofErr w:type="spellEnd"/>
      <w:r w:rsidR="009617BB" w:rsidRPr="009617BB">
        <w:rPr>
          <w:rFonts w:eastAsia="Times New Roman"/>
          <w:i/>
          <w:iCs/>
          <w:lang w:val="en-GB" w:eastAsia="nl-NL"/>
        </w:rPr>
        <w:t xml:space="preserve"> and extreme conditions</w:t>
      </w:r>
      <w:r w:rsidRPr="004B25E3">
        <w:rPr>
          <w:rFonts w:eastAsia="Times New Roman"/>
          <w:i/>
          <w:iCs/>
          <w:lang w:val="en-GB" w:eastAsia="nl-NL"/>
        </w:rPr>
        <w:t>?”</w:t>
      </w:r>
      <w:r w:rsidRPr="004B25E3">
        <w:rPr>
          <w:rFonts w:eastAsia="Times New Roman"/>
          <w:lang w:val="en-GB" w:eastAsia="nl-NL"/>
        </w:rPr>
        <w:t xml:space="preserve"> To answer this, the project combines a literature review with experiments </w:t>
      </w:r>
      <w:r w:rsidRPr="004B25E3">
        <w:rPr>
          <w:rFonts w:eastAsia="Times New Roman"/>
          <w:lang w:val="en-GB" w:eastAsia="nl-NL"/>
        </w:rPr>
        <w:lastRenderedPageBreak/>
        <w:t xml:space="preserve">testing </w:t>
      </w:r>
      <w:r w:rsidR="009617BB">
        <w:rPr>
          <w:rFonts w:eastAsia="Times New Roman"/>
          <w:lang w:val="en-GB" w:eastAsia="nl-NL"/>
        </w:rPr>
        <w:t xml:space="preserve">an age estimation model and a face recognition model </w:t>
      </w:r>
      <w:r w:rsidRPr="004B25E3">
        <w:rPr>
          <w:rFonts w:eastAsia="Times New Roman"/>
          <w:lang w:val="en-GB" w:eastAsia="nl-NL"/>
        </w:rPr>
        <w:t>on images of the same individuals with and without makeup. The goal is to determine whether makeup increases prediction errors or introduces systematic bias, and to assess the potential consequences for the reliability and fairness of future AI-based age verification systems in the Dutch retail context.</w:t>
      </w:r>
    </w:p>
    <w:p w14:paraId="6726C458" w14:textId="25A9FBE4" w:rsidR="00B608F3" w:rsidRPr="004B25E3" w:rsidRDefault="006F78B6" w:rsidP="00B608F3">
      <w:pPr>
        <w:pStyle w:val="Heading1"/>
        <w:rPr>
          <w:lang w:val="en-GB"/>
        </w:rPr>
      </w:pPr>
      <w:r>
        <w:rPr>
          <w:lang w:val="en-GB"/>
        </w:rPr>
        <w:t>Literature Review</w:t>
      </w:r>
    </w:p>
    <w:p w14:paraId="37A4E5B5" w14:textId="77777777" w:rsidR="006F78B6" w:rsidRDefault="006F78B6" w:rsidP="006F78B6">
      <w:pPr>
        <w:pStyle w:val="Heading2"/>
        <w:rPr>
          <w:rStyle w:val="Strong"/>
          <w:b w:val="0"/>
          <w:bCs w:val="0"/>
        </w:rPr>
      </w:pPr>
      <w:r w:rsidRPr="006F78B6">
        <w:rPr>
          <w:rStyle w:val="Strong"/>
          <w:b w:val="0"/>
          <w:bCs w:val="0"/>
        </w:rPr>
        <w:t>Impact of Makeup on Facial Recognition and Age Estimation</w:t>
      </w:r>
    </w:p>
    <w:p w14:paraId="1D270716" w14:textId="08D32120" w:rsidR="000A0BD4" w:rsidRPr="006F78B6" w:rsidRDefault="000A0BD4" w:rsidP="00B608F3">
      <w:pPr>
        <w:jc w:val="left"/>
      </w:pPr>
      <w:r>
        <w:t>The influence of makeup on facial recognition and age estimation has been a subject of interest in computer vision research. Studies have demonstrated that makeup can significantly alter the perception of facial features, affecting the accuracy of automated systems</w:t>
      </w:r>
      <w:r w:rsidR="00C64670">
        <w:t xml:space="preserve"> like has been demonstrated in the case of age-induced makeup attacks</w:t>
      </w:r>
      <w:sdt>
        <w:sdtPr>
          <w:id w:val="2022203353"/>
          <w:citation/>
        </w:sdtPr>
        <w:sdtContent>
          <w:r w:rsidR="00C64670">
            <w:fldChar w:fldCharType="begin"/>
          </w:r>
          <w:r w:rsidR="00C64670" w:rsidRPr="00C64670">
            <w:rPr>
              <w:lang w:val="en-GB"/>
            </w:rPr>
            <w:instrText xml:space="preserve"> CITATION Kot19 \l 1043 </w:instrText>
          </w:r>
          <w:r w:rsidR="00C64670">
            <w:fldChar w:fldCharType="separate"/>
          </w:r>
          <w:r w:rsidR="00B95D3E">
            <w:rPr>
              <w:noProof/>
              <w:lang w:val="en-GB"/>
            </w:rPr>
            <w:t xml:space="preserve"> </w:t>
          </w:r>
          <w:r w:rsidR="00B95D3E" w:rsidRPr="00B95D3E">
            <w:rPr>
              <w:noProof/>
              <w:lang w:val="en-GB"/>
            </w:rPr>
            <w:t>[6]</w:t>
          </w:r>
          <w:r w:rsidR="00C64670">
            <w:fldChar w:fldCharType="end"/>
          </w:r>
        </w:sdtContent>
      </w:sdt>
      <w:r>
        <w:t>. For instance, research indicates that facial cosmetics can confound automated gender and age estimation algorithms by modifying facial features such as skin texture, wrinkle concealment, and facial contouring</w:t>
      </w:r>
      <w:r w:rsidR="00553675">
        <w:rPr>
          <w:rStyle w:val="ms-1"/>
        </w:rPr>
        <w:t xml:space="preserve"> </w:t>
      </w:r>
      <w:sdt>
        <w:sdtPr>
          <w:rPr>
            <w:rStyle w:val="ms-1"/>
          </w:rPr>
          <w:id w:val="1057203828"/>
          <w:citation/>
        </w:sdtPr>
        <w:sdtContent>
          <w:r w:rsidR="00553675">
            <w:rPr>
              <w:rStyle w:val="ms-1"/>
            </w:rPr>
            <w:fldChar w:fldCharType="begin"/>
          </w:r>
          <w:r w:rsidR="00553675" w:rsidRPr="00553675">
            <w:rPr>
              <w:rStyle w:val="ms-1"/>
              <w:lang w:val="en-GB"/>
            </w:rPr>
            <w:instrText xml:space="preserve"> CITATION Che14 \l 1043 </w:instrText>
          </w:r>
          <w:r w:rsidR="00553675">
            <w:rPr>
              <w:rStyle w:val="ms-1"/>
            </w:rPr>
            <w:fldChar w:fldCharType="separate"/>
          </w:r>
          <w:r w:rsidR="00B95D3E" w:rsidRPr="00B95D3E">
            <w:rPr>
              <w:noProof/>
              <w:lang w:val="en-GB"/>
            </w:rPr>
            <w:t>[5]</w:t>
          </w:r>
          <w:r w:rsidR="00553675">
            <w:rPr>
              <w:rStyle w:val="ms-1"/>
            </w:rPr>
            <w:fldChar w:fldCharType="end"/>
          </w:r>
        </w:sdtContent>
      </w:sdt>
      <w:r>
        <w:t>. Additionally, makeup can lead to overestimation of age in younger individuals and underestimation in older individuals, as it enhances features associated with youthfulness while masking signs of aging</w:t>
      </w:r>
      <w:sdt>
        <w:sdtPr>
          <w:id w:val="583734051"/>
          <w:citation/>
        </w:sdtPr>
        <w:sdtContent>
          <w:r w:rsidR="00C64670">
            <w:fldChar w:fldCharType="begin"/>
          </w:r>
          <w:r w:rsidR="00C64670" w:rsidRPr="00C64670">
            <w:rPr>
              <w:rStyle w:val="ms-1"/>
              <w:lang w:val="en-GB"/>
            </w:rPr>
            <w:instrText xml:space="preserve"> CITATION Gav25 \l 1043 </w:instrText>
          </w:r>
          <w:r w:rsidR="00C64670">
            <w:fldChar w:fldCharType="separate"/>
          </w:r>
          <w:r w:rsidR="00B95D3E">
            <w:rPr>
              <w:rStyle w:val="ms-1"/>
              <w:noProof/>
              <w:lang w:val="en-GB"/>
            </w:rPr>
            <w:t xml:space="preserve"> </w:t>
          </w:r>
          <w:r w:rsidR="00B95D3E" w:rsidRPr="00B95D3E">
            <w:rPr>
              <w:noProof/>
              <w:lang w:val="en-GB"/>
            </w:rPr>
            <w:t>[7]</w:t>
          </w:r>
          <w:r w:rsidR="00C64670">
            <w:fldChar w:fldCharType="end"/>
          </w:r>
        </w:sdtContent>
      </w:sdt>
      <w:r>
        <w:t>.</w:t>
      </w:r>
    </w:p>
    <w:p w14:paraId="70333522" w14:textId="1993E329" w:rsidR="000A0BD4" w:rsidRDefault="000A0BD4" w:rsidP="000A0BD4">
      <w:pPr>
        <w:pStyle w:val="Heading2"/>
      </w:pPr>
      <w:r w:rsidRPr="000A0BD4">
        <w:t>Gaps in Existing Literature</w:t>
      </w:r>
    </w:p>
    <w:p w14:paraId="46686C22" w14:textId="7567A447" w:rsidR="000A0BD4" w:rsidRDefault="000A0BD4" w:rsidP="000A0BD4">
      <w:pPr>
        <w:jc w:val="both"/>
      </w:pPr>
      <w:r w:rsidRPr="000A0BD4">
        <w:t>While existing studies provide valuable insights into the effects of makeup on facial recognition, several gaps remain. Notably, there is limited research on the impact of extreme makeup styles, such as drag makeup,</w:t>
      </w:r>
      <w:r w:rsidR="00887C0D">
        <w:t xml:space="preserve"> grime and horror makeup</w:t>
      </w:r>
      <w:r w:rsidRPr="000A0BD4">
        <w:t xml:space="preserve"> on automated age estimation systems. </w:t>
      </w:r>
      <w:r w:rsidR="00887C0D">
        <w:t>These</w:t>
      </w:r>
      <w:r w:rsidRPr="000A0BD4">
        <w:t xml:space="preserve"> makeup </w:t>
      </w:r>
      <w:r w:rsidR="00887C0D">
        <w:t xml:space="preserve">styles </w:t>
      </w:r>
      <w:r w:rsidRPr="000A0BD4">
        <w:t xml:space="preserve">often </w:t>
      </w:r>
      <w:r w:rsidR="00887C0D">
        <w:t>involve</w:t>
      </w:r>
      <w:r w:rsidRPr="000A0BD4">
        <w:t xml:space="preserve"> exaggerated features</w:t>
      </w:r>
      <w:r w:rsidR="00887C0D">
        <w:t>, completely changing and hiding features</w:t>
      </w:r>
      <w:r w:rsidRPr="000A0BD4">
        <w:t xml:space="preserve"> and stylized applications that may significantly differ from conventional cosmetic practices. Existing literature does not comprehensively address how such extreme makeup styles affect the performance of age estimation models.</w:t>
      </w:r>
    </w:p>
    <w:p w14:paraId="11DC02B7" w14:textId="77777777" w:rsidR="000A0BD4" w:rsidRDefault="000A0BD4" w:rsidP="000A0BD4">
      <w:pPr>
        <w:jc w:val="both"/>
      </w:pPr>
    </w:p>
    <w:p w14:paraId="0D7A6845" w14:textId="553810EF" w:rsidR="000A0BD4" w:rsidRDefault="000A0BD4" w:rsidP="000A0BD4">
      <w:pPr>
        <w:jc w:val="both"/>
      </w:pPr>
      <w:r w:rsidRPr="000A0BD4">
        <w:t>Furthermore, the specific context of alcohol sales in supermarkets has not been extensively studied in relation to makeup's impact on age estimation. While general studies on makeup and facial recognition exist, there is a lack of research focusing on the implications for compliance in age-restricted product sales, particularly in automated retail environments.</w:t>
      </w:r>
    </w:p>
    <w:p w14:paraId="45DC5952" w14:textId="77777777" w:rsidR="000A0BD4" w:rsidRDefault="000A0BD4" w:rsidP="000A0BD4">
      <w:pPr>
        <w:jc w:val="both"/>
      </w:pPr>
    </w:p>
    <w:p w14:paraId="40C6E832" w14:textId="4B524C3A" w:rsidR="000A0BD4" w:rsidRDefault="000A0BD4" w:rsidP="000A0BD4">
      <w:pPr>
        <w:pStyle w:val="Heading2"/>
      </w:pPr>
      <w:r w:rsidRPr="000A0BD4">
        <w:t>Need for Current Research</w:t>
      </w:r>
    </w:p>
    <w:p w14:paraId="1FF2AA59" w14:textId="77777777" w:rsidR="000A0BD4" w:rsidRPr="000A0BD4" w:rsidRDefault="000A0BD4" w:rsidP="000A0BD4">
      <w:pPr>
        <w:jc w:val="both"/>
      </w:pPr>
    </w:p>
    <w:p w14:paraId="2364DD9C" w14:textId="53F57110" w:rsidR="00B608F3" w:rsidRPr="00CC59EA" w:rsidRDefault="000A0BD4" w:rsidP="00B608F3">
      <w:pPr>
        <w:jc w:val="left"/>
      </w:pPr>
      <w:r w:rsidRPr="000A0BD4">
        <w:t xml:space="preserve">This research is essential to bridge the existing gaps and address the evolving challenges in automated age verification systems. As supermarkets increasingly adopt self-checkout systems, ensuring accurate and fair age estimation becomes critical, especially for age-restricted products like alcohol. Understanding how makeup, including extreme styles like drag makeup, influences automated age estimation will inform the development of more robust and equitable systems. Moreover, this study will contribute to the broader discourse on demographic </w:t>
      </w:r>
      <w:r w:rsidRPr="000A0BD4">
        <w:t>biases in AI systems and their implications for privacy and fairness in automated retail settings.</w:t>
      </w:r>
      <w:r w:rsidR="00CC59EA">
        <w:t xml:space="preserve"> While also giving an insight in the inclusivity in the case of people with heavy make up styles like drag makeup.</w:t>
      </w:r>
    </w:p>
    <w:p w14:paraId="17F150FC" w14:textId="22935832" w:rsidR="009303D9" w:rsidRPr="004B25E3" w:rsidRDefault="00604EF7" w:rsidP="006B6B66">
      <w:pPr>
        <w:pStyle w:val="Heading1"/>
        <w:rPr>
          <w:lang w:val="en-GB"/>
        </w:rPr>
      </w:pPr>
      <w:r w:rsidRPr="004B25E3">
        <w:rPr>
          <w:lang w:val="en-GB"/>
        </w:rPr>
        <w:t>Research Methodology</w:t>
      </w:r>
    </w:p>
    <w:p w14:paraId="26B2911B" w14:textId="77DD6893" w:rsidR="00906DA1" w:rsidRPr="004B25E3" w:rsidRDefault="00604EF7" w:rsidP="00906DA1">
      <w:pPr>
        <w:pStyle w:val="Heading2"/>
        <w:rPr>
          <w:lang w:val="en-GB"/>
        </w:rPr>
      </w:pPr>
      <w:r w:rsidRPr="004B25E3">
        <w:rPr>
          <w:lang w:val="en-GB"/>
        </w:rPr>
        <w:t>Aim and Research Design</w:t>
      </w:r>
    </w:p>
    <w:p w14:paraId="61425321" w14:textId="4C0235E9" w:rsidR="002F06EB" w:rsidRPr="00201E28" w:rsidRDefault="002F06EB" w:rsidP="00515BE3">
      <w:pPr>
        <w:pStyle w:val="NormalWeb"/>
        <w:jc w:val="both"/>
        <w:rPr>
          <w:rFonts w:eastAsia="SimSun"/>
          <w:iCs/>
          <w:sz w:val="20"/>
          <w:szCs w:val="20"/>
          <w:lang w:val="en-US" w:eastAsia="en-US"/>
        </w:rPr>
      </w:pPr>
      <w:r w:rsidRPr="00201E28">
        <w:rPr>
          <w:rFonts w:eastAsia="SimSun"/>
          <w:iCs/>
          <w:sz w:val="20"/>
          <w:szCs w:val="20"/>
          <w:lang w:val="en-US" w:eastAsia="en-US"/>
        </w:rPr>
        <w:t>The aim of this study is to investigate how different types of makeup</w:t>
      </w:r>
      <w:r w:rsidR="00CF6AE1" w:rsidRPr="00201E28">
        <w:rPr>
          <w:rFonts w:eastAsia="SimSun"/>
          <w:iCs/>
          <w:sz w:val="20"/>
          <w:szCs w:val="20"/>
          <w:lang w:val="en-US" w:eastAsia="en-US"/>
        </w:rPr>
        <w:t xml:space="preserve"> </w:t>
      </w:r>
      <w:r w:rsidRPr="00201E28">
        <w:rPr>
          <w:rFonts w:eastAsia="SimSun"/>
          <w:iCs/>
          <w:sz w:val="20"/>
          <w:szCs w:val="20"/>
          <w:lang w:val="en-US" w:eastAsia="en-US"/>
        </w:rPr>
        <w:t>ranging from everyday cosmetics to extreme applications such as drag and theatrical horror makeup</w:t>
      </w:r>
      <w:r w:rsidR="00CF6AE1" w:rsidRPr="00201E28">
        <w:rPr>
          <w:rFonts w:eastAsia="SimSun"/>
          <w:iCs/>
          <w:sz w:val="20"/>
          <w:szCs w:val="20"/>
          <w:lang w:val="en-US" w:eastAsia="en-US"/>
        </w:rPr>
        <w:t xml:space="preserve"> </w:t>
      </w:r>
      <w:r w:rsidRPr="00201E28">
        <w:rPr>
          <w:rFonts w:eastAsia="SimSun"/>
          <w:iCs/>
          <w:sz w:val="20"/>
          <w:szCs w:val="20"/>
          <w:lang w:val="en-US" w:eastAsia="en-US"/>
        </w:rPr>
        <w:t>affect the reliability of automated face recognition and age estimation models in supermarket self-checkout contexts. The study addresses a knowledge gap by extending research beyond everyday cosmetics into extreme styles, and an empirical gap by applying the findings to the practical problem of alcohol sales compliance.</w:t>
      </w:r>
    </w:p>
    <w:p w14:paraId="222C7715" w14:textId="433630DA" w:rsidR="002F06EB" w:rsidRDefault="002F06EB" w:rsidP="00515BE3">
      <w:pPr>
        <w:pStyle w:val="NormalWeb"/>
        <w:jc w:val="both"/>
        <w:rPr>
          <w:rFonts w:eastAsia="SimSun"/>
          <w:iCs/>
          <w:sz w:val="20"/>
          <w:szCs w:val="20"/>
          <w:lang w:val="en-US" w:eastAsia="en-US"/>
        </w:rPr>
      </w:pPr>
      <w:r w:rsidRPr="002F06EB">
        <w:rPr>
          <w:rFonts w:eastAsia="SimSun"/>
          <w:iCs/>
          <w:sz w:val="20"/>
          <w:szCs w:val="20"/>
          <w:lang w:val="en-US" w:eastAsia="en-US"/>
        </w:rPr>
        <w:t>The research design combines two approaches: a literature review of existing work on makeup-induced biases in computer vision models, and an experimental analysis using publicly available and self-compiled datasets. Particular attention will be paid to whether makeup systematically reduces recognition confidence or increases age estimation error, and whether extreme styles such as drag and horror makeup can either deliberately or unintentionally mislead models.</w:t>
      </w:r>
    </w:p>
    <w:p w14:paraId="7D27C3C1" w14:textId="38B9C243" w:rsidR="002F06EB" w:rsidRPr="00201E28" w:rsidRDefault="002F06EB" w:rsidP="00515BE3">
      <w:pPr>
        <w:pStyle w:val="NormalWeb"/>
        <w:jc w:val="both"/>
        <w:rPr>
          <w:rFonts w:eastAsia="SimSun"/>
          <w:iCs/>
          <w:sz w:val="20"/>
          <w:szCs w:val="20"/>
          <w:lang w:val="en-US" w:eastAsia="en-US"/>
        </w:rPr>
      </w:pPr>
      <w:r w:rsidRPr="00201E28">
        <w:rPr>
          <w:rFonts w:eastAsia="SimSun"/>
          <w:iCs/>
          <w:sz w:val="20"/>
          <w:szCs w:val="20"/>
          <w:lang w:val="en-US" w:eastAsia="en-US"/>
        </w:rPr>
        <w:t xml:space="preserve">Two pre-trained models will be employed. For face recognition, the study uses </w:t>
      </w:r>
      <w:proofErr w:type="spellStart"/>
      <w:r w:rsidRPr="00201E28">
        <w:rPr>
          <w:rFonts w:eastAsia="SimSun"/>
          <w:iCs/>
          <w:sz w:val="20"/>
          <w:szCs w:val="20"/>
          <w:lang w:val="en-US" w:eastAsia="en-US"/>
        </w:rPr>
        <w:t>InsightFace</w:t>
      </w:r>
      <w:proofErr w:type="spellEnd"/>
      <w:r w:rsidRPr="00201E28">
        <w:rPr>
          <w:rFonts w:eastAsia="SimSun"/>
          <w:iCs/>
          <w:sz w:val="20"/>
          <w:szCs w:val="20"/>
          <w:lang w:val="en-US" w:eastAsia="en-US"/>
        </w:rPr>
        <w:t xml:space="preserve"> </w:t>
      </w:r>
      <w:sdt>
        <w:sdtPr>
          <w:rPr>
            <w:rFonts w:eastAsia="SimSun"/>
            <w:iCs/>
            <w:sz w:val="20"/>
            <w:szCs w:val="20"/>
            <w:lang w:val="en-US" w:eastAsia="en-US"/>
          </w:rPr>
          <w:id w:val="-1702391030"/>
          <w:citation/>
        </w:sdtPr>
        <w:sdtContent>
          <w:r w:rsidR="00A22A81">
            <w:rPr>
              <w:rFonts w:eastAsia="SimSun"/>
              <w:iCs/>
              <w:sz w:val="20"/>
              <w:szCs w:val="20"/>
              <w:lang w:val="en-US" w:eastAsia="en-US"/>
            </w:rPr>
            <w:fldChar w:fldCharType="begin"/>
          </w:r>
          <w:r w:rsidR="00A22A81" w:rsidRPr="00A22A81">
            <w:rPr>
              <w:rFonts w:eastAsia="SimSun"/>
              <w:iCs/>
              <w:sz w:val="20"/>
              <w:szCs w:val="20"/>
              <w:lang w:val="en-GB" w:eastAsia="en-US"/>
            </w:rPr>
            <w:instrText xml:space="preserve"> CITATION Ins25 \l 1043 </w:instrText>
          </w:r>
          <w:r w:rsidR="00A22A81">
            <w:rPr>
              <w:rFonts w:eastAsia="SimSun"/>
              <w:iCs/>
              <w:sz w:val="20"/>
              <w:szCs w:val="20"/>
              <w:lang w:val="en-US" w:eastAsia="en-US"/>
            </w:rPr>
            <w:fldChar w:fldCharType="separate"/>
          </w:r>
          <w:r w:rsidR="00B95D3E" w:rsidRPr="00B95D3E">
            <w:rPr>
              <w:rFonts w:eastAsia="SimSun"/>
              <w:noProof/>
              <w:sz w:val="20"/>
              <w:szCs w:val="20"/>
              <w:lang w:val="en-GB" w:eastAsia="en-US"/>
            </w:rPr>
            <w:t>[8]</w:t>
          </w:r>
          <w:r w:rsidR="00A22A81">
            <w:rPr>
              <w:rFonts w:eastAsia="SimSun"/>
              <w:iCs/>
              <w:sz w:val="20"/>
              <w:szCs w:val="20"/>
              <w:lang w:val="en-US" w:eastAsia="en-US"/>
            </w:rPr>
            <w:fldChar w:fldCharType="end"/>
          </w:r>
        </w:sdtContent>
      </w:sdt>
      <w:r w:rsidRPr="00201E28">
        <w:rPr>
          <w:rFonts w:eastAsia="SimSun"/>
          <w:iCs/>
          <w:sz w:val="20"/>
          <w:szCs w:val="20"/>
          <w:lang w:val="en-US" w:eastAsia="en-US"/>
        </w:rPr>
        <w:t xml:space="preserve">, a state-of-the-art framework widely adopted in both academic and applied biometric systems. </w:t>
      </w:r>
      <w:proofErr w:type="spellStart"/>
      <w:r w:rsidRPr="00201E28">
        <w:rPr>
          <w:rFonts w:eastAsia="SimSun"/>
          <w:iCs/>
          <w:sz w:val="20"/>
          <w:szCs w:val="20"/>
          <w:lang w:val="en-US" w:eastAsia="en-US"/>
        </w:rPr>
        <w:t>InsightFace</w:t>
      </w:r>
      <w:proofErr w:type="spellEnd"/>
      <w:r w:rsidRPr="00201E28">
        <w:rPr>
          <w:rFonts w:eastAsia="SimSun"/>
          <w:iCs/>
          <w:sz w:val="20"/>
          <w:szCs w:val="20"/>
          <w:lang w:val="en-US" w:eastAsia="en-US"/>
        </w:rPr>
        <w:t xml:space="preserve"> is chosen because of its proven robustness, industry relevance, and strong benchmark performance, making the findings transferable to real-world contexts such as supermarket self-checkouts. For age estimation, the study adopts DEX (Deep </w:t>
      </w:r>
      <w:proofErr w:type="spellStart"/>
      <w:r w:rsidRPr="00201E28">
        <w:rPr>
          <w:rFonts w:eastAsia="SimSun"/>
          <w:iCs/>
          <w:sz w:val="20"/>
          <w:szCs w:val="20"/>
          <w:lang w:val="en-US" w:eastAsia="en-US"/>
        </w:rPr>
        <w:t>EXpectation</w:t>
      </w:r>
      <w:proofErr w:type="spellEnd"/>
      <w:r w:rsidRPr="00201E28">
        <w:rPr>
          <w:rFonts w:eastAsia="SimSun"/>
          <w:iCs/>
          <w:sz w:val="20"/>
          <w:szCs w:val="20"/>
          <w:lang w:val="en-US" w:eastAsia="en-US"/>
        </w:rPr>
        <w:t xml:space="preserve"> of Apparent Age) </w:t>
      </w:r>
      <w:sdt>
        <w:sdtPr>
          <w:rPr>
            <w:rFonts w:eastAsia="SimSun"/>
            <w:iCs/>
            <w:sz w:val="20"/>
            <w:szCs w:val="20"/>
            <w:lang w:val="en-US" w:eastAsia="en-US"/>
          </w:rPr>
          <w:id w:val="1384444482"/>
          <w:citation/>
        </w:sdtPr>
        <w:sdtContent>
          <w:r w:rsidR="00A22A81">
            <w:rPr>
              <w:rFonts w:eastAsia="SimSun"/>
              <w:iCs/>
              <w:sz w:val="20"/>
              <w:szCs w:val="20"/>
              <w:lang w:val="en-US" w:eastAsia="en-US"/>
            </w:rPr>
            <w:fldChar w:fldCharType="begin"/>
          </w:r>
          <w:r w:rsidR="00A22A81" w:rsidRPr="00A22A81">
            <w:rPr>
              <w:rFonts w:eastAsia="SimSun"/>
              <w:iCs/>
              <w:sz w:val="20"/>
              <w:szCs w:val="20"/>
              <w:lang w:val="en-GB" w:eastAsia="en-US"/>
            </w:rPr>
            <w:instrText xml:space="preserve"> CITATION sir25 \l 1043 </w:instrText>
          </w:r>
          <w:r w:rsidR="00A22A81">
            <w:rPr>
              <w:rFonts w:eastAsia="SimSun"/>
              <w:iCs/>
              <w:sz w:val="20"/>
              <w:szCs w:val="20"/>
              <w:lang w:val="en-US" w:eastAsia="en-US"/>
            </w:rPr>
            <w:fldChar w:fldCharType="separate"/>
          </w:r>
          <w:r w:rsidR="00B95D3E" w:rsidRPr="00B95D3E">
            <w:rPr>
              <w:rFonts w:eastAsia="SimSun"/>
              <w:noProof/>
              <w:sz w:val="20"/>
              <w:szCs w:val="20"/>
              <w:lang w:val="en-GB" w:eastAsia="en-US"/>
            </w:rPr>
            <w:t>[9]</w:t>
          </w:r>
          <w:r w:rsidR="00A22A81">
            <w:rPr>
              <w:rFonts w:eastAsia="SimSun"/>
              <w:iCs/>
              <w:sz w:val="20"/>
              <w:szCs w:val="20"/>
              <w:lang w:val="en-US" w:eastAsia="en-US"/>
            </w:rPr>
            <w:fldChar w:fldCharType="end"/>
          </w:r>
        </w:sdtContent>
      </w:sdt>
      <w:r w:rsidRPr="00201E28">
        <w:rPr>
          <w:rFonts w:eastAsia="SimSun"/>
          <w:iCs/>
          <w:sz w:val="20"/>
          <w:szCs w:val="20"/>
          <w:lang w:val="en-US" w:eastAsia="en-US"/>
        </w:rPr>
        <w:t xml:space="preserve">, introduced by Rothe et al. and trained on large-scale datasets such as IMDB-WIKI and APPA-REAL. DEX </w:t>
      </w:r>
      <w:r w:rsidR="002D5114">
        <w:rPr>
          <w:rFonts w:eastAsia="SimSun"/>
          <w:iCs/>
          <w:sz w:val="20"/>
          <w:szCs w:val="20"/>
          <w:lang w:val="en-US" w:eastAsia="en-US"/>
        </w:rPr>
        <w:t>it is a proven and</w:t>
      </w:r>
      <w:r w:rsidRPr="00201E28">
        <w:rPr>
          <w:rFonts w:eastAsia="SimSun"/>
          <w:iCs/>
          <w:sz w:val="20"/>
          <w:szCs w:val="20"/>
          <w:lang w:val="en-US" w:eastAsia="en-US"/>
        </w:rPr>
        <w:t xml:space="preserve"> widely cited and reproduced age estimation model, offering strong comparability with prior research. Its ease of implementation, availability of pre-trained weights, and well-documented training datasets make it suitable for reproducible evaluation, despite its older VGG-16 backbone. This choice balances methodological rigor with practical feasibility.</w:t>
      </w:r>
    </w:p>
    <w:p w14:paraId="537FACA0" w14:textId="011F1DFE" w:rsidR="00C3588B" w:rsidRPr="004B25E3" w:rsidRDefault="00604EF7" w:rsidP="00C3588B">
      <w:pPr>
        <w:pStyle w:val="Heading2"/>
        <w:rPr>
          <w:lang w:val="en-GB"/>
        </w:rPr>
      </w:pPr>
      <w:r w:rsidRPr="004B25E3">
        <w:rPr>
          <w:lang w:val="en-GB"/>
        </w:rPr>
        <w:t>Data collection and Datasets</w:t>
      </w:r>
    </w:p>
    <w:p w14:paraId="510D8345" w14:textId="77777777" w:rsidR="002F06EB" w:rsidRDefault="002F06EB" w:rsidP="00127627">
      <w:pPr>
        <w:pStyle w:val="NormalWeb"/>
        <w:jc w:val="both"/>
        <w:rPr>
          <w:rFonts w:eastAsia="SimSun"/>
          <w:iCs/>
          <w:sz w:val="20"/>
          <w:szCs w:val="20"/>
          <w:lang w:val="en-US" w:eastAsia="en-US"/>
        </w:rPr>
      </w:pPr>
      <w:r w:rsidRPr="002F06EB">
        <w:rPr>
          <w:rFonts w:eastAsia="SimSun"/>
          <w:iCs/>
          <w:sz w:val="20"/>
          <w:szCs w:val="20"/>
          <w:lang w:val="en-US" w:eastAsia="en-US"/>
        </w:rPr>
        <w:t>The experimental analysis will draw from three complementary sources of data, reflecting the challenges of makeup-induced bias in both everyday and extreme conditions.</w:t>
      </w:r>
    </w:p>
    <w:p w14:paraId="3F4B12BA" w14:textId="6222B612" w:rsidR="002F06EB" w:rsidRDefault="002F06EB" w:rsidP="00127627">
      <w:pPr>
        <w:pStyle w:val="NormalWeb"/>
        <w:jc w:val="both"/>
        <w:rPr>
          <w:rFonts w:eastAsia="SimSun"/>
          <w:iCs/>
          <w:sz w:val="20"/>
          <w:szCs w:val="20"/>
          <w:lang w:val="en-US" w:eastAsia="en-US"/>
        </w:rPr>
      </w:pPr>
      <w:r w:rsidRPr="002F06EB">
        <w:rPr>
          <w:rFonts w:eastAsia="SimSun"/>
          <w:iCs/>
          <w:sz w:val="20"/>
          <w:szCs w:val="20"/>
          <w:lang w:val="en-US" w:eastAsia="en-US"/>
        </w:rPr>
        <w:t xml:space="preserve">The first is the </w:t>
      </w:r>
      <w:r w:rsidRPr="00E55C5B">
        <w:rPr>
          <w:rFonts w:eastAsia="SimSun"/>
          <w:iCs/>
          <w:sz w:val="20"/>
          <w:szCs w:val="20"/>
          <w:lang w:val="en-US" w:eastAsia="en-US"/>
        </w:rPr>
        <w:t>Kaggle Makeup Detection Dataset</w:t>
      </w:r>
      <w:r w:rsidRPr="002F06EB">
        <w:rPr>
          <w:rFonts w:eastAsia="SimSun"/>
          <w:iCs/>
          <w:sz w:val="20"/>
          <w:szCs w:val="20"/>
          <w:lang w:val="en-US" w:eastAsia="en-US"/>
        </w:rPr>
        <w:t xml:space="preserve"> </w:t>
      </w:r>
      <w:sdt>
        <w:sdtPr>
          <w:rPr>
            <w:rFonts w:eastAsia="SimSun"/>
            <w:iCs/>
            <w:sz w:val="20"/>
            <w:szCs w:val="20"/>
            <w:lang w:val="en-US" w:eastAsia="en-US"/>
          </w:rPr>
          <w:id w:val="-715349532"/>
          <w:citation/>
        </w:sdtPr>
        <w:sdtContent>
          <w:r w:rsidR="00E55C5B">
            <w:rPr>
              <w:rFonts w:eastAsia="SimSun"/>
              <w:iCs/>
              <w:sz w:val="20"/>
              <w:szCs w:val="20"/>
              <w:lang w:val="en-US" w:eastAsia="en-US"/>
            </w:rPr>
            <w:fldChar w:fldCharType="begin"/>
          </w:r>
          <w:r w:rsidR="00E55C5B" w:rsidRPr="00E55C5B">
            <w:rPr>
              <w:rFonts w:eastAsia="SimSun"/>
              <w:iCs/>
              <w:sz w:val="20"/>
              <w:szCs w:val="20"/>
              <w:lang w:val="en-GB" w:eastAsia="en-US"/>
            </w:rPr>
            <w:instrText xml:space="preserve"> CITATION tap20 \l 1043 </w:instrText>
          </w:r>
          <w:r w:rsidR="00E55C5B">
            <w:rPr>
              <w:rFonts w:eastAsia="SimSun"/>
              <w:iCs/>
              <w:sz w:val="20"/>
              <w:szCs w:val="20"/>
              <w:lang w:val="en-US" w:eastAsia="en-US"/>
            </w:rPr>
            <w:fldChar w:fldCharType="separate"/>
          </w:r>
          <w:r w:rsidR="00B95D3E" w:rsidRPr="00B95D3E">
            <w:rPr>
              <w:rFonts w:eastAsia="SimSun"/>
              <w:noProof/>
              <w:sz w:val="20"/>
              <w:szCs w:val="20"/>
              <w:lang w:val="en-GB" w:eastAsia="en-US"/>
            </w:rPr>
            <w:t>[10]</w:t>
          </w:r>
          <w:r w:rsidR="00E55C5B">
            <w:rPr>
              <w:rFonts w:eastAsia="SimSun"/>
              <w:iCs/>
              <w:sz w:val="20"/>
              <w:szCs w:val="20"/>
              <w:lang w:val="en-US" w:eastAsia="en-US"/>
            </w:rPr>
            <w:fldChar w:fldCharType="end"/>
          </w:r>
        </w:sdtContent>
      </w:sdt>
      <w:r w:rsidRPr="002F06EB">
        <w:rPr>
          <w:rFonts w:eastAsia="SimSun"/>
          <w:iCs/>
          <w:sz w:val="20"/>
          <w:szCs w:val="20"/>
          <w:lang w:val="en-US" w:eastAsia="en-US"/>
        </w:rPr>
        <w:t>, a small paired dataset containing approximately</w:t>
      </w:r>
      <w:r w:rsidR="00E55C5B">
        <w:rPr>
          <w:rFonts w:eastAsia="SimSun"/>
          <w:iCs/>
          <w:sz w:val="20"/>
          <w:szCs w:val="20"/>
          <w:lang w:val="en-US" w:eastAsia="en-US"/>
        </w:rPr>
        <w:t xml:space="preserve"> </w:t>
      </w:r>
      <w:r w:rsidRPr="002F06EB">
        <w:rPr>
          <w:rFonts w:eastAsia="SimSun"/>
          <w:iCs/>
          <w:sz w:val="20"/>
          <w:szCs w:val="20"/>
          <w:lang w:val="en-US" w:eastAsia="en-US"/>
        </w:rPr>
        <w:t>25 individuals photographed before and after applying everyday makeup. Although limited in size, this dataset provides rare real-world paired examples that enable direct person-level comparisons under natural conditions.</w:t>
      </w:r>
    </w:p>
    <w:p w14:paraId="4E3B8AFC" w14:textId="210A9134" w:rsidR="002F06EB" w:rsidRDefault="002F06EB" w:rsidP="00127627">
      <w:pPr>
        <w:pStyle w:val="NormalWeb"/>
        <w:jc w:val="both"/>
        <w:rPr>
          <w:rFonts w:eastAsia="SimSun"/>
          <w:iCs/>
          <w:sz w:val="20"/>
          <w:szCs w:val="20"/>
          <w:lang w:val="en-US" w:eastAsia="en-US"/>
        </w:rPr>
      </w:pPr>
      <w:r w:rsidRPr="00E55C5B">
        <w:rPr>
          <w:rFonts w:eastAsia="SimSun"/>
          <w:iCs/>
          <w:sz w:val="20"/>
          <w:szCs w:val="20"/>
          <w:lang w:val="en-US" w:eastAsia="en-US"/>
        </w:rPr>
        <w:lastRenderedPageBreak/>
        <w:t xml:space="preserve">The second is the FFHQ-Makeup Dataset </w:t>
      </w:r>
      <w:sdt>
        <w:sdtPr>
          <w:rPr>
            <w:rFonts w:eastAsia="SimSun"/>
            <w:iCs/>
            <w:sz w:val="20"/>
            <w:szCs w:val="20"/>
            <w:lang w:val="en-US" w:eastAsia="en-US"/>
          </w:rPr>
          <w:id w:val="1166667897"/>
          <w:citation/>
        </w:sdtPr>
        <w:sdtContent>
          <w:r w:rsidR="00E55C5B">
            <w:rPr>
              <w:rFonts w:eastAsia="SimSun"/>
              <w:iCs/>
              <w:sz w:val="20"/>
              <w:szCs w:val="20"/>
              <w:lang w:val="en-US" w:eastAsia="en-US"/>
            </w:rPr>
            <w:fldChar w:fldCharType="begin"/>
          </w:r>
          <w:r w:rsidR="00E55C5B" w:rsidRPr="00E55C5B">
            <w:rPr>
              <w:rFonts w:eastAsia="SimSun"/>
              <w:iCs/>
              <w:sz w:val="20"/>
              <w:szCs w:val="20"/>
              <w:lang w:val="en-GB" w:eastAsia="en-US"/>
            </w:rPr>
            <w:instrText xml:space="preserve"> CITATION Yan22 \l 1043 </w:instrText>
          </w:r>
          <w:r w:rsidR="00E55C5B">
            <w:rPr>
              <w:rFonts w:eastAsia="SimSun"/>
              <w:iCs/>
              <w:sz w:val="20"/>
              <w:szCs w:val="20"/>
              <w:lang w:val="en-US" w:eastAsia="en-US"/>
            </w:rPr>
            <w:fldChar w:fldCharType="separate"/>
          </w:r>
          <w:r w:rsidR="00B95D3E" w:rsidRPr="00B95D3E">
            <w:rPr>
              <w:rFonts w:eastAsia="SimSun"/>
              <w:noProof/>
              <w:sz w:val="20"/>
              <w:szCs w:val="20"/>
              <w:lang w:val="en-GB" w:eastAsia="en-US"/>
            </w:rPr>
            <w:t>[11]</w:t>
          </w:r>
          <w:r w:rsidR="00E55C5B">
            <w:rPr>
              <w:rFonts w:eastAsia="SimSun"/>
              <w:iCs/>
              <w:sz w:val="20"/>
              <w:szCs w:val="20"/>
              <w:lang w:val="en-US" w:eastAsia="en-US"/>
            </w:rPr>
            <w:fldChar w:fldCharType="end"/>
          </w:r>
        </w:sdtContent>
      </w:sdt>
      <w:r w:rsidRPr="00E55C5B">
        <w:rPr>
          <w:rFonts w:eastAsia="SimSun"/>
          <w:iCs/>
          <w:sz w:val="20"/>
          <w:szCs w:val="20"/>
          <w:lang w:val="en-US" w:eastAsia="en-US"/>
        </w:rPr>
        <w:t>, based on the Flickr-Faces-HQ collection. In this dataset, makeup is synthetically applied</w:t>
      </w:r>
      <w:r w:rsidRPr="002F06EB">
        <w:rPr>
          <w:rFonts w:eastAsia="SimSun"/>
          <w:iCs/>
          <w:sz w:val="20"/>
          <w:szCs w:val="20"/>
          <w:lang w:val="en-US" w:eastAsia="en-US"/>
        </w:rPr>
        <w:t xml:space="preserve"> using generative adversarial networks (GANs). Synthetic makeup in this context refers to algorithmically generated cosmetic effects digitally overlaid on real base faces. This process ensures that the only systematic difference between paired images is the presence of makeup, thereby allowing controlled large-scale testing across thousands of identities and styles. While synthetic, this dataset compensates for the scarcity of large real-world paired makeup data and provides a statistically robust basis for experimentation.</w:t>
      </w:r>
      <w:r w:rsidR="00E55C5B">
        <w:rPr>
          <w:rFonts w:eastAsia="SimSun"/>
          <w:iCs/>
          <w:sz w:val="20"/>
          <w:szCs w:val="20"/>
          <w:lang w:val="en-US" w:eastAsia="en-US"/>
        </w:rPr>
        <w:t xml:space="preserve"> It is especially useful because it has makeup examples on groups that are harder to get examples of makeup of such as children and men.</w:t>
      </w:r>
    </w:p>
    <w:p w14:paraId="6D1FA5F8" w14:textId="49476E84" w:rsidR="002F06EB" w:rsidRDefault="002F06EB" w:rsidP="00127627">
      <w:pPr>
        <w:pStyle w:val="NormalWeb"/>
        <w:jc w:val="both"/>
        <w:rPr>
          <w:rFonts w:eastAsia="SimSun"/>
          <w:iCs/>
          <w:sz w:val="20"/>
          <w:szCs w:val="20"/>
          <w:lang w:val="en-US" w:eastAsia="en-US"/>
        </w:rPr>
      </w:pPr>
      <w:r w:rsidRPr="002F06EB">
        <w:rPr>
          <w:rFonts w:eastAsia="SimSun"/>
          <w:iCs/>
          <w:sz w:val="20"/>
          <w:szCs w:val="20"/>
          <w:lang w:val="en-US" w:eastAsia="en-US"/>
        </w:rPr>
        <w:t xml:space="preserve">Finally, additional curated data will be collected from publicly available and fair-use sources, specifically before-and-after images of drag makeup and horror effects makeup from media such as </w:t>
      </w:r>
      <w:r w:rsidRPr="002F06EB">
        <w:rPr>
          <w:rFonts w:eastAsia="SimSun"/>
          <w:i/>
          <w:iCs/>
          <w:sz w:val="20"/>
          <w:szCs w:val="20"/>
          <w:lang w:val="en-US" w:eastAsia="en-US"/>
        </w:rPr>
        <w:t>RuPaul’s Drag Race</w:t>
      </w:r>
      <w:r w:rsidRPr="002F06EB">
        <w:rPr>
          <w:rFonts w:eastAsia="SimSun"/>
          <w:iCs/>
          <w:sz w:val="20"/>
          <w:szCs w:val="20"/>
          <w:lang w:val="en-US" w:eastAsia="en-US"/>
        </w:rPr>
        <w:t xml:space="preserve"> and </w:t>
      </w:r>
      <w:r w:rsidRPr="002F06EB">
        <w:rPr>
          <w:rFonts w:eastAsia="SimSun"/>
          <w:i/>
          <w:iCs/>
          <w:sz w:val="20"/>
          <w:szCs w:val="20"/>
          <w:lang w:val="en-US" w:eastAsia="en-US"/>
        </w:rPr>
        <w:t>The Boulet Brothers’ Dragula</w:t>
      </w:r>
      <w:r w:rsidRPr="002F06EB">
        <w:rPr>
          <w:rFonts w:eastAsia="SimSun"/>
          <w:iCs/>
          <w:sz w:val="20"/>
          <w:szCs w:val="20"/>
          <w:lang w:val="en-US" w:eastAsia="en-US"/>
        </w:rPr>
        <w:t xml:space="preserve">. These examples represent </w:t>
      </w:r>
      <w:r w:rsidRPr="00E55C5B">
        <w:rPr>
          <w:rFonts w:eastAsia="SimSun"/>
          <w:iCs/>
          <w:sz w:val="20"/>
          <w:szCs w:val="20"/>
          <w:lang w:val="en-US" w:eastAsia="en-US"/>
        </w:rPr>
        <w:t>extreme makeup styles</w:t>
      </w:r>
      <w:r w:rsidRPr="002F06EB">
        <w:rPr>
          <w:rFonts w:eastAsia="SimSun"/>
          <w:iCs/>
          <w:sz w:val="20"/>
          <w:szCs w:val="20"/>
          <w:lang w:val="en-US" w:eastAsia="en-US"/>
        </w:rPr>
        <w:t xml:space="preserve">, where facial features are deliberately resculpted, concealed, or exaggerated, such as eyebrow blocking, prosthetics, or contouring to alter perceived facial structure. Because no standardized dataset of such transformations exists, this set must be manually compiled. </w:t>
      </w:r>
      <w:r w:rsidR="00E55C5B">
        <w:rPr>
          <w:rFonts w:eastAsia="SimSun"/>
          <w:iCs/>
          <w:sz w:val="20"/>
          <w:szCs w:val="20"/>
          <w:lang w:val="en-US" w:eastAsia="en-US"/>
        </w:rPr>
        <w:t xml:space="preserve">Because the data is part of the free domain and matching the high quality images with ages </w:t>
      </w:r>
      <w:r w:rsidRPr="002F06EB">
        <w:rPr>
          <w:rFonts w:eastAsia="SimSun"/>
          <w:iCs/>
          <w:sz w:val="20"/>
          <w:szCs w:val="20"/>
          <w:lang w:val="en-US" w:eastAsia="en-US"/>
        </w:rPr>
        <w:t>it provides unique insight into whether models remain reliable under adversarial or transformative conditions.</w:t>
      </w:r>
    </w:p>
    <w:p w14:paraId="27D86A83" w14:textId="4DCE40AD" w:rsidR="002F06EB" w:rsidRDefault="002F06EB" w:rsidP="00127627">
      <w:pPr>
        <w:pStyle w:val="NormalWeb"/>
        <w:jc w:val="both"/>
        <w:rPr>
          <w:rFonts w:eastAsia="SimSun"/>
          <w:iCs/>
          <w:sz w:val="20"/>
          <w:szCs w:val="20"/>
          <w:lang w:val="en-US" w:eastAsia="en-US"/>
        </w:rPr>
      </w:pPr>
      <w:r w:rsidRPr="002F06EB">
        <w:rPr>
          <w:rFonts w:eastAsia="SimSun"/>
          <w:iCs/>
          <w:sz w:val="20"/>
          <w:szCs w:val="20"/>
          <w:lang w:val="en-US" w:eastAsia="en-US"/>
        </w:rPr>
        <w:t xml:space="preserve">All datasets will be pre-processed through normalization and resizing to meet model input requirements. Where applicable, care will be taken to balance conditions between makeup and non-makeup samples for fair evaluation. </w:t>
      </w:r>
      <w:r w:rsidR="00E55C5B">
        <w:rPr>
          <w:rFonts w:eastAsia="SimSun"/>
          <w:iCs/>
          <w:sz w:val="20"/>
          <w:szCs w:val="20"/>
          <w:lang w:val="en-US" w:eastAsia="en-US"/>
        </w:rPr>
        <w:t xml:space="preserve">The data sets do not inherently have the labels for </w:t>
      </w:r>
      <w:r w:rsidR="008C71DE">
        <w:rPr>
          <w:rFonts w:eastAsia="SimSun"/>
          <w:iCs/>
          <w:sz w:val="20"/>
          <w:szCs w:val="20"/>
          <w:lang w:val="en-US" w:eastAsia="en-US"/>
        </w:rPr>
        <w:t>things such as race and gender which could provide an problem in insuring balance.</w:t>
      </w:r>
    </w:p>
    <w:p w14:paraId="5C1AE858" w14:textId="20003D53" w:rsidR="00C3588B" w:rsidRPr="004B25E3" w:rsidRDefault="008D78D0" w:rsidP="00C3588B">
      <w:pPr>
        <w:pStyle w:val="Heading2"/>
        <w:rPr>
          <w:lang w:val="en-GB"/>
        </w:rPr>
      </w:pPr>
      <w:r w:rsidRPr="004B25E3">
        <w:rPr>
          <w:lang w:val="en-GB"/>
        </w:rPr>
        <w:t>Research Approach and Analysis</w:t>
      </w:r>
    </w:p>
    <w:p w14:paraId="3910647C" w14:textId="77777777" w:rsidR="002F06EB" w:rsidRDefault="002F06EB" w:rsidP="008D78D0">
      <w:pPr>
        <w:pStyle w:val="Keywords"/>
        <w:ind w:firstLine="0"/>
        <w:rPr>
          <w:b w:val="0"/>
          <w:bCs w:val="0"/>
          <w:i w:val="0"/>
          <w:sz w:val="20"/>
          <w:szCs w:val="20"/>
        </w:rPr>
      </w:pPr>
      <w:r w:rsidRPr="002F06EB">
        <w:rPr>
          <w:b w:val="0"/>
          <w:bCs w:val="0"/>
          <w:i w:val="0"/>
          <w:sz w:val="20"/>
          <w:szCs w:val="20"/>
        </w:rPr>
        <w:t>The methodology consists of three phases.</w:t>
      </w:r>
    </w:p>
    <w:p w14:paraId="204890D6" w14:textId="69B69CD3" w:rsidR="002F06EB" w:rsidRDefault="002F06EB" w:rsidP="008D78D0">
      <w:pPr>
        <w:pStyle w:val="Keywords"/>
        <w:ind w:firstLine="0"/>
        <w:rPr>
          <w:b w:val="0"/>
          <w:bCs w:val="0"/>
          <w:i w:val="0"/>
          <w:iCs/>
          <w:sz w:val="20"/>
          <w:szCs w:val="20"/>
        </w:rPr>
      </w:pPr>
      <w:r w:rsidRPr="002F06EB">
        <w:rPr>
          <w:b w:val="0"/>
          <w:bCs w:val="0"/>
          <w:i w:val="0"/>
          <w:iCs/>
          <w:sz w:val="20"/>
          <w:szCs w:val="20"/>
        </w:rPr>
        <w:t xml:space="preserve">First, a literature review will establish the theoretical foundation by analyzing prior studies on cosmetics and bias in computer vision. Works such as Chen et al. on the impact </w:t>
      </w:r>
      <w:r w:rsidRPr="008C71DE">
        <w:rPr>
          <w:b w:val="0"/>
          <w:bCs w:val="0"/>
          <w:i w:val="0"/>
          <w:iCs/>
          <w:sz w:val="20"/>
          <w:szCs w:val="20"/>
        </w:rPr>
        <w:t xml:space="preserve">of facial cosmetics on automated age and gender estimation </w:t>
      </w:r>
      <w:sdt>
        <w:sdtPr>
          <w:rPr>
            <w:b w:val="0"/>
            <w:bCs w:val="0"/>
            <w:i w:val="0"/>
            <w:iCs/>
            <w:sz w:val="20"/>
            <w:szCs w:val="20"/>
          </w:rPr>
          <w:id w:val="-1831822812"/>
          <w:citation/>
        </w:sdtPr>
        <w:sdtContent>
          <w:r w:rsidR="008C71DE" w:rsidRPr="008C71DE">
            <w:rPr>
              <w:b w:val="0"/>
              <w:bCs w:val="0"/>
              <w:i w:val="0"/>
              <w:iCs/>
              <w:sz w:val="20"/>
              <w:szCs w:val="20"/>
            </w:rPr>
            <w:fldChar w:fldCharType="begin"/>
          </w:r>
          <w:r w:rsidR="008C71DE" w:rsidRPr="008C71DE">
            <w:rPr>
              <w:b w:val="0"/>
              <w:bCs w:val="0"/>
              <w:i w:val="0"/>
              <w:iCs/>
              <w:lang w:val="en-GB"/>
            </w:rPr>
            <w:instrText xml:space="preserve"> CITATION Che14 \l 1043 </w:instrText>
          </w:r>
          <w:r w:rsidR="008C71DE" w:rsidRPr="008C71DE">
            <w:rPr>
              <w:b w:val="0"/>
              <w:bCs w:val="0"/>
              <w:i w:val="0"/>
              <w:iCs/>
              <w:sz w:val="20"/>
              <w:szCs w:val="20"/>
            </w:rPr>
            <w:fldChar w:fldCharType="separate"/>
          </w:r>
          <w:r w:rsidR="00B95D3E" w:rsidRPr="00B95D3E">
            <w:rPr>
              <w:noProof/>
              <w:lang w:val="en-GB"/>
            </w:rPr>
            <w:t>[5]</w:t>
          </w:r>
          <w:r w:rsidR="008C71DE" w:rsidRPr="008C71DE">
            <w:rPr>
              <w:b w:val="0"/>
              <w:bCs w:val="0"/>
              <w:i w:val="0"/>
              <w:iCs/>
              <w:sz w:val="20"/>
              <w:szCs w:val="20"/>
            </w:rPr>
            <w:fldChar w:fldCharType="end"/>
          </w:r>
        </w:sdtContent>
      </w:sdt>
      <w:r w:rsidR="008C71DE" w:rsidRPr="008C71DE">
        <w:rPr>
          <w:b w:val="0"/>
          <w:bCs w:val="0"/>
          <w:i w:val="0"/>
          <w:iCs/>
          <w:sz w:val="20"/>
          <w:szCs w:val="20"/>
        </w:rPr>
        <w:t xml:space="preserve"> </w:t>
      </w:r>
      <w:r w:rsidRPr="008C71DE">
        <w:rPr>
          <w:b w:val="0"/>
          <w:bCs w:val="0"/>
          <w:i w:val="0"/>
          <w:iCs/>
          <w:sz w:val="20"/>
          <w:szCs w:val="20"/>
        </w:rPr>
        <w:t xml:space="preserve">and </w:t>
      </w:r>
      <w:proofErr w:type="spellStart"/>
      <w:r w:rsidRPr="008C71DE">
        <w:rPr>
          <w:b w:val="0"/>
          <w:bCs w:val="0"/>
          <w:i w:val="0"/>
          <w:iCs/>
          <w:sz w:val="20"/>
          <w:szCs w:val="20"/>
        </w:rPr>
        <w:t>Clapes</w:t>
      </w:r>
      <w:proofErr w:type="spellEnd"/>
      <w:r w:rsidRPr="008C71DE">
        <w:rPr>
          <w:b w:val="0"/>
          <w:bCs w:val="0"/>
          <w:i w:val="0"/>
          <w:iCs/>
          <w:sz w:val="20"/>
          <w:szCs w:val="20"/>
        </w:rPr>
        <w:t xml:space="preserve"> et al. on demographic bias in apparent age estimation </w:t>
      </w:r>
      <w:sdt>
        <w:sdtPr>
          <w:rPr>
            <w:b w:val="0"/>
            <w:bCs w:val="0"/>
            <w:i w:val="0"/>
            <w:iCs/>
            <w:sz w:val="20"/>
            <w:szCs w:val="20"/>
          </w:rPr>
          <w:id w:val="-2105873952"/>
          <w:citation/>
        </w:sdtPr>
        <w:sdtContent>
          <w:r w:rsidR="008C71DE" w:rsidRPr="008C71DE">
            <w:rPr>
              <w:b w:val="0"/>
              <w:bCs w:val="0"/>
              <w:i w:val="0"/>
              <w:iCs/>
              <w:sz w:val="20"/>
              <w:szCs w:val="20"/>
            </w:rPr>
            <w:fldChar w:fldCharType="begin"/>
          </w:r>
          <w:r w:rsidR="008C71DE" w:rsidRPr="008C71DE">
            <w:rPr>
              <w:b w:val="0"/>
              <w:bCs w:val="0"/>
              <w:i w:val="0"/>
              <w:iCs/>
              <w:sz w:val="20"/>
              <w:szCs w:val="20"/>
              <w:lang w:val="en-GB"/>
            </w:rPr>
            <w:instrText xml:space="preserve"> CITATION Alb18 \l 1043 </w:instrText>
          </w:r>
          <w:r w:rsidR="008C71DE" w:rsidRPr="008C71DE">
            <w:rPr>
              <w:b w:val="0"/>
              <w:bCs w:val="0"/>
              <w:i w:val="0"/>
              <w:iCs/>
              <w:sz w:val="20"/>
              <w:szCs w:val="20"/>
            </w:rPr>
            <w:fldChar w:fldCharType="separate"/>
          </w:r>
          <w:r w:rsidR="00B95D3E" w:rsidRPr="00B95D3E">
            <w:rPr>
              <w:noProof/>
              <w:sz w:val="20"/>
              <w:szCs w:val="20"/>
              <w:lang w:val="en-GB"/>
            </w:rPr>
            <w:t>[12]</w:t>
          </w:r>
          <w:r w:rsidR="008C71DE" w:rsidRPr="008C71DE">
            <w:rPr>
              <w:b w:val="0"/>
              <w:bCs w:val="0"/>
              <w:i w:val="0"/>
              <w:iCs/>
              <w:sz w:val="20"/>
              <w:szCs w:val="20"/>
            </w:rPr>
            <w:fldChar w:fldCharType="end"/>
          </w:r>
        </w:sdtContent>
      </w:sdt>
      <w:r w:rsidR="008C71DE" w:rsidRPr="008C71DE">
        <w:rPr>
          <w:b w:val="0"/>
          <w:bCs w:val="0"/>
          <w:i w:val="0"/>
          <w:iCs/>
          <w:sz w:val="20"/>
          <w:szCs w:val="20"/>
        </w:rPr>
        <w:t xml:space="preserve"> </w:t>
      </w:r>
      <w:r w:rsidRPr="008C71DE">
        <w:rPr>
          <w:b w:val="0"/>
          <w:bCs w:val="0"/>
          <w:i w:val="0"/>
          <w:iCs/>
          <w:sz w:val="20"/>
          <w:szCs w:val="20"/>
        </w:rPr>
        <w:t>provide</w:t>
      </w:r>
      <w:r w:rsidRPr="002F06EB">
        <w:rPr>
          <w:b w:val="0"/>
          <w:bCs w:val="0"/>
          <w:i w:val="0"/>
          <w:iCs/>
          <w:sz w:val="20"/>
          <w:szCs w:val="20"/>
        </w:rPr>
        <w:t xml:space="preserve"> essential background.</w:t>
      </w:r>
    </w:p>
    <w:p w14:paraId="7FB99F25" w14:textId="116CB91A" w:rsidR="002F06EB" w:rsidRDefault="002F06EB" w:rsidP="008D78D0">
      <w:pPr>
        <w:pStyle w:val="Keywords"/>
        <w:ind w:firstLine="0"/>
        <w:rPr>
          <w:b w:val="0"/>
          <w:bCs w:val="0"/>
          <w:i w:val="0"/>
          <w:iCs/>
          <w:sz w:val="20"/>
          <w:szCs w:val="20"/>
        </w:rPr>
      </w:pPr>
      <w:r w:rsidRPr="002F06EB">
        <w:rPr>
          <w:b w:val="0"/>
          <w:bCs w:val="0"/>
          <w:i w:val="0"/>
          <w:iCs/>
          <w:sz w:val="20"/>
          <w:szCs w:val="20"/>
        </w:rPr>
        <w:t xml:space="preserve">Second, experimental testing will evaluate both recognition and age estimation models. For recognition, </w:t>
      </w:r>
      <w:proofErr w:type="spellStart"/>
      <w:r w:rsidRPr="002F06EB">
        <w:rPr>
          <w:b w:val="0"/>
          <w:bCs w:val="0"/>
          <w:i w:val="0"/>
          <w:iCs/>
          <w:sz w:val="20"/>
          <w:szCs w:val="20"/>
        </w:rPr>
        <w:t>InsightFace</w:t>
      </w:r>
      <w:proofErr w:type="spellEnd"/>
      <w:r w:rsidRPr="002F06EB">
        <w:rPr>
          <w:b w:val="0"/>
          <w:bCs w:val="0"/>
          <w:i w:val="0"/>
          <w:iCs/>
          <w:sz w:val="20"/>
          <w:szCs w:val="20"/>
        </w:rPr>
        <w:t xml:space="preserve"> will be applied to paired before-and-after makeup images to measure whether recognition certainty (confidence scores) decreases under cosmetic conditions. For age estimation, DEX will be used to predict apparent ages across the datasets. Performance will be evaluated using Mean Absolute Error (MAE). In cases where ground-truth </w:t>
      </w:r>
      <w:r w:rsidR="00183B0C">
        <w:rPr>
          <w:b w:val="0"/>
          <w:bCs w:val="0"/>
          <w:i w:val="0"/>
          <w:iCs/>
          <w:sz w:val="20"/>
          <w:szCs w:val="20"/>
        </w:rPr>
        <w:t>ages could be available such as with the drag makeup data</w:t>
      </w:r>
      <w:r w:rsidRPr="002F06EB">
        <w:rPr>
          <w:b w:val="0"/>
          <w:bCs w:val="0"/>
          <w:i w:val="0"/>
          <w:iCs/>
          <w:sz w:val="20"/>
          <w:szCs w:val="20"/>
        </w:rPr>
        <w:t xml:space="preserve"> or subsets of Kaggle Makeup Detection, MAE will be calculated against true labels. In cases without age labels, such as FFHQ-Makeup and curated drag/horror sets, the disparity between paired before-and-after predictions will </w:t>
      </w:r>
      <w:r w:rsidRPr="002F06EB">
        <w:rPr>
          <w:b w:val="0"/>
          <w:bCs w:val="0"/>
          <w:i w:val="0"/>
          <w:iCs/>
          <w:sz w:val="20"/>
          <w:szCs w:val="20"/>
        </w:rPr>
        <w:t>be measured as a proxy for error. Both macro-averaging (per-person averaging before aggregation) and micro-averaging (per-image averaging) will be reported, with emphasis on macro-averaging to ensure fairness at the individual level.</w:t>
      </w:r>
    </w:p>
    <w:p w14:paraId="402D4D5E" w14:textId="6020B31D" w:rsidR="002F06EB" w:rsidRDefault="002F06EB" w:rsidP="008D78D0">
      <w:pPr>
        <w:pStyle w:val="Keywords"/>
        <w:ind w:firstLine="0"/>
        <w:rPr>
          <w:b w:val="0"/>
          <w:bCs w:val="0"/>
          <w:i w:val="0"/>
          <w:iCs/>
          <w:sz w:val="20"/>
          <w:szCs w:val="20"/>
        </w:rPr>
      </w:pPr>
      <w:r w:rsidRPr="002F06EB">
        <w:rPr>
          <w:b w:val="0"/>
          <w:bCs w:val="0"/>
          <w:i w:val="0"/>
          <w:iCs/>
          <w:sz w:val="20"/>
          <w:szCs w:val="20"/>
        </w:rPr>
        <w:t>Third, supplementary tests will be conducted on curated extreme makeup examples. These analyses will explore whether such applications significantly distort recognition certainty and age predictions, and whether they can be interpreted as adversarial conditions capable of bypassing automated age verification systems</w:t>
      </w:r>
      <w:r>
        <w:rPr>
          <w:b w:val="0"/>
          <w:bCs w:val="0"/>
          <w:i w:val="0"/>
          <w:iCs/>
          <w:sz w:val="20"/>
          <w:szCs w:val="20"/>
        </w:rPr>
        <w:t>.</w:t>
      </w:r>
    </w:p>
    <w:p w14:paraId="3A8FB2B7" w14:textId="2990C9FB" w:rsidR="002F06EB" w:rsidRPr="002F06EB" w:rsidRDefault="002F06EB" w:rsidP="008D78D0">
      <w:pPr>
        <w:pStyle w:val="Keywords"/>
        <w:ind w:firstLine="0"/>
        <w:rPr>
          <w:b w:val="0"/>
          <w:bCs w:val="0"/>
          <w:i w:val="0"/>
          <w:iCs/>
          <w:sz w:val="20"/>
          <w:szCs w:val="20"/>
          <w:lang w:val="en-GB"/>
        </w:rPr>
      </w:pPr>
      <w:r w:rsidRPr="002F06EB">
        <w:rPr>
          <w:b w:val="0"/>
          <w:bCs w:val="0"/>
          <w:i w:val="0"/>
          <w:iCs/>
          <w:sz w:val="20"/>
          <w:szCs w:val="20"/>
          <w:lang w:val="en-GB"/>
        </w:rPr>
        <w:t>By comparing baseline performance on natural faces with results under everyday, synthetic, and extreme makeup conditions, the study will generate both quantitative findings (error rates, recognition confidence, prediction disparities) and qualitative insights (potential vulnerabilities, fairness concerns). The results will be interpreted in relation to the ethical and legal challenges of deploying AI-based age verification in supermarkets, where both underestimation and overestimation of age can have serious compliance consequences.</w:t>
      </w:r>
    </w:p>
    <w:p w14:paraId="1D2C1571" w14:textId="3AD661D6" w:rsidR="00380BFD" w:rsidRPr="004B25E3" w:rsidRDefault="00015790" w:rsidP="00380BFD">
      <w:pPr>
        <w:pStyle w:val="Heading1"/>
        <w:rPr>
          <w:lang w:val="en-GB"/>
        </w:rPr>
      </w:pPr>
      <w:r w:rsidRPr="004B25E3">
        <w:rPr>
          <w:lang w:val="en-GB"/>
        </w:rPr>
        <w:t>Planning</w:t>
      </w:r>
    </w:p>
    <w:p w14:paraId="4B46A03A" w14:textId="4A802B60" w:rsidR="009303D9" w:rsidRPr="002C315A" w:rsidRDefault="002C315A">
      <w:pPr>
        <w:pStyle w:val="tablehead"/>
        <w:rPr>
          <w:lang w:val="nl-NL"/>
        </w:rPr>
      </w:pPr>
      <w:r>
        <w:rPr>
          <w:lang w:val="nl-NL"/>
        </w:rPr>
        <w:t>Planing for research proposal</w:t>
      </w:r>
    </w:p>
    <w:tbl>
      <w:tblPr>
        <w:tblW w:w="481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68"/>
        <w:gridCol w:w="1417"/>
        <w:gridCol w:w="2832"/>
      </w:tblGrid>
      <w:tr w:rsidR="00380BFD" w:rsidRPr="004B25E3" w14:paraId="0C0C9371" w14:textId="77777777" w:rsidTr="00BD5A79">
        <w:trPr>
          <w:cantSplit/>
          <w:trHeight w:val="240"/>
          <w:tblHeader/>
          <w:jc w:val="center"/>
        </w:trPr>
        <w:tc>
          <w:tcPr>
            <w:tcW w:w="568" w:type="dxa"/>
            <w:vAlign w:val="center"/>
          </w:tcPr>
          <w:p w14:paraId="11BB8345" w14:textId="457D0B8A" w:rsidR="00380BFD" w:rsidRPr="004B25E3" w:rsidRDefault="00A1069A">
            <w:pPr>
              <w:pStyle w:val="tablecolsubhead"/>
              <w:rPr>
                <w:lang w:val="en-GB"/>
              </w:rPr>
            </w:pPr>
            <w:r w:rsidRPr="004B25E3">
              <w:rPr>
                <w:lang w:val="en-GB"/>
              </w:rPr>
              <w:t>Week</w:t>
            </w:r>
          </w:p>
        </w:tc>
        <w:tc>
          <w:tcPr>
            <w:tcW w:w="1417" w:type="dxa"/>
            <w:vAlign w:val="center"/>
          </w:tcPr>
          <w:p w14:paraId="61A7AA28" w14:textId="6754B713" w:rsidR="00380BFD" w:rsidRPr="004B25E3" w:rsidRDefault="006C0709">
            <w:pPr>
              <w:pStyle w:val="tablecolsubhead"/>
              <w:rPr>
                <w:lang w:val="en-GB"/>
              </w:rPr>
            </w:pPr>
            <w:r>
              <w:rPr>
                <w:lang w:val="en-GB"/>
              </w:rPr>
              <w:t>Date</w:t>
            </w:r>
          </w:p>
        </w:tc>
        <w:tc>
          <w:tcPr>
            <w:tcW w:w="2832" w:type="dxa"/>
            <w:vAlign w:val="center"/>
          </w:tcPr>
          <w:p w14:paraId="7837B44B" w14:textId="32058635" w:rsidR="00380BFD" w:rsidRPr="004B25E3" w:rsidRDefault="006C0709">
            <w:pPr>
              <w:pStyle w:val="tablecolsubhead"/>
              <w:rPr>
                <w:lang w:val="en-GB"/>
              </w:rPr>
            </w:pPr>
            <w:r>
              <w:rPr>
                <w:lang w:val="en-GB"/>
              </w:rPr>
              <w:t>Tasks</w:t>
            </w:r>
          </w:p>
        </w:tc>
      </w:tr>
      <w:tr w:rsidR="00380BFD" w:rsidRPr="004B25E3" w14:paraId="581500F7" w14:textId="77777777" w:rsidTr="00BD5A79">
        <w:trPr>
          <w:trHeight w:val="320"/>
          <w:jc w:val="center"/>
        </w:trPr>
        <w:tc>
          <w:tcPr>
            <w:tcW w:w="568" w:type="dxa"/>
            <w:vAlign w:val="center"/>
          </w:tcPr>
          <w:p w14:paraId="454EDD9D" w14:textId="7078EB68" w:rsidR="00380BFD" w:rsidRPr="004B25E3" w:rsidRDefault="00236469">
            <w:pPr>
              <w:pStyle w:val="tablecopy"/>
              <w:rPr>
                <w:lang w:val="en-GB"/>
              </w:rPr>
            </w:pPr>
            <w:r w:rsidRPr="004B25E3">
              <w:rPr>
                <w:lang w:val="en-GB"/>
              </w:rPr>
              <w:t>2</w:t>
            </w:r>
          </w:p>
        </w:tc>
        <w:tc>
          <w:tcPr>
            <w:tcW w:w="1417" w:type="dxa"/>
            <w:vAlign w:val="center"/>
          </w:tcPr>
          <w:p w14:paraId="7D98A4ED" w14:textId="67CFA34D" w:rsidR="00380BFD" w:rsidRPr="004B25E3" w:rsidRDefault="00875525">
            <w:pPr>
              <w:rPr>
                <w:sz w:val="16"/>
                <w:szCs w:val="16"/>
                <w:lang w:val="en-GB"/>
              </w:rPr>
            </w:pPr>
            <w:r w:rsidRPr="004B25E3">
              <w:rPr>
                <w:sz w:val="16"/>
                <w:szCs w:val="16"/>
                <w:lang w:val="en-GB"/>
              </w:rPr>
              <w:t>8 sept – 14 sept</w:t>
            </w:r>
          </w:p>
        </w:tc>
        <w:tc>
          <w:tcPr>
            <w:tcW w:w="2832" w:type="dxa"/>
            <w:vAlign w:val="center"/>
          </w:tcPr>
          <w:p w14:paraId="1BFEF1B5" w14:textId="6EA8522A" w:rsidR="002C315A" w:rsidRDefault="002C315A" w:rsidP="002C315A">
            <w:pPr>
              <w:pStyle w:val="ListParagraph"/>
              <w:numPr>
                <w:ilvl w:val="0"/>
                <w:numId w:val="25"/>
              </w:numPr>
              <w:jc w:val="left"/>
              <w:rPr>
                <w:sz w:val="18"/>
                <w:szCs w:val="18"/>
                <w:lang w:val="en-GB"/>
              </w:rPr>
            </w:pPr>
            <w:r>
              <w:rPr>
                <w:sz w:val="18"/>
                <w:szCs w:val="18"/>
                <w:lang w:val="en-GB"/>
              </w:rPr>
              <w:t>Choosing research topic</w:t>
            </w:r>
          </w:p>
          <w:p w14:paraId="200CA309" w14:textId="0199C361" w:rsidR="002C315A" w:rsidRDefault="002C315A" w:rsidP="002C315A">
            <w:pPr>
              <w:pStyle w:val="ListParagraph"/>
              <w:numPr>
                <w:ilvl w:val="0"/>
                <w:numId w:val="25"/>
              </w:numPr>
              <w:jc w:val="left"/>
              <w:rPr>
                <w:sz w:val="18"/>
                <w:szCs w:val="18"/>
                <w:lang w:val="en-GB"/>
              </w:rPr>
            </w:pPr>
            <w:r>
              <w:rPr>
                <w:sz w:val="18"/>
                <w:szCs w:val="18"/>
                <w:lang w:val="en-GB"/>
              </w:rPr>
              <w:t>Formulating research questions</w:t>
            </w:r>
          </w:p>
          <w:p w14:paraId="4244698D" w14:textId="00D1E18E" w:rsidR="002C315A" w:rsidRDefault="002C315A" w:rsidP="002C315A">
            <w:pPr>
              <w:pStyle w:val="ListParagraph"/>
              <w:numPr>
                <w:ilvl w:val="0"/>
                <w:numId w:val="25"/>
              </w:numPr>
              <w:jc w:val="left"/>
              <w:rPr>
                <w:sz w:val="18"/>
                <w:szCs w:val="18"/>
                <w:lang w:val="en-GB"/>
              </w:rPr>
            </w:pPr>
            <w:r>
              <w:rPr>
                <w:sz w:val="18"/>
                <w:szCs w:val="18"/>
                <w:lang w:val="en-GB"/>
              </w:rPr>
              <w:t>Write introduction</w:t>
            </w:r>
          </w:p>
          <w:p w14:paraId="78A14EB5" w14:textId="51CD465A" w:rsidR="002C315A" w:rsidRDefault="002C315A" w:rsidP="002C315A">
            <w:pPr>
              <w:pStyle w:val="ListParagraph"/>
              <w:numPr>
                <w:ilvl w:val="0"/>
                <w:numId w:val="25"/>
              </w:numPr>
              <w:jc w:val="left"/>
              <w:rPr>
                <w:sz w:val="18"/>
                <w:szCs w:val="18"/>
                <w:lang w:val="en-GB"/>
              </w:rPr>
            </w:pPr>
            <w:r>
              <w:rPr>
                <w:sz w:val="18"/>
                <w:szCs w:val="18"/>
                <w:lang w:val="en-GB"/>
              </w:rPr>
              <w:t>Choose research method</w:t>
            </w:r>
          </w:p>
          <w:p w14:paraId="63FC1095" w14:textId="4A7850FF" w:rsidR="00380BFD" w:rsidRPr="002C315A" w:rsidRDefault="002C315A" w:rsidP="00B4653C">
            <w:pPr>
              <w:pStyle w:val="ListParagraph"/>
              <w:numPr>
                <w:ilvl w:val="0"/>
                <w:numId w:val="25"/>
              </w:numPr>
              <w:jc w:val="left"/>
              <w:rPr>
                <w:sz w:val="18"/>
                <w:szCs w:val="18"/>
                <w:lang w:val="en-GB"/>
              </w:rPr>
            </w:pPr>
            <w:r>
              <w:rPr>
                <w:sz w:val="18"/>
                <w:szCs w:val="18"/>
                <w:lang w:val="en-GB"/>
              </w:rPr>
              <w:t>Find useful literature and data</w:t>
            </w:r>
          </w:p>
        </w:tc>
      </w:tr>
      <w:tr w:rsidR="00584486" w:rsidRPr="004B25E3" w14:paraId="7FDE185D" w14:textId="77777777" w:rsidTr="00BD5A79">
        <w:trPr>
          <w:trHeight w:val="320"/>
          <w:jc w:val="center"/>
        </w:trPr>
        <w:tc>
          <w:tcPr>
            <w:tcW w:w="568" w:type="dxa"/>
            <w:vAlign w:val="center"/>
          </w:tcPr>
          <w:p w14:paraId="75208D45" w14:textId="50584336" w:rsidR="00584486" w:rsidRPr="004B25E3" w:rsidRDefault="00236469">
            <w:pPr>
              <w:pStyle w:val="tablecopy"/>
              <w:rPr>
                <w:lang w:val="en-GB"/>
              </w:rPr>
            </w:pPr>
            <w:r w:rsidRPr="004B25E3">
              <w:rPr>
                <w:lang w:val="en-GB"/>
              </w:rPr>
              <w:t>3</w:t>
            </w:r>
          </w:p>
        </w:tc>
        <w:tc>
          <w:tcPr>
            <w:tcW w:w="1417" w:type="dxa"/>
            <w:vAlign w:val="center"/>
          </w:tcPr>
          <w:p w14:paraId="7CD88D45" w14:textId="0689312D" w:rsidR="00584486" w:rsidRPr="004B25E3" w:rsidRDefault="00875525">
            <w:pPr>
              <w:rPr>
                <w:sz w:val="16"/>
                <w:szCs w:val="16"/>
                <w:lang w:val="en-GB"/>
              </w:rPr>
            </w:pPr>
            <w:r w:rsidRPr="004B25E3">
              <w:rPr>
                <w:sz w:val="16"/>
                <w:szCs w:val="16"/>
                <w:lang w:val="en-GB"/>
              </w:rPr>
              <w:t xml:space="preserve">15 sept </w:t>
            </w:r>
            <w:r w:rsidR="006944C1" w:rsidRPr="004B25E3">
              <w:rPr>
                <w:sz w:val="16"/>
                <w:szCs w:val="16"/>
                <w:lang w:val="en-GB"/>
              </w:rPr>
              <w:t>–</w:t>
            </w:r>
            <w:r w:rsidRPr="004B25E3">
              <w:rPr>
                <w:sz w:val="16"/>
                <w:szCs w:val="16"/>
                <w:lang w:val="en-GB"/>
              </w:rPr>
              <w:t xml:space="preserve"> </w:t>
            </w:r>
            <w:r w:rsidR="006944C1" w:rsidRPr="004B25E3">
              <w:rPr>
                <w:sz w:val="16"/>
                <w:szCs w:val="16"/>
                <w:lang w:val="en-GB"/>
              </w:rPr>
              <w:t>21 sept</w:t>
            </w:r>
          </w:p>
        </w:tc>
        <w:tc>
          <w:tcPr>
            <w:tcW w:w="2832" w:type="dxa"/>
            <w:vAlign w:val="center"/>
          </w:tcPr>
          <w:p w14:paraId="2469299C" w14:textId="07819D69" w:rsidR="00BD5A79" w:rsidRDefault="002C315A" w:rsidP="002C315A">
            <w:pPr>
              <w:pStyle w:val="ListParagraph"/>
              <w:numPr>
                <w:ilvl w:val="0"/>
                <w:numId w:val="25"/>
              </w:numPr>
              <w:jc w:val="left"/>
              <w:rPr>
                <w:sz w:val="18"/>
                <w:szCs w:val="18"/>
                <w:lang w:val="en-GB"/>
              </w:rPr>
            </w:pPr>
            <w:r>
              <w:rPr>
                <w:sz w:val="18"/>
                <w:szCs w:val="18"/>
                <w:lang w:val="en-GB"/>
              </w:rPr>
              <w:t>Start of literature research</w:t>
            </w:r>
          </w:p>
          <w:p w14:paraId="716E1E62" w14:textId="205F4A60" w:rsidR="00BD5A79" w:rsidRPr="00083CAF" w:rsidRDefault="002C315A" w:rsidP="00BD5A79">
            <w:pPr>
              <w:pStyle w:val="ListParagraph"/>
              <w:numPr>
                <w:ilvl w:val="0"/>
                <w:numId w:val="25"/>
              </w:numPr>
              <w:jc w:val="left"/>
              <w:rPr>
                <w:sz w:val="18"/>
                <w:szCs w:val="18"/>
                <w:lang w:val="en-GB"/>
              </w:rPr>
            </w:pPr>
            <w:r>
              <w:rPr>
                <w:sz w:val="18"/>
                <w:szCs w:val="18"/>
                <w:lang w:val="en-GB"/>
              </w:rPr>
              <w:t>Finish research proposal</w:t>
            </w:r>
          </w:p>
          <w:p w14:paraId="1AB07DFD" w14:textId="63C3FFA8" w:rsidR="00584486" w:rsidRPr="004B25E3" w:rsidRDefault="00BD5A79" w:rsidP="00BD5A79">
            <w:pPr>
              <w:jc w:val="left"/>
              <w:rPr>
                <w:sz w:val="18"/>
                <w:szCs w:val="18"/>
                <w:lang w:val="en-GB"/>
              </w:rPr>
            </w:pPr>
            <w:r w:rsidRPr="004B25E3">
              <w:rPr>
                <w:b/>
                <w:bCs/>
                <w:i/>
                <w:iCs/>
                <w:sz w:val="18"/>
                <w:szCs w:val="18"/>
                <w:lang w:val="en-GB"/>
              </w:rPr>
              <w:t xml:space="preserve">19 </w:t>
            </w:r>
            <w:proofErr w:type="spellStart"/>
            <w:r w:rsidRPr="004B25E3">
              <w:rPr>
                <w:b/>
                <w:bCs/>
                <w:i/>
                <w:iCs/>
                <w:sz w:val="18"/>
                <w:szCs w:val="18"/>
                <w:lang w:val="en-GB"/>
              </w:rPr>
              <w:t>september</w:t>
            </w:r>
            <w:proofErr w:type="spellEnd"/>
            <w:r w:rsidR="002C315A">
              <w:rPr>
                <w:b/>
                <w:bCs/>
                <w:i/>
                <w:iCs/>
                <w:sz w:val="18"/>
                <w:szCs w:val="18"/>
                <w:lang w:val="en-GB"/>
              </w:rPr>
              <w:t>: Submit research proposal</w:t>
            </w:r>
          </w:p>
        </w:tc>
      </w:tr>
      <w:tr w:rsidR="00584486" w:rsidRPr="004B25E3" w14:paraId="46515E12" w14:textId="77777777" w:rsidTr="00BD5A79">
        <w:trPr>
          <w:trHeight w:val="320"/>
          <w:jc w:val="center"/>
        </w:trPr>
        <w:tc>
          <w:tcPr>
            <w:tcW w:w="568" w:type="dxa"/>
            <w:vAlign w:val="center"/>
          </w:tcPr>
          <w:p w14:paraId="55D34314" w14:textId="4BD004D2" w:rsidR="00584486" w:rsidRPr="004B25E3" w:rsidRDefault="00236469">
            <w:pPr>
              <w:pStyle w:val="tablecopy"/>
              <w:rPr>
                <w:lang w:val="en-GB"/>
              </w:rPr>
            </w:pPr>
            <w:r w:rsidRPr="004B25E3">
              <w:rPr>
                <w:lang w:val="en-GB"/>
              </w:rPr>
              <w:t>4</w:t>
            </w:r>
          </w:p>
        </w:tc>
        <w:tc>
          <w:tcPr>
            <w:tcW w:w="1417" w:type="dxa"/>
            <w:vAlign w:val="center"/>
          </w:tcPr>
          <w:p w14:paraId="24C14C34" w14:textId="0C0F1DDC" w:rsidR="00584486" w:rsidRPr="004B25E3" w:rsidRDefault="006944C1">
            <w:pPr>
              <w:rPr>
                <w:sz w:val="16"/>
                <w:szCs w:val="16"/>
                <w:lang w:val="en-GB"/>
              </w:rPr>
            </w:pPr>
            <w:r w:rsidRPr="004B25E3">
              <w:rPr>
                <w:sz w:val="16"/>
                <w:szCs w:val="16"/>
                <w:lang w:val="en-GB"/>
              </w:rPr>
              <w:t xml:space="preserve">22 sept </w:t>
            </w:r>
            <w:r w:rsidR="00A00631" w:rsidRPr="004B25E3">
              <w:rPr>
                <w:sz w:val="16"/>
                <w:szCs w:val="16"/>
                <w:lang w:val="en-GB"/>
              </w:rPr>
              <w:t>–</w:t>
            </w:r>
            <w:r w:rsidRPr="004B25E3">
              <w:rPr>
                <w:sz w:val="16"/>
                <w:szCs w:val="16"/>
                <w:lang w:val="en-GB"/>
              </w:rPr>
              <w:t xml:space="preserve"> </w:t>
            </w:r>
            <w:r w:rsidR="00A00631" w:rsidRPr="004B25E3">
              <w:rPr>
                <w:sz w:val="16"/>
                <w:szCs w:val="16"/>
                <w:lang w:val="en-GB"/>
              </w:rPr>
              <w:t>28 sept</w:t>
            </w:r>
          </w:p>
        </w:tc>
        <w:tc>
          <w:tcPr>
            <w:tcW w:w="2832" w:type="dxa"/>
            <w:vAlign w:val="center"/>
          </w:tcPr>
          <w:p w14:paraId="26953CFC" w14:textId="6ABE546B" w:rsidR="00584486" w:rsidRPr="002C315A" w:rsidRDefault="002C315A" w:rsidP="002C315A">
            <w:pPr>
              <w:pStyle w:val="ListParagraph"/>
              <w:numPr>
                <w:ilvl w:val="0"/>
                <w:numId w:val="25"/>
              </w:numPr>
              <w:jc w:val="left"/>
              <w:rPr>
                <w:sz w:val="18"/>
                <w:szCs w:val="18"/>
                <w:lang w:val="en-GB"/>
              </w:rPr>
            </w:pPr>
            <w:r>
              <w:rPr>
                <w:sz w:val="18"/>
                <w:szCs w:val="18"/>
                <w:lang w:val="en-GB"/>
              </w:rPr>
              <w:t>Prepare data sets for testing research question (various types of makeup)</w:t>
            </w:r>
          </w:p>
        </w:tc>
      </w:tr>
      <w:tr w:rsidR="00584486" w:rsidRPr="004B25E3" w14:paraId="073324CF" w14:textId="77777777" w:rsidTr="00BD5A79">
        <w:trPr>
          <w:trHeight w:val="320"/>
          <w:jc w:val="center"/>
        </w:trPr>
        <w:tc>
          <w:tcPr>
            <w:tcW w:w="568" w:type="dxa"/>
            <w:vAlign w:val="center"/>
          </w:tcPr>
          <w:p w14:paraId="3A92C02A" w14:textId="21572BEA" w:rsidR="00584486" w:rsidRPr="004B25E3" w:rsidRDefault="00236469">
            <w:pPr>
              <w:pStyle w:val="tablecopy"/>
              <w:rPr>
                <w:lang w:val="en-GB"/>
              </w:rPr>
            </w:pPr>
            <w:r w:rsidRPr="004B25E3">
              <w:rPr>
                <w:lang w:val="en-GB"/>
              </w:rPr>
              <w:t>5</w:t>
            </w:r>
          </w:p>
        </w:tc>
        <w:tc>
          <w:tcPr>
            <w:tcW w:w="1417" w:type="dxa"/>
            <w:vAlign w:val="center"/>
          </w:tcPr>
          <w:p w14:paraId="2AE2ED1E" w14:textId="502CE174" w:rsidR="00584486" w:rsidRPr="004B25E3" w:rsidRDefault="00A00631">
            <w:pPr>
              <w:rPr>
                <w:sz w:val="16"/>
                <w:szCs w:val="16"/>
                <w:lang w:val="en-GB"/>
              </w:rPr>
            </w:pPr>
            <w:r w:rsidRPr="004B25E3">
              <w:rPr>
                <w:sz w:val="16"/>
                <w:szCs w:val="16"/>
                <w:lang w:val="en-GB"/>
              </w:rPr>
              <w:t xml:space="preserve">29 sept </w:t>
            </w:r>
            <w:r w:rsidR="000608B9" w:rsidRPr="004B25E3">
              <w:rPr>
                <w:sz w:val="16"/>
                <w:szCs w:val="16"/>
                <w:lang w:val="en-GB"/>
              </w:rPr>
              <w:t>–</w:t>
            </w:r>
            <w:r w:rsidRPr="004B25E3">
              <w:rPr>
                <w:sz w:val="16"/>
                <w:szCs w:val="16"/>
                <w:lang w:val="en-GB"/>
              </w:rPr>
              <w:t xml:space="preserve"> </w:t>
            </w:r>
            <w:r w:rsidR="000608B9" w:rsidRPr="004B25E3">
              <w:rPr>
                <w:sz w:val="16"/>
                <w:szCs w:val="16"/>
                <w:lang w:val="en-GB"/>
              </w:rPr>
              <w:t xml:space="preserve">5 </w:t>
            </w:r>
            <w:proofErr w:type="spellStart"/>
            <w:r w:rsidR="000608B9" w:rsidRPr="004B25E3">
              <w:rPr>
                <w:sz w:val="16"/>
                <w:szCs w:val="16"/>
                <w:lang w:val="en-GB"/>
              </w:rPr>
              <w:t>okt</w:t>
            </w:r>
            <w:proofErr w:type="spellEnd"/>
          </w:p>
        </w:tc>
        <w:tc>
          <w:tcPr>
            <w:tcW w:w="2832" w:type="dxa"/>
            <w:vAlign w:val="center"/>
          </w:tcPr>
          <w:p w14:paraId="661BF168" w14:textId="77777777" w:rsidR="00584486" w:rsidRDefault="002C315A" w:rsidP="002C315A">
            <w:pPr>
              <w:pStyle w:val="ListParagraph"/>
              <w:numPr>
                <w:ilvl w:val="0"/>
                <w:numId w:val="25"/>
              </w:numPr>
              <w:jc w:val="left"/>
              <w:rPr>
                <w:lang w:val="en-GB"/>
              </w:rPr>
            </w:pPr>
            <w:r>
              <w:rPr>
                <w:lang w:val="en-GB"/>
              </w:rPr>
              <w:t>Setup face detection model</w:t>
            </w:r>
          </w:p>
          <w:p w14:paraId="5EAF53EA" w14:textId="399BDBEB" w:rsidR="002C315A" w:rsidRPr="002C315A" w:rsidRDefault="002C315A" w:rsidP="002C315A">
            <w:pPr>
              <w:pStyle w:val="ListParagraph"/>
              <w:numPr>
                <w:ilvl w:val="0"/>
                <w:numId w:val="25"/>
              </w:numPr>
              <w:jc w:val="left"/>
              <w:rPr>
                <w:lang w:val="en-GB"/>
              </w:rPr>
            </w:pPr>
            <w:r>
              <w:rPr>
                <w:lang w:val="en-GB"/>
              </w:rPr>
              <w:t>Setup age estimation model</w:t>
            </w:r>
          </w:p>
        </w:tc>
      </w:tr>
      <w:tr w:rsidR="00FB0282" w:rsidRPr="004B25E3" w14:paraId="15DFF160" w14:textId="77777777" w:rsidTr="000E428C">
        <w:trPr>
          <w:trHeight w:val="320"/>
          <w:jc w:val="center"/>
        </w:trPr>
        <w:tc>
          <w:tcPr>
            <w:tcW w:w="568" w:type="dxa"/>
            <w:vAlign w:val="center"/>
          </w:tcPr>
          <w:p w14:paraId="401D8E65" w14:textId="34534916" w:rsidR="00FB0282" w:rsidRPr="004B25E3" w:rsidRDefault="00FB0282" w:rsidP="00FB0282">
            <w:pPr>
              <w:pStyle w:val="tablecopy"/>
              <w:rPr>
                <w:lang w:val="en-GB"/>
              </w:rPr>
            </w:pPr>
            <w:r w:rsidRPr="004B25E3">
              <w:rPr>
                <w:lang w:val="en-GB"/>
              </w:rPr>
              <w:t>6</w:t>
            </w:r>
          </w:p>
        </w:tc>
        <w:tc>
          <w:tcPr>
            <w:tcW w:w="1417" w:type="dxa"/>
            <w:vAlign w:val="center"/>
          </w:tcPr>
          <w:p w14:paraId="48EC8FFC" w14:textId="755C22BB" w:rsidR="00FB0282" w:rsidRPr="004B25E3" w:rsidRDefault="00FB0282" w:rsidP="00FB0282">
            <w:pPr>
              <w:rPr>
                <w:sz w:val="16"/>
                <w:szCs w:val="16"/>
                <w:lang w:val="en-GB"/>
              </w:rPr>
            </w:pPr>
            <w:r w:rsidRPr="004B25E3">
              <w:rPr>
                <w:sz w:val="16"/>
                <w:szCs w:val="16"/>
                <w:lang w:val="en-GB"/>
              </w:rPr>
              <w:t xml:space="preserve">6 </w:t>
            </w:r>
            <w:proofErr w:type="spellStart"/>
            <w:r w:rsidRPr="004B25E3">
              <w:rPr>
                <w:sz w:val="16"/>
                <w:szCs w:val="16"/>
                <w:lang w:val="en-GB"/>
              </w:rPr>
              <w:t>okt</w:t>
            </w:r>
            <w:proofErr w:type="spellEnd"/>
            <w:r w:rsidRPr="004B25E3">
              <w:rPr>
                <w:sz w:val="16"/>
                <w:szCs w:val="16"/>
                <w:lang w:val="en-GB"/>
              </w:rPr>
              <w:t xml:space="preserve"> – 12 </w:t>
            </w:r>
            <w:proofErr w:type="spellStart"/>
            <w:r w:rsidRPr="004B25E3">
              <w:rPr>
                <w:sz w:val="16"/>
                <w:szCs w:val="16"/>
                <w:lang w:val="en-GB"/>
              </w:rPr>
              <w:t>okt</w:t>
            </w:r>
            <w:proofErr w:type="spellEnd"/>
          </w:p>
        </w:tc>
        <w:tc>
          <w:tcPr>
            <w:tcW w:w="2832" w:type="dxa"/>
          </w:tcPr>
          <w:p w14:paraId="365C817A" w14:textId="209643A1" w:rsidR="00FB0282" w:rsidRPr="002C315A" w:rsidRDefault="002C315A" w:rsidP="002C315A">
            <w:pPr>
              <w:pStyle w:val="ListParagraph"/>
              <w:numPr>
                <w:ilvl w:val="0"/>
                <w:numId w:val="25"/>
              </w:numPr>
              <w:jc w:val="left"/>
              <w:rPr>
                <w:sz w:val="18"/>
                <w:szCs w:val="18"/>
                <w:lang w:val="en-GB"/>
              </w:rPr>
            </w:pPr>
            <w:r>
              <w:rPr>
                <w:sz w:val="18"/>
                <w:szCs w:val="18"/>
                <w:lang w:val="en-GB"/>
              </w:rPr>
              <w:t>Start experiments to gather results</w:t>
            </w:r>
          </w:p>
        </w:tc>
      </w:tr>
      <w:tr w:rsidR="00FB0282" w:rsidRPr="004B25E3" w14:paraId="29E25247" w14:textId="77777777" w:rsidTr="00BD5A79">
        <w:trPr>
          <w:trHeight w:val="320"/>
          <w:jc w:val="center"/>
        </w:trPr>
        <w:tc>
          <w:tcPr>
            <w:tcW w:w="568" w:type="dxa"/>
            <w:vAlign w:val="center"/>
          </w:tcPr>
          <w:p w14:paraId="4B3BB15D" w14:textId="5A9B8F8C" w:rsidR="00FB0282" w:rsidRPr="004B25E3" w:rsidRDefault="00FB0282" w:rsidP="00FB0282">
            <w:pPr>
              <w:pStyle w:val="tablecopy"/>
              <w:rPr>
                <w:lang w:val="en-GB"/>
              </w:rPr>
            </w:pPr>
            <w:r w:rsidRPr="004B25E3">
              <w:rPr>
                <w:lang w:val="en-GB"/>
              </w:rPr>
              <w:t>7</w:t>
            </w:r>
          </w:p>
        </w:tc>
        <w:tc>
          <w:tcPr>
            <w:tcW w:w="1417" w:type="dxa"/>
            <w:vAlign w:val="center"/>
          </w:tcPr>
          <w:p w14:paraId="4C100D2F" w14:textId="5BDA5AB1" w:rsidR="00FB0282" w:rsidRPr="004B25E3" w:rsidRDefault="00FB0282" w:rsidP="00FB0282">
            <w:pPr>
              <w:rPr>
                <w:sz w:val="16"/>
                <w:szCs w:val="16"/>
                <w:lang w:val="en-GB"/>
              </w:rPr>
            </w:pPr>
            <w:r w:rsidRPr="004B25E3">
              <w:rPr>
                <w:sz w:val="16"/>
                <w:szCs w:val="16"/>
                <w:lang w:val="en-GB"/>
              </w:rPr>
              <w:t xml:space="preserve">13 </w:t>
            </w:r>
            <w:proofErr w:type="spellStart"/>
            <w:r w:rsidRPr="004B25E3">
              <w:rPr>
                <w:sz w:val="16"/>
                <w:szCs w:val="16"/>
                <w:lang w:val="en-GB"/>
              </w:rPr>
              <w:t>okt</w:t>
            </w:r>
            <w:proofErr w:type="spellEnd"/>
            <w:r w:rsidRPr="004B25E3">
              <w:rPr>
                <w:sz w:val="16"/>
                <w:szCs w:val="16"/>
                <w:lang w:val="en-GB"/>
              </w:rPr>
              <w:t xml:space="preserve"> – 19 </w:t>
            </w:r>
            <w:proofErr w:type="spellStart"/>
            <w:r w:rsidRPr="004B25E3">
              <w:rPr>
                <w:sz w:val="16"/>
                <w:szCs w:val="16"/>
                <w:lang w:val="en-GB"/>
              </w:rPr>
              <w:t>okt</w:t>
            </w:r>
            <w:proofErr w:type="spellEnd"/>
          </w:p>
        </w:tc>
        <w:tc>
          <w:tcPr>
            <w:tcW w:w="2832" w:type="dxa"/>
            <w:vAlign w:val="center"/>
          </w:tcPr>
          <w:p w14:paraId="1ED69A18" w14:textId="5802F62C" w:rsidR="00FB0282" w:rsidRPr="002C315A" w:rsidRDefault="002C315A" w:rsidP="002C315A">
            <w:pPr>
              <w:pStyle w:val="ListParagraph"/>
              <w:numPr>
                <w:ilvl w:val="0"/>
                <w:numId w:val="25"/>
              </w:numPr>
              <w:spacing w:before="100" w:beforeAutospacing="1" w:after="100" w:afterAutospacing="1"/>
              <w:jc w:val="left"/>
              <w:rPr>
                <w:sz w:val="18"/>
                <w:szCs w:val="18"/>
                <w:lang w:val="en-GB"/>
              </w:rPr>
            </w:pPr>
            <w:r>
              <w:rPr>
                <w:sz w:val="18"/>
                <w:szCs w:val="18"/>
                <w:lang w:val="en-GB"/>
              </w:rPr>
              <w:t>Evaluate results</w:t>
            </w:r>
          </w:p>
        </w:tc>
      </w:tr>
      <w:tr w:rsidR="00FB0282" w:rsidRPr="004B25E3" w14:paraId="58B0AA68" w14:textId="77777777" w:rsidTr="00BD5A79">
        <w:trPr>
          <w:trHeight w:val="320"/>
          <w:jc w:val="center"/>
        </w:trPr>
        <w:tc>
          <w:tcPr>
            <w:tcW w:w="568" w:type="dxa"/>
            <w:vAlign w:val="center"/>
          </w:tcPr>
          <w:p w14:paraId="6A7B332D" w14:textId="2B325D98" w:rsidR="00FB0282" w:rsidRPr="004B25E3" w:rsidRDefault="00FB0282" w:rsidP="00FB0282">
            <w:pPr>
              <w:pStyle w:val="tablecopy"/>
              <w:rPr>
                <w:lang w:val="en-GB"/>
              </w:rPr>
            </w:pPr>
            <w:r w:rsidRPr="004B25E3">
              <w:rPr>
                <w:lang w:val="en-GB"/>
              </w:rPr>
              <w:t>8</w:t>
            </w:r>
          </w:p>
        </w:tc>
        <w:tc>
          <w:tcPr>
            <w:tcW w:w="1417" w:type="dxa"/>
            <w:vAlign w:val="center"/>
          </w:tcPr>
          <w:p w14:paraId="136726D5" w14:textId="66BBDE0C" w:rsidR="00FB0282" w:rsidRPr="004B25E3" w:rsidRDefault="00FB0282" w:rsidP="00FB0282">
            <w:pPr>
              <w:rPr>
                <w:sz w:val="16"/>
                <w:szCs w:val="16"/>
                <w:lang w:val="en-GB"/>
              </w:rPr>
            </w:pPr>
            <w:r w:rsidRPr="004B25E3">
              <w:rPr>
                <w:sz w:val="16"/>
                <w:szCs w:val="16"/>
                <w:lang w:val="en-GB"/>
              </w:rPr>
              <w:t xml:space="preserve">20 </w:t>
            </w:r>
            <w:proofErr w:type="spellStart"/>
            <w:r w:rsidRPr="004B25E3">
              <w:rPr>
                <w:sz w:val="16"/>
                <w:szCs w:val="16"/>
                <w:lang w:val="en-GB"/>
              </w:rPr>
              <w:t>okt</w:t>
            </w:r>
            <w:proofErr w:type="spellEnd"/>
            <w:r w:rsidRPr="004B25E3">
              <w:rPr>
                <w:sz w:val="16"/>
                <w:szCs w:val="16"/>
                <w:lang w:val="en-GB"/>
              </w:rPr>
              <w:t xml:space="preserve"> – 26 </w:t>
            </w:r>
            <w:proofErr w:type="spellStart"/>
            <w:r w:rsidRPr="004B25E3">
              <w:rPr>
                <w:sz w:val="16"/>
                <w:szCs w:val="16"/>
                <w:lang w:val="en-GB"/>
              </w:rPr>
              <w:t>okt</w:t>
            </w:r>
            <w:proofErr w:type="spellEnd"/>
          </w:p>
        </w:tc>
        <w:tc>
          <w:tcPr>
            <w:tcW w:w="2832" w:type="dxa"/>
            <w:vAlign w:val="center"/>
          </w:tcPr>
          <w:p w14:paraId="774978EA" w14:textId="6D3B6678" w:rsidR="00FB0282" w:rsidRPr="002C315A" w:rsidRDefault="002C315A" w:rsidP="002C315A">
            <w:pPr>
              <w:pStyle w:val="ListParagraph"/>
              <w:numPr>
                <w:ilvl w:val="0"/>
                <w:numId w:val="25"/>
              </w:numPr>
              <w:jc w:val="left"/>
              <w:rPr>
                <w:sz w:val="16"/>
                <w:szCs w:val="16"/>
                <w:lang w:val="en-GB"/>
              </w:rPr>
            </w:pPr>
            <w:r>
              <w:rPr>
                <w:sz w:val="16"/>
                <w:szCs w:val="16"/>
                <w:lang w:val="en-GB"/>
              </w:rPr>
              <w:t>Analyse results and add conclusion to research</w:t>
            </w:r>
          </w:p>
        </w:tc>
      </w:tr>
      <w:tr w:rsidR="00FB0282" w:rsidRPr="004B25E3" w14:paraId="5BBCF3E4" w14:textId="77777777" w:rsidTr="00BD5A79">
        <w:trPr>
          <w:trHeight w:val="320"/>
          <w:jc w:val="center"/>
        </w:trPr>
        <w:tc>
          <w:tcPr>
            <w:tcW w:w="568" w:type="dxa"/>
            <w:vAlign w:val="center"/>
          </w:tcPr>
          <w:p w14:paraId="0C864C4C" w14:textId="78D8E09E" w:rsidR="00FB0282" w:rsidRPr="004B25E3" w:rsidRDefault="00FB0282" w:rsidP="00FB0282">
            <w:pPr>
              <w:pStyle w:val="tablecopy"/>
              <w:rPr>
                <w:lang w:val="en-GB"/>
              </w:rPr>
            </w:pPr>
            <w:r w:rsidRPr="004B25E3">
              <w:rPr>
                <w:lang w:val="en-GB"/>
              </w:rPr>
              <w:t>9</w:t>
            </w:r>
          </w:p>
        </w:tc>
        <w:tc>
          <w:tcPr>
            <w:tcW w:w="1417" w:type="dxa"/>
            <w:vAlign w:val="center"/>
          </w:tcPr>
          <w:p w14:paraId="1729C465" w14:textId="6A0B0CCE" w:rsidR="00FB0282" w:rsidRPr="004B25E3" w:rsidRDefault="00FB0282" w:rsidP="00FB0282">
            <w:pPr>
              <w:rPr>
                <w:sz w:val="16"/>
                <w:szCs w:val="16"/>
                <w:lang w:val="en-GB"/>
              </w:rPr>
            </w:pPr>
            <w:r w:rsidRPr="004B25E3">
              <w:rPr>
                <w:sz w:val="16"/>
                <w:szCs w:val="16"/>
                <w:lang w:val="en-GB"/>
              </w:rPr>
              <w:t xml:space="preserve">27 </w:t>
            </w:r>
            <w:proofErr w:type="spellStart"/>
            <w:r w:rsidRPr="004B25E3">
              <w:rPr>
                <w:sz w:val="16"/>
                <w:szCs w:val="16"/>
                <w:lang w:val="en-GB"/>
              </w:rPr>
              <w:t>okt</w:t>
            </w:r>
            <w:proofErr w:type="spellEnd"/>
            <w:r w:rsidRPr="004B25E3">
              <w:rPr>
                <w:sz w:val="16"/>
                <w:szCs w:val="16"/>
                <w:lang w:val="en-GB"/>
              </w:rPr>
              <w:t xml:space="preserve"> – 2 </w:t>
            </w:r>
            <w:proofErr w:type="spellStart"/>
            <w:r w:rsidRPr="004B25E3">
              <w:rPr>
                <w:sz w:val="16"/>
                <w:szCs w:val="16"/>
                <w:lang w:val="en-GB"/>
              </w:rPr>
              <w:t>nov</w:t>
            </w:r>
            <w:proofErr w:type="spellEnd"/>
          </w:p>
        </w:tc>
        <w:tc>
          <w:tcPr>
            <w:tcW w:w="2832" w:type="dxa"/>
            <w:vAlign w:val="center"/>
          </w:tcPr>
          <w:p w14:paraId="386026CA" w14:textId="3B460AEB" w:rsidR="00FB0282" w:rsidRPr="002C315A" w:rsidRDefault="002C315A" w:rsidP="002C315A">
            <w:pPr>
              <w:pStyle w:val="ListParagraph"/>
              <w:numPr>
                <w:ilvl w:val="0"/>
                <w:numId w:val="25"/>
              </w:numPr>
              <w:jc w:val="left"/>
              <w:rPr>
                <w:sz w:val="16"/>
                <w:szCs w:val="16"/>
                <w:lang w:val="en-GB"/>
              </w:rPr>
            </w:pPr>
            <w:r>
              <w:rPr>
                <w:sz w:val="16"/>
                <w:szCs w:val="16"/>
                <w:lang w:val="en-GB"/>
              </w:rPr>
              <w:t>Gather feedback on research and finalize</w:t>
            </w:r>
          </w:p>
        </w:tc>
      </w:tr>
      <w:tr w:rsidR="00FB0282" w:rsidRPr="004B25E3" w14:paraId="039A3830" w14:textId="77777777" w:rsidTr="00BD5A79">
        <w:trPr>
          <w:trHeight w:val="320"/>
          <w:jc w:val="center"/>
        </w:trPr>
        <w:tc>
          <w:tcPr>
            <w:tcW w:w="568" w:type="dxa"/>
            <w:vAlign w:val="center"/>
          </w:tcPr>
          <w:p w14:paraId="728EC912" w14:textId="7BB0EF90" w:rsidR="00FB0282" w:rsidRPr="004B25E3" w:rsidRDefault="00FB0282" w:rsidP="00FB0282">
            <w:pPr>
              <w:pStyle w:val="tablecopy"/>
              <w:rPr>
                <w:lang w:val="en-GB"/>
              </w:rPr>
            </w:pPr>
            <w:r w:rsidRPr="004B25E3">
              <w:rPr>
                <w:lang w:val="en-GB"/>
              </w:rPr>
              <w:t>10</w:t>
            </w:r>
          </w:p>
        </w:tc>
        <w:tc>
          <w:tcPr>
            <w:tcW w:w="1417" w:type="dxa"/>
            <w:vAlign w:val="center"/>
          </w:tcPr>
          <w:p w14:paraId="6AC4B172" w14:textId="56C835A3" w:rsidR="00FB0282" w:rsidRPr="004B25E3" w:rsidRDefault="00FB0282" w:rsidP="00FB0282">
            <w:pPr>
              <w:rPr>
                <w:sz w:val="16"/>
                <w:szCs w:val="16"/>
                <w:lang w:val="en-GB"/>
              </w:rPr>
            </w:pPr>
            <w:r w:rsidRPr="004B25E3">
              <w:rPr>
                <w:sz w:val="16"/>
                <w:szCs w:val="16"/>
                <w:lang w:val="en-GB"/>
              </w:rPr>
              <w:t xml:space="preserve">3 </w:t>
            </w:r>
            <w:proofErr w:type="spellStart"/>
            <w:r w:rsidRPr="004B25E3">
              <w:rPr>
                <w:sz w:val="16"/>
                <w:szCs w:val="16"/>
                <w:lang w:val="en-GB"/>
              </w:rPr>
              <w:t>nov</w:t>
            </w:r>
            <w:proofErr w:type="spellEnd"/>
            <w:r w:rsidRPr="004B25E3">
              <w:rPr>
                <w:sz w:val="16"/>
                <w:szCs w:val="16"/>
                <w:lang w:val="en-GB"/>
              </w:rPr>
              <w:t xml:space="preserve"> – 9 </w:t>
            </w:r>
            <w:proofErr w:type="spellStart"/>
            <w:r w:rsidRPr="004B25E3">
              <w:rPr>
                <w:sz w:val="16"/>
                <w:szCs w:val="16"/>
                <w:lang w:val="en-GB"/>
              </w:rPr>
              <w:t>nov</w:t>
            </w:r>
            <w:proofErr w:type="spellEnd"/>
          </w:p>
        </w:tc>
        <w:tc>
          <w:tcPr>
            <w:tcW w:w="2832" w:type="dxa"/>
            <w:vAlign w:val="center"/>
          </w:tcPr>
          <w:p w14:paraId="16D850A3" w14:textId="7EFA390C" w:rsidR="00FB0282" w:rsidRPr="002C315A" w:rsidRDefault="002C315A" w:rsidP="002C315A">
            <w:pPr>
              <w:pStyle w:val="ListParagraph"/>
              <w:numPr>
                <w:ilvl w:val="0"/>
                <w:numId w:val="25"/>
              </w:numPr>
              <w:jc w:val="left"/>
              <w:rPr>
                <w:sz w:val="18"/>
                <w:szCs w:val="18"/>
                <w:lang w:val="en-GB"/>
              </w:rPr>
            </w:pPr>
            <w:r>
              <w:rPr>
                <w:sz w:val="18"/>
                <w:szCs w:val="18"/>
                <w:lang w:val="en-GB"/>
              </w:rPr>
              <w:t>Add relevant parts of research paper to group rapport</w:t>
            </w:r>
          </w:p>
        </w:tc>
      </w:tr>
    </w:tbl>
    <w:p w14:paraId="38D2DF98" w14:textId="0D6BD988" w:rsidR="009303D9" w:rsidRPr="004B25E3" w:rsidRDefault="009303D9" w:rsidP="004408B2">
      <w:pPr>
        <w:pStyle w:val="tablefootnote"/>
        <w:numPr>
          <w:ilvl w:val="0"/>
          <w:numId w:val="0"/>
        </w:numPr>
        <w:jc w:val="both"/>
        <w:rPr>
          <w:lang w:val="en-GB"/>
        </w:rPr>
      </w:pPr>
    </w:p>
    <w:p w14:paraId="52E0BA43" w14:textId="38FEC5DA" w:rsidR="00015790" w:rsidRPr="00294ACD" w:rsidRDefault="00294ACD" w:rsidP="0080791D">
      <w:pPr>
        <w:pStyle w:val="figurecaption"/>
        <w:rPr>
          <w:lang w:val="en-GB"/>
        </w:rPr>
      </w:pPr>
      <w:r w:rsidRPr="00294ACD">
        <w:rPr>
          <w:lang w:val="en-GB"/>
        </w:rPr>
        <w:t>Planning with which tasks I</w:t>
      </w:r>
      <w:r>
        <w:rPr>
          <w:lang w:val="en-GB"/>
        </w:rPr>
        <w:t xml:space="preserve"> would like to do each week to finish the research before the deadline.</w:t>
      </w:r>
    </w:p>
    <w:p w14:paraId="088441B4" w14:textId="77777777" w:rsidR="004408B2" w:rsidRPr="00294ACD" w:rsidRDefault="004408B2" w:rsidP="004408B2">
      <w:pPr>
        <w:pStyle w:val="figurecaption"/>
        <w:numPr>
          <w:ilvl w:val="0"/>
          <w:numId w:val="0"/>
        </w:numPr>
        <w:rPr>
          <w:lang w:val="en-GB"/>
        </w:rPr>
      </w:pPr>
    </w:p>
    <w:p w14:paraId="770428BB" w14:textId="1F86032F" w:rsidR="004408B2" w:rsidRPr="004B25E3" w:rsidRDefault="00A37695" w:rsidP="000726E2">
      <w:pPr>
        <w:pStyle w:val="Heading1"/>
        <w:rPr>
          <w:lang w:val="en-GB"/>
        </w:rPr>
      </w:pPr>
      <w:r w:rsidRPr="004B25E3">
        <w:rPr>
          <w:lang w:val="en-GB"/>
        </w:rPr>
        <w:lastRenderedPageBreak/>
        <w:t>Conclusi</w:t>
      </w:r>
      <w:r w:rsidR="000726E2" w:rsidRPr="004B25E3">
        <w:rPr>
          <w:lang w:val="en-GB"/>
        </w:rPr>
        <w:t>e</w:t>
      </w:r>
      <w:r w:rsidR="00FB2012">
        <w:rPr>
          <w:lang w:val="en-GB"/>
        </w:rPr>
        <w:t xml:space="preserve"> / Hypothesis</w:t>
      </w:r>
    </w:p>
    <w:p w14:paraId="139F2B35" w14:textId="02D13DE0" w:rsidR="00674D81" w:rsidRPr="004B25E3" w:rsidRDefault="00B81817" w:rsidP="00836367">
      <w:pPr>
        <w:pStyle w:val="BodyText"/>
        <w:rPr>
          <w:lang w:val="en-GB"/>
        </w:rPr>
      </w:pPr>
      <w:r w:rsidRPr="00B81817">
        <w:rPr>
          <w:lang w:val="en-US"/>
        </w:rPr>
        <w:t xml:space="preserve">This study hypothesizes that everyday makeup will cause modest deviations in automated age estimation, typically shifting predictions by a few years, while having limited impact on recognition certainty. In contrast, extreme styles such as drag and theatrical horror makeup are expected to produce substantial prediction disparities and reductions in recognition confidence, as these applications deliberately resculpt or conceal key facial features. While </w:t>
      </w:r>
      <w:proofErr w:type="spellStart"/>
      <w:r w:rsidRPr="00B95D3E">
        <w:rPr>
          <w:lang w:val="en-US"/>
        </w:rPr>
        <w:t>InsightFace</w:t>
      </w:r>
      <w:proofErr w:type="spellEnd"/>
      <w:r w:rsidRPr="00B81817">
        <w:rPr>
          <w:lang w:val="en-US"/>
        </w:rPr>
        <w:t xml:space="preserve"> is anticipated to maintain reliable identification under most everyday cosmetic conditions, heavily transformative makeup may introduce uncertainty and misclassification in both recognition and age estimation. By testing across real, synthetic, and curated datasets, the study further assumes that systematic disparities will emerge between before-and-after conditions, even in the absence of ground-truth ages. These findings will provide insight into whether makeup poses a practical vulnerability for supermarket compliance. In the longer term, the study suggests that integrating a complementary makeup detection mechanism could serve as a safeguard by triggering manual checks under conditions of high deviation, thereby improving fairness and reducing compliance risks in self-checkout systems.</w:t>
      </w:r>
    </w:p>
    <w:sdt>
      <w:sdtPr>
        <w:rPr>
          <w:smallCaps w:val="0"/>
          <w:noProof w:val="0"/>
        </w:rPr>
        <w:id w:val="-1123605549"/>
        <w:docPartObj>
          <w:docPartGallery w:val="Bibliographies"/>
          <w:docPartUnique/>
        </w:docPartObj>
      </w:sdtPr>
      <w:sdtContent>
        <w:p w14:paraId="234825E9" w14:textId="7099FCCD" w:rsidR="004E72CC" w:rsidRDefault="004E72CC">
          <w:pPr>
            <w:pStyle w:val="Heading1"/>
          </w:pPr>
          <w:r>
            <w:t>References</w:t>
          </w:r>
        </w:p>
        <w:sdt>
          <w:sdtPr>
            <w:id w:val="-573587230"/>
            <w:bibliography/>
          </w:sdtPr>
          <w:sdtContent>
            <w:p w14:paraId="72F272F0" w14:textId="77777777" w:rsidR="00B95D3E" w:rsidRDefault="004E72CC" w:rsidP="00F04DFE">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274"/>
              </w:tblGrid>
              <w:tr w:rsidR="00B95D3E" w14:paraId="3DDB4613" w14:textId="77777777" w:rsidTr="00B95D3E">
                <w:trPr>
                  <w:divId w:val="1994063978"/>
                  <w:tblCellSpacing w:w="15" w:type="dxa"/>
                </w:trPr>
                <w:tc>
                  <w:tcPr>
                    <w:tcW w:w="405" w:type="pct"/>
                    <w:hideMark/>
                  </w:tcPr>
                  <w:p w14:paraId="73F6AF76" w14:textId="0066630C" w:rsidR="00B95D3E" w:rsidRDefault="00B95D3E">
                    <w:pPr>
                      <w:pStyle w:val="Bibliography"/>
                      <w:rPr>
                        <w:noProof/>
                        <w:sz w:val="24"/>
                        <w:szCs w:val="24"/>
                      </w:rPr>
                    </w:pPr>
                    <w:r>
                      <w:rPr>
                        <w:noProof/>
                      </w:rPr>
                      <w:t xml:space="preserve">[1] </w:t>
                    </w:r>
                  </w:p>
                </w:tc>
                <w:tc>
                  <w:tcPr>
                    <w:tcW w:w="4499" w:type="pct"/>
                    <w:hideMark/>
                  </w:tcPr>
                  <w:p w14:paraId="59B6334F" w14:textId="77777777" w:rsidR="00B95D3E" w:rsidRDefault="00B95D3E">
                    <w:pPr>
                      <w:pStyle w:val="Bibliography"/>
                      <w:rPr>
                        <w:noProof/>
                      </w:rPr>
                    </w:pPr>
                    <w:r w:rsidRPr="00B95D3E">
                      <w:rPr>
                        <w:noProof/>
                        <w:lang w:val="nl-NL"/>
                      </w:rPr>
                      <w:t xml:space="preserve">Avrotros, ""Mag dit zomaar?" Vragen over camera’s bij de zelfscankassa," 23 05 2025. </w:t>
                    </w:r>
                    <w:r>
                      <w:rPr>
                        <w:noProof/>
                      </w:rPr>
                      <w:t>[Online]. Available: https://radar.avrotros.nl/artikel/mag-dit-zomaar-vragen-over-cameras-bij-de-zelfscankassa-61602.</w:t>
                    </w:r>
                  </w:p>
                </w:tc>
              </w:tr>
              <w:tr w:rsidR="00B95D3E" w14:paraId="0D6BE8A3" w14:textId="77777777" w:rsidTr="00B95D3E">
                <w:trPr>
                  <w:divId w:val="1994063978"/>
                  <w:tblCellSpacing w:w="15" w:type="dxa"/>
                </w:trPr>
                <w:tc>
                  <w:tcPr>
                    <w:tcW w:w="405" w:type="pct"/>
                    <w:hideMark/>
                  </w:tcPr>
                  <w:p w14:paraId="201C21B8" w14:textId="77777777" w:rsidR="00B95D3E" w:rsidRDefault="00B95D3E">
                    <w:pPr>
                      <w:pStyle w:val="Bibliography"/>
                      <w:rPr>
                        <w:noProof/>
                      </w:rPr>
                    </w:pPr>
                    <w:r>
                      <w:rPr>
                        <w:noProof/>
                      </w:rPr>
                      <w:t xml:space="preserve">[2] </w:t>
                    </w:r>
                  </w:p>
                </w:tc>
                <w:tc>
                  <w:tcPr>
                    <w:tcW w:w="4499" w:type="pct"/>
                    <w:hideMark/>
                  </w:tcPr>
                  <w:p w14:paraId="72464903" w14:textId="77777777" w:rsidR="00B95D3E" w:rsidRDefault="00B95D3E">
                    <w:pPr>
                      <w:pStyle w:val="Bibliography"/>
                      <w:rPr>
                        <w:noProof/>
                      </w:rPr>
                    </w:pPr>
                    <w:r w:rsidRPr="00B95D3E">
                      <w:rPr>
                        <w:noProof/>
                        <w:lang w:val="nl-NL"/>
                      </w:rPr>
                      <w:t xml:space="preserve">Nederlandse Voedsel- en Warenautoriteit, "Inspectieresultaten Alcoholwet juli 2023 - juni 2024," 2024. </w:t>
                    </w:r>
                    <w:r>
                      <w:rPr>
                        <w:noProof/>
                      </w:rPr>
                      <w:t>[Online]. Available: https://www.nvwa.nl/onderwerpen/alcoholverkoop/inspectieresultaten/2024/alcoholwet-juli-2023-juni-2024.</w:t>
                    </w:r>
                  </w:p>
                </w:tc>
              </w:tr>
              <w:tr w:rsidR="00B95D3E" w:rsidRPr="00B95D3E" w14:paraId="4854069E" w14:textId="77777777" w:rsidTr="00B95D3E">
                <w:trPr>
                  <w:divId w:val="1994063978"/>
                  <w:tblCellSpacing w:w="15" w:type="dxa"/>
                </w:trPr>
                <w:tc>
                  <w:tcPr>
                    <w:tcW w:w="405" w:type="pct"/>
                    <w:hideMark/>
                  </w:tcPr>
                  <w:p w14:paraId="7FC86218" w14:textId="77777777" w:rsidR="00B95D3E" w:rsidRDefault="00B95D3E">
                    <w:pPr>
                      <w:pStyle w:val="Bibliography"/>
                      <w:rPr>
                        <w:noProof/>
                      </w:rPr>
                    </w:pPr>
                    <w:r>
                      <w:rPr>
                        <w:noProof/>
                      </w:rPr>
                      <w:t xml:space="preserve">[3] </w:t>
                    </w:r>
                  </w:p>
                </w:tc>
                <w:tc>
                  <w:tcPr>
                    <w:tcW w:w="4499" w:type="pct"/>
                    <w:hideMark/>
                  </w:tcPr>
                  <w:p w14:paraId="45682B5A" w14:textId="77777777" w:rsidR="00B95D3E" w:rsidRPr="00B95D3E" w:rsidRDefault="00B95D3E">
                    <w:pPr>
                      <w:pStyle w:val="Bibliography"/>
                      <w:rPr>
                        <w:noProof/>
                        <w:lang w:val="nl-NL"/>
                      </w:rPr>
                    </w:pPr>
                    <w:r w:rsidRPr="00B95D3E">
                      <w:rPr>
                        <w:noProof/>
                        <w:lang w:val="nl-NL"/>
                      </w:rPr>
                      <w:t>Albert Heijn, "Duurzaamheidsverslag," 2022. [Online]. Available: https://duurzaamheidsverslag.ah.nl/2022/nix18.</w:t>
                    </w:r>
                  </w:p>
                </w:tc>
              </w:tr>
              <w:tr w:rsidR="00B95D3E" w:rsidRPr="00B95D3E" w14:paraId="13867D82" w14:textId="77777777" w:rsidTr="00B95D3E">
                <w:trPr>
                  <w:divId w:val="1994063978"/>
                  <w:tblCellSpacing w:w="15" w:type="dxa"/>
                </w:trPr>
                <w:tc>
                  <w:tcPr>
                    <w:tcW w:w="405" w:type="pct"/>
                    <w:hideMark/>
                  </w:tcPr>
                  <w:p w14:paraId="5A8EBCF4" w14:textId="77777777" w:rsidR="00B95D3E" w:rsidRDefault="00B95D3E">
                    <w:pPr>
                      <w:pStyle w:val="Bibliography"/>
                      <w:rPr>
                        <w:noProof/>
                      </w:rPr>
                    </w:pPr>
                    <w:r>
                      <w:rPr>
                        <w:noProof/>
                      </w:rPr>
                      <w:t xml:space="preserve">[4] </w:t>
                    </w:r>
                  </w:p>
                </w:tc>
                <w:tc>
                  <w:tcPr>
                    <w:tcW w:w="4499" w:type="pct"/>
                    <w:hideMark/>
                  </w:tcPr>
                  <w:p w14:paraId="30F3C983" w14:textId="77777777" w:rsidR="00B95D3E" w:rsidRPr="00B95D3E" w:rsidRDefault="00B95D3E">
                    <w:pPr>
                      <w:pStyle w:val="Bibliography"/>
                      <w:rPr>
                        <w:noProof/>
                        <w:lang w:val="nl-NL"/>
                      </w:rPr>
                    </w:pPr>
                    <w:r w:rsidRPr="00B95D3E">
                      <w:rPr>
                        <w:noProof/>
                        <w:lang w:val="nl-NL"/>
                      </w:rPr>
                      <w:t>Nederlandse Voedsel- en Warenautoriteit (NVWA), "Factsheet Online alcohol bestellen door jongeren 2024," Breuer &amp; Intraval / NVWA, 2025.</w:t>
                    </w:r>
                  </w:p>
                </w:tc>
              </w:tr>
              <w:tr w:rsidR="00B95D3E" w14:paraId="4E2D75D7" w14:textId="77777777" w:rsidTr="00B95D3E">
                <w:trPr>
                  <w:divId w:val="1994063978"/>
                  <w:tblCellSpacing w:w="15" w:type="dxa"/>
                </w:trPr>
                <w:tc>
                  <w:tcPr>
                    <w:tcW w:w="405" w:type="pct"/>
                    <w:hideMark/>
                  </w:tcPr>
                  <w:p w14:paraId="2989B2AE" w14:textId="77777777" w:rsidR="00B95D3E" w:rsidRDefault="00B95D3E">
                    <w:pPr>
                      <w:pStyle w:val="Bibliography"/>
                      <w:rPr>
                        <w:noProof/>
                      </w:rPr>
                    </w:pPr>
                    <w:r>
                      <w:rPr>
                        <w:noProof/>
                      </w:rPr>
                      <w:t xml:space="preserve">[5] </w:t>
                    </w:r>
                  </w:p>
                </w:tc>
                <w:tc>
                  <w:tcPr>
                    <w:tcW w:w="4499" w:type="pct"/>
                    <w:hideMark/>
                  </w:tcPr>
                  <w:p w14:paraId="22987782" w14:textId="77777777" w:rsidR="00B95D3E" w:rsidRDefault="00B95D3E">
                    <w:pPr>
                      <w:pStyle w:val="Bibliography"/>
                      <w:rPr>
                        <w:noProof/>
                      </w:rPr>
                    </w:pPr>
                    <w:r>
                      <w:rPr>
                        <w:noProof/>
                      </w:rPr>
                      <w:t xml:space="preserve">C. a. D. A. a. R. A. Chen, "Impact of facial cosmetics on automatic gender and age estimation algorithms," in </w:t>
                    </w:r>
                    <w:r>
                      <w:rPr>
                        <w:i/>
                        <w:iCs/>
                        <w:noProof/>
                      </w:rPr>
                      <w:t>2014 International Conference on Computer Vision Theory and Applications (VISAPP)</w:t>
                    </w:r>
                    <w:r>
                      <w:rPr>
                        <w:noProof/>
                      </w:rPr>
                      <w:t xml:space="preserve">, Lisbon, Portugal, 2014. </w:t>
                    </w:r>
                  </w:p>
                </w:tc>
              </w:tr>
              <w:tr w:rsidR="00B95D3E" w14:paraId="7D4BACF6" w14:textId="77777777" w:rsidTr="00B95D3E">
                <w:trPr>
                  <w:divId w:val="1994063978"/>
                  <w:tblCellSpacing w:w="15" w:type="dxa"/>
                </w:trPr>
                <w:tc>
                  <w:tcPr>
                    <w:tcW w:w="405" w:type="pct"/>
                    <w:hideMark/>
                  </w:tcPr>
                  <w:p w14:paraId="410E9B1D" w14:textId="77777777" w:rsidR="00B95D3E" w:rsidRDefault="00B95D3E">
                    <w:pPr>
                      <w:pStyle w:val="Bibliography"/>
                      <w:rPr>
                        <w:noProof/>
                      </w:rPr>
                    </w:pPr>
                    <w:r>
                      <w:rPr>
                        <w:noProof/>
                      </w:rPr>
                      <w:t xml:space="preserve">[6] </w:t>
                    </w:r>
                  </w:p>
                </w:tc>
                <w:tc>
                  <w:tcPr>
                    <w:tcW w:w="4499" w:type="pct"/>
                    <w:hideMark/>
                  </w:tcPr>
                  <w:p w14:paraId="6861717D" w14:textId="77777777" w:rsidR="00B95D3E" w:rsidRDefault="00B95D3E">
                    <w:pPr>
                      <w:pStyle w:val="Bibliography"/>
                      <w:rPr>
                        <w:noProof/>
                      </w:rPr>
                    </w:pPr>
                    <w:r>
                      <w:rPr>
                        <w:noProof/>
                      </w:rPr>
                      <w:t>K. a. M. Z. a. M. S. Kotwal, "Detection of Age-Induced Makeup Attacks on Face Recognition Systems Using Multi-Layer Deep Features," IEEE, 2019.</w:t>
                    </w:r>
                  </w:p>
                </w:tc>
              </w:tr>
              <w:tr w:rsidR="00B95D3E" w14:paraId="71CD13B7" w14:textId="77777777" w:rsidTr="00B95D3E">
                <w:trPr>
                  <w:divId w:val="1994063978"/>
                  <w:tblCellSpacing w:w="15" w:type="dxa"/>
                </w:trPr>
                <w:tc>
                  <w:tcPr>
                    <w:tcW w:w="405" w:type="pct"/>
                    <w:hideMark/>
                  </w:tcPr>
                  <w:p w14:paraId="5B37506D" w14:textId="77777777" w:rsidR="00B95D3E" w:rsidRDefault="00B95D3E">
                    <w:pPr>
                      <w:pStyle w:val="Bibliography"/>
                      <w:rPr>
                        <w:noProof/>
                      </w:rPr>
                    </w:pPr>
                    <w:r>
                      <w:rPr>
                        <w:noProof/>
                      </w:rPr>
                      <w:t xml:space="preserve">[7] </w:t>
                    </w:r>
                  </w:p>
                </w:tc>
                <w:tc>
                  <w:tcPr>
                    <w:tcW w:w="4499" w:type="pct"/>
                    <w:hideMark/>
                  </w:tcPr>
                  <w:p w14:paraId="74155790" w14:textId="77777777" w:rsidR="00B95D3E" w:rsidRDefault="00B95D3E">
                    <w:pPr>
                      <w:pStyle w:val="Bibliography"/>
                      <w:rPr>
                        <w:noProof/>
                      </w:rPr>
                    </w:pPr>
                    <w:r>
                      <w:rPr>
                        <w:noProof/>
                      </w:rPr>
                      <w:t>E. B. Gavas, C. Hegde, N. Memon and S. Banerjee, "DiffClean: Diffusion-based Makeup Removal for Accurate Age Estimation," arXiv, 2025.</w:t>
                    </w:r>
                  </w:p>
                </w:tc>
              </w:tr>
              <w:tr w:rsidR="00B95D3E" w14:paraId="6E84EDD2" w14:textId="77777777" w:rsidTr="00B95D3E">
                <w:trPr>
                  <w:divId w:val="1994063978"/>
                  <w:tblCellSpacing w:w="15" w:type="dxa"/>
                </w:trPr>
                <w:tc>
                  <w:tcPr>
                    <w:tcW w:w="405" w:type="pct"/>
                    <w:hideMark/>
                  </w:tcPr>
                  <w:p w14:paraId="637A3C9A" w14:textId="77777777" w:rsidR="00B95D3E" w:rsidRDefault="00B95D3E">
                    <w:pPr>
                      <w:pStyle w:val="Bibliography"/>
                      <w:rPr>
                        <w:noProof/>
                      </w:rPr>
                    </w:pPr>
                    <w:r>
                      <w:rPr>
                        <w:noProof/>
                      </w:rPr>
                      <w:t xml:space="preserve">[8] </w:t>
                    </w:r>
                  </w:p>
                </w:tc>
                <w:tc>
                  <w:tcPr>
                    <w:tcW w:w="4499" w:type="pct"/>
                    <w:hideMark/>
                  </w:tcPr>
                  <w:p w14:paraId="6373DA27" w14:textId="77777777" w:rsidR="00B95D3E" w:rsidRDefault="00B95D3E">
                    <w:pPr>
                      <w:pStyle w:val="Bibliography"/>
                      <w:rPr>
                        <w:noProof/>
                      </w:rPr>
                    </w:pPr>
                    <w:r>
                      <w:rPr>
                        <w:noProof/>
                      </w:rPr>
                      <w:t>InsightFace, "InsightFace: An open source 2D &amp; 3D deep face analysis library," [Online]. Available: https://insightface.ai/. [Accessed 19 9 2025].</w:t>
                    </w:r>
                  </w:p>
                </w:tc>
              </w:tr>
              <w:tr w:rsidR="00B95D3E" w14:paraId="069D2A27" w14:textId="77777777" w:rsidTr="00B95D3E">
                <w:trPr>
                  <w:divId w:val="1994063978"/>
                  <w:tblCellSpacing w:w="15" w:type="dxa"/>
                </w:trPr>
                <w:tc>
                  <w:tcPr>
                    <w:tcW w:w="405" w:type="pct"/>
                    <w:hideMark/>
                  </w:tcPr>
                  <w:p w14:paraId="7CA48174" w14:textId="77777777" w:rsidR="00B95D3E" w:rsidRDefault="00B95D3E">
                    <w:pPr>
                      <w:pStyle w:val="Bibliography"/>
                      <w:rPr>
                        <w:noProof/>
                      </w:rPr>
                    </w:pPr>
                    <w:r>
                      <w:rPr>
                        <w:noProof/>
                      </w:rPr>
                      <w:t xml:space="preserve">[9] </w:t>
                    </w:r>
                  </w:p>
                </w:tc>
                <w:tc>
                  <w:tcPr>
                    <w:tcW w:w="4499" w:type="pct"/>
                    <w:hideMark/>
                  </w:tcPr>
                  <w:p w14:paraId="4E073C32" w14:textId="77777777" w:rsidR="00B95D3E" w:rsidRDefault="00B95D3E">
                    <w:pPr>
                      <w:pStyle w:val="Bibliography"/>
                      <w:rPr>
                        <w:noProof/>
                      </w:rPr>
                    </w:pPr>
                    <w:r>
                      <w:rPr>
                        <w:noProof/>
                      </w:rPr>
                      <w:t>siriusdemon, "pytorch-DEX: Pytorch implementation of DEX: Deep EXpectation of apparent age from a single image," GitHub, [Online]. Available: https://github.com/siriusdemon/pytorch-DEX. [Accessed 19 9 2025].</w:t>
                    </w:r>
                  </w:p>
                </w:tc>
              </w:tr>
              <w:tr w:rsidR="00B95D3E" w14:paraId="02A46840" w14:textId="77777777" w:rsidTr="00B95D3E">
                <w:trPr>
                  <w:divId w:val="1994063978"/>
                  <w:tblCellSpacing w:w="15" w:type="dxa"/>
                </w:trPr>
                <w:tc>
                  <w:tcPr>
                    <w:tcW w:w="405" w:type="pct"/>
                    <w:hideMark/>
                  </w:tcPr>
                  <w:p w14:paraId="5666C16E" w14:textId="77777777" w:rsidR="00B95D3E" w:rsidRDefault="00B95D3E">
                    <w:pPr>
                      <w:pStyle w:val="Bibliography"/>
                      <w:rPr>
                        <w:noProof/>
                      </w:rPr>
                    </w:pPr>
                    <w:r>
                      <w:rPr>
                        <w:noProof/>
                      </w:rPr>
                      <w:t xml:space="preserve">[10] </w:t>
                    </w:r>
                  </w:p>
                </w:tc>
                <w:tc>
                  <w:tcPr>
                    <w:tcW w:w="4499" w:type="pct"/>
                    <w:hideMark/>
                  </w:tcPr>
                  <w:p w14:paraId="3F1779B2" w14:textId="77777777" w:rsidR="00B95D3E" w:rsidRDefault="00B95D3E">
                    <w:pPr>
                      <w:pStyle w:val="Bibliography"/>
                      <w:rPr>
                        <w:noProof/>
                      </w:rPr>
                    </w:pPr>
                    <w:r>
                      <w:rPr>
                        <w:noProof/>
                      </w:rPr>
                      <w:t>tapakah68, "Makeup Detection Face Dataset," Kaggle, 2020. [Online]. Available: https://www.kaggle.com/datasets/tapakah68/makeup-detection-dataset. [Accessed 19 9 2025].</w:t>
                    </w:r>
                  </w:p>
                </w:tc>
              </w:tr>
              <w:tr w:rsidR="00B95D3E" w14:paraId="6B970016" w14:textId="77777777" w:rsidTr="00B95D3E">
                <w:trPr>
                  <w:divId w:val="1994063978"/>
                  <w:tblCellSpacing w:w="15" w:type="dxa"/>
                </w:trPr>
                <w:tc>
                  <w:tcPr>
                    <w:tcW w:w="405" w:type="pct"/>
                    <w:hideMark/>
                  </w:tcPr>
                  <w:p w14:paraId="784016C5" w14:textId="77777777" w:rsidR="00B95D3E" w:rsidRDefault="00B95D3E">
                    <w:pPr>
                      <w:pStyle w:val="Bibliography"/>
                      <w:rPr>
                        <w:noProof/>
                      </w:rPr>
                    </w:pPr>
                    <w:r>
                      <w:rPr>
                        <w:noProof/>
                      </w:rPr>
                      <w:t xml:space="preserve">[11] </w:t>
                    </w:r>
                  </w:p>
                </w:tc>
                <w:tc>
                  <w:tcPr>
                    <w:tcW w:w="4499" w:type="pct"/>
                    <w:hideMark/>
                  </w:tcPr>
                  <w:p w14:paraId="4DB67443" w14:textId="77777777" w:rsidR="00B95D3E" w:rsidRDefault="00B95D3E">
                    <w:pPr>
                      <w:pStyle w:val="Bibliography"/>
                      <w:rPr>
                        <w:noProof/>
                      </w:rPr>
                    </w:pPr>
                    <w:r>
                      <w:rPr>
                        <w:noProof/>
                      </w:rPr>
                      <w:t>X. Yang, S. Ueda, Y. Huang and T. Akiyama, "FFHQ-Makeup: Paired Synthetic Makeup Dataset with Facial Consistency Across Multiple Styles," CyberAgent AI Lab; Keio University, 2022.</w:t>
                    </w:r>
                  </w:p>
                </w:tc>
              </w:tr>
              <w:tr w:rsidR="00B95D3E" w14:paraId="70423E57" w14:textId="77777777" w:rsidTr="00B95D3E">
                <w:trPr>
                  <w:divId w:val="1994063978"/>
                  <w:tblCellSpacing w:w="15" w:type="dxa"/>
                </w:trPr>
                <w:tc>
                  <w:tcPr>
                    <w:tcW w:w="405" w:type="pct"/>
                    <w:hideMark/>
                  </w:tcPr>
                  <w:p w14:paraId="1AEB2C5A" w14:textId="77777777" w:rsidR="00B95D3E" w:rsidRDefault="00B95D3E">
                    <w:pPr>
                      <w:pStyle w:val="Bibliography"/>
                      <w:rPr>
                        <w:noProof/>
                      </w:rPr>
                    </w:pPr>
                    <w:r>
                      <w:rPr>
                        <w:noProof/>
                      </w:rPr>
                      <w:t xml:space="preserve">[12] </w:t>
                    </w:r>
                  </w:p>
                </w:tc>
                <w:tc>
                  <w:tcPr>
                    <w:tcW w:w="4499" w:type="pct"/>
                    <w:hideMark/>
                  </w:tcPr>
                  <w:p w14:paraId="4B1142F3" w14:textId="77777777" w:rsidR="00B95D3E" w:rsidRDefault="00B95D3E">
                    <w:pPr>
                      <w:pStyle w:val="Bibliography"/>
                      <w:rPr>
                        <w:noProof/>
                      </w:rPr>
                    </w:pPr>
                    <w:r>
                      <w:rPr>
                        <w:noProof/>
                      </w:rPr>
                      <w:t xml:space="preserve">A. Clapes, O. Bilici, D. Temirova, E. Avots, G. Anbarjafari and S. Escalera, "From Apparent to Real Age: Gender, Age, Ethnic, Makeup, and Expression Bias Analysis in Real Age Estimation," in </w:t>
                    </w:r>
                    <w:r>
                      <w:rPr>
                        <w:i/>
                        <w:iCs/>
                        <w:noProof/>
                      </w:rPr>
                      <w:t>Proceedings of the IEEE Conference on Computer Vision and Pattern Recognition (CVPR) Workshops</w:t>
                    </w:r>
                    <w:r>
                      <w:rPr>
                        <w:noProof/>
                      </w:rPr>
                      <w:t xml:space="preserve">, Salt Lake City, UT, USA (CVPR 2018 location), 2018. </w:t>
                    </w:r>
                  </w:p>
                </w:tc>
              </w:tr>
              <w:tr w:rsidR="00B95D3E" w14:paraId="6CA1B2AA" w14:textId="77777777" w:rsidTr="00B95D3E">
                <w:trPr>
                  <w:divId w:val="1994063978"/>
                  <w:tblCellSpacing w:w="15" w:type="dxa"/>
                </w:trPr>
                <w:tc>
                  <w:tcPr>
                    <w:tcW w:w="405" w:type="pct"/>
                    <w:hideMark/>
                  </w:tcPr>
                  <w:p w14:paraId="385E762F" w14:textId="77777777" w:rsidR="00B95D3E" w:rsidRDefault="00B95D3E">
                    <w:pPr>
                      <w:pStyle w:val="Bibliography"/>
                      <w:rPr>
                        <w:noProof/>
                      </w:rPr>
                    </w:pPr>
                    <w:r>
                      <w:rPr>
                        <w:noProof/>
                      </w:rPr>
                      <w:t xml:space="preserve">[13] </w:t>
                    </w:r>
                  </w:p>
                </w:tc>
                <w:tc>
                  <w:tcPr>
                    <w:tcW w:w="4499" w:type="pct"/>
                    <w:hideMark/>
                  </w:tcPr>
                  <w:p w14:paraId="1AE8B62E" w14:textId="77777777" w:rsidR="00B95D3E" w:rsidRDefault="00B95D3E">
                    <w:pPr>
                      <w:pStyle w:val="Bibliography"/>
                      <w:rPr>
                        <w:noProof/>
                      </w:rPr>
                    </w:pPr>
                    <w:r w:rsidRPr="00B95D3E">
                      <w:rPr>
                        <w:noProof/>
                        <w:lang w:val="nl-NL"/>
                      </w:rPr>
                      <w:t xml:space="preserve">BNNVARA, "Kwart consumenten zelfscan vergeet producten af te rekenen," 17 02 2024. </w:t>
                    </w:r>
                    <w:r>
                      <w:rPr>
                        <w:noProof/>
                      </w:rPr>
                      <w:t>[Online]. Available: https://www.bnnvara.nl/kassa/artikelen/kwart-consumenten-zelfscan-vergeet-producten-af-te-rekenen.</w:t>
                    </w:r>
                  </w:p>
                </w:tc>
              </w:tr>
              <w:tr w:rsidR="00B95D3E" w14:paraId="1A3B70E2" w14:textId="77777777" w:rsidTr="00B95D3E">
                <w:trPr>
                  <w:divId w:val="1994063978"/>
                  <w:tblCellSpacing w:w="15" w:type="dxa"/>
                </w:trPr>
                <w:tc>
                  <w:tcPr>
                    <w:tcW w:w="405" w:type="pct"/>
                    <w:hideMark/>
                  </w:tcPr>
                  <w:p w14:paraId="12500731" w14:textId="77777777" w:rsidR="00B95D3E" w:rsidRDefault="00B95D3E">
                    <w:pPr>
                      <w:pStyle w:val="Bibliography"/>
                      <w:rPr>
                        <w:noProof/>
                      </w:rPr>
                    </w:pPr>
                    <w:r>
                      <w:rPr>
                        <w:noProof/>
                      </w:rPr>
                      <w:t xml:space="preserve">[14] </w:t>
                    </w:r>
                  </w:p>
                </w:tc>
                <w:tc>
                  <w:tcPr>
                    <w:tcW w:w="4499" w:type="pct"/>
                    <w:hideMark/>
                  </w:tcPr>
                  <w:p w14:paraId="233097C7" w14:textId="77777777" w:rsidR="00B95D3E" w:rsidRDefault="00B95D3E">
                    <w:pPr>
                      <w:pStyle w:val="Bibliography"/>
                      <w:rPr>
                        <w:noProof/>
                      </w:rPr>
                    </w:pPr>
                    <w:r w:rsidRPr="00B95D3E">
                      <w:rPr>
                        <w:noProof/>
                        <w:lang w:val="nl-NL"/>
                      </w:rPr>
                      <w:t xml:space="preserve">Q&amp;A Retail, "1-op-5 consumenten vindt diefstal in supermarkt onder omstandigheden toelaatbaar," 4 2024. </w:t>
                    </w:r>
                    <w:r>
                      <w:rPr>
                        <w:noProof/>
                      </w:rPr>
                      <w:t>[Online]. Available: https://www.qanda.nl/publications/1-op-5-consumenten-vindt-diefstal-in-supermarkt-onder-omstandigheden-toelaatbaar#:~:text=Zelfscankassa%20heeft%20bij%20meerderheid%20de,voorkeur%20boven%20de%20gewone%20kassa..</w:t>
                    </w:r>
                  </w:p>
                </w:tc>
              </w:tr>
            </w:tbl>
            <w:p w14:paraId="75663B6E" w14:textId="77777777" w:rsidR="00B95D3E" w:rsidRDefault="00B95D3E">
              <w:pPr>
                <w:divId w:val="1994063978"/>
                <w:rPr>
                  <w:rFonts w:eastAsia="Times New Roman"/>
                  <w:noProof/>
                </w:rPr>
              </w:pPr>
            </w:p>
            <w:p w14:paraId="481D7272" w14:textId="4CDA97E6" w:rsidR="009303D9" w:rsidRPr="00F04DFE" w:rsidRDefault="004E72CC" w:rsidP="00F04DFE">
              <w:r>
                <w:rPr>
                  <w:b/>
                  <w:bCs/>
                  <w:noProof/>
                </w:rPr>
                <w:fldChar w:fldCharType="end"/>
              </w:r>
            </w:p>
          </w:sdtContent>
        </w:sdt>
      </w:sdtContent>
    </w:sdt>
    <w:p w14:paraId="2B888FB2" w14:textId="77777777" w:rsidR="00632677" w:rsidRPr="004B25E3" w:rsidRDefault="00632677" w:rsidP="00B95D3E">
      <w:pPr>
        <w:pStyle w:val="references"/>
        <w:numPr>
          <w:ilvl w:val="0"/>
          <w:numId w:val="0"/>
        </w:numPr>
        <w:spacing w:line="240" w:lineRule="auto"/>
        <w:rPr>
          <w:rFonts w:eastAsia="SimSun"/>
          <w:b/>
          <w:noProof w:val="0"/>
          <w:color w:val="FF0000"/>
          <w:spacing w:val="-1"/>
          <w:sz w:val="20"/>
          <w:szCs w:val="20"/>
          <w:lang w:val="en-GB" w:eastAsia="x-none"/>
        </w:rPr>
      </w:pPr>
    </w:p>
    <w:p w14:paraId="065944FB" w14:textId="77777777" w:rsidR="00632677" w:rsidRPr="004B25E3" w:rsidRDefault="00632677" w:rsidP="008B6524">
      <w:pPr>
        <w:pStyle w:val="references"/>
        <w:numPr>
          <w:ilvl w:val="0"/>
          <w:numId w:val="0"/>
        </w:numPr>
        <w:spacing w:line="240" w:lineRule="auto"/>
        <w:ind w:left="360" w:hanging="360"/>
        <w:jc w:val="center"/>
        <w:rPr>
          <w:rFonts w:eastAsia="SimSun"/>
          <w:b/>
          <w:noProof w:val="0"/>
          <w:color w:val="FF0000"/>
          <w:spacing w:val="-1"/>
          <w:sz w:val="20"/>
          <w:szCs w:val="20"/>
          <w:lang w:val="en-GB" w:eastAsia="x-none"/>
        </w:rPr>
      </w:pPr>
    </w:p>
    <w:p w14:paraId="25A56C1E" w14:textId="77777777" w:rsidR="004E1236" w:rsidRPr="004B25E3" w:rsidRDefault="004E1236" w:rsidP="008B6524">
      <w:pPr>
        <w:pStyle w:val="references"/>
        <w:numPr>
          <w:ilvl w:val="0"/>
          <w:numId w:val="0"/>
        </w:numPr>
        <w:spacing w:line="240" w:lineRule="auto"/>
        <w:ind w:left="360" w:hanging="360"/>
        <w:jc w:val="center"/>
        <w:rPr>
          <w:rFonts w:eastAsia="SimSun"/>
          <w:b/>
          <w:noProof w:val="0"/>
          <w:color w:val="FF0000"/>
          <w:spacing w:val="-1"/>
          <w:sz w:val="20"/>
          <w:szCs w:val="20"/>
          <w:lang w:val="en-GB" w:eastAsia="x-none"/>
        </w:rPr>
      </w:pPr>
    </w:p>
    <w:p w14:paraId="45C817FB" w14:textId="77777777" w:rsidR="004E1236" w:rsidRPr="004B25E3" w:rsidRDefault="004E1236" w:rsidP="008B6524">
      <w:pPr>
        <w:pStyle w:val="references"/>
        <w:numPr>
          <w:ilvl w:val="0"/>
          <w:numId w:val="0"/>
        </w:numPr>
        <w:spacing w:line="240" w:lineRule="auto"/>
        <w:ind w:left="360" w:hanging="360"/>
        <w:jc w:val="center"/>
        <w:rPr>
          <w:rFonts w:eastAsia="SimSun"/>
          <w:b/>
          <w:noProof w:val="0"/>
          <w:color w:val="FF0000"/>
          <w:spacing w:val="-1"/>
          <w:sz w:val="20"/>
          <w:szCs w:val="20"/>
          <w:lang w:val="en-GB" w:eastAsia="x-none"/>
        </w:rPr>
      </w:pPr>
    </w:p>
    <w:p w14:paraId="6201D828" w14:textId="77777777" w:rsidR="004E1236" w:rsidRPr="004B25E3" w:rsidRDefault="004E1236" w:rsidP="00F04DFE">
      <w:pPr>
        <w:pStyle w:val="references"/>
        <w:numPr>
          <w:ilvl w:val="0"/>
          <w:numId w:val="0"/>
        </w:numPr>
        <w:spacing w:line="240" w:lineRule="auto"/>
        <w:ind w:left="360" w:hanging="360"/>
        <w:rPr>
          <w:rFonts w:eastAsia="SimSun"/>
          <w:b/>
          <w:noProof w:val="0"/>
          <w:color w:val="FF0000"/>
          <w:spacing w:val="-1"/>
          <w:sz w:val="20"/>
          <w:szCs w:val="20"/>
          <w:lang w:val="en-GB" w:eastAsia="x-none"/>
        </w:rPr>
      </w:pPr>
    </w:p>
    <w:p w14:paraId="5D45F155" w14:textId="77777777" w:rsidR="004E1236" w:rsidRPr="004B25E3" w:rsidRDefault="004E1236" w:rsidP="008B6524">
      <w:pPr>
        <w:pStyle w:val="references"/>
        <w:numPr>
          <w:ilvl w:val="0"/>
          <w:numId w:val="0"/>
        </w:numPr>
        <w:spacing w:line="240" w:lineRule="auto"/>
        <w:ind w:left="360" w:hanging="360"/>
        <w:jc w:val="center"/>
        <w:rPr>
          <w:rFonts w:eastAsia="SimSun"/>
          <w:b/>
          <w:noProof w:val="0"/>
          <w:color w:val="FF0000"/>
          <w:spacing w:val="-1"/>
          <w:sz w:val="20"/>
          <w:szCs w:val="20"/>
          <w:lang w:val="en-GB" w:eastAsia="x-none"/>
        </w:rPr>
      </w:pPr>
    </w:p>
    <w:p w14:paraId="6DE83781" w14:textId="77777777" w:rsidR="004E1236" w:rsidRPr="004B25E3" w:rsidRDefault="004E1236" w:rsidP="008B6524">
      <w:pPr>
        <w:pStyle w:val="references"/>
        <w:numPr>
          <w:ilvl w:val="0"/>
          <w:numId w:val="0"/>
        </w:numPr>
        <w:spacing w:line="240" w:lineRule="auto"/>
        <w:ind w:left="360" w:hanging="360"/>
        <w:jc w:val="center"/>
        <w:rPr>
          <w:rFonts w:eastAsia="SimSun"/>
          <w:b/>
          <w:noProof w:val="0"/>
          <w:color w:val="FF0000"/>
          <w:spacing w:val="-1"/>
          <w:sz w:val="20"/>
          <w:szCs w:val="20"/>
          <w:lang w:val="en-GB" w:eastAsia="x-none"/>
        </w:rPr>
      </w:pPr>
    </w:p>
    <w:p w14:paraId="5347A214" w14:textId="77777777" w:rsidR="004E1236" w:rsidRPr="004B25E3" w:rsidRDefault="004E1236" w:rsidP="008B6524">
      <w:pPr>
        <w:pStyle w:val="references"/>
        <w:numPr>
          <w:ilvl w:val="0"/>
          <w:numId w:val="0"/>
        </w:numPr>
        <w:spacing w:line="240" w:lineRule="auto"/>
        <w:ind w:left="360" w:hanging="360"/>
        <w:jc w:val="center"/>
        <w:rPr>
          <w:rFonts w:eastAsia="SimSun"/>
          <w:b/>
          <w:noProof w:val="0"/>
          <w:color w:val="FF0000"/>
          <w:spacing w:val="-1"/>
          <w:sz w:val="20"/>
          <w:szCs w:val="20"/>
          <w:lang w:val="en-GB" w:eastAsia="x-none"/>
        </w:rPr>
      </w:pPr>
    </w:p>
    <w:p w14:paraId="6E765DC1" w14:textId="77777777" w:rsidR="004E1236" w:rsidRPr="004B25E3" w:rsidRDefault="004E1236" w:rsidP="008B6524">
      <w:pPr>
        <w:pStyle w:val="references"/>
        <w:numPr>
          <w:ilvl w:val="0"/>
          <w:numId w:val="0"/>
        </w:numPr>
        <w:spacing w:line="240" w:lineRule="auto"/>
        <w:ind w:left="360" w:hanging="360"/>
        <w:jc w:val="center"/>
        <w:rPr>
          <w:rFonts w:eastAsia="SimSun"/>
          <w:b/>
          <w:noProof w:val="0"/>
          <w:color w:val="FF0000"/>
          <w:spacing w:val="-1"/>
          <w:sz w:val="20"/>
          <w:szCs w:val="20"/>
          <w:lang w:val="en-GB" w:eastAsia="x-none"/>
        </w:rPr>
      </w:pPr>
    </w:p>
    <w:p w14:paraId="4EF2B8B8" w14:textId="526475FC" w:rsidR="009303D9" w:rsidRPr="004B25E3" w:rsidRDefault="009303D9" w:rsidP="00A37695">
      <w:pPr>
        <w:jc w:val="both"/>
        <w:rPr>
          <w:lang w:val="en-GB"/>
        </w:rPr>
      </w:pPr>
    </w:p>
    <w:sectPr w:rsidR="009303D9" w:rsidRPr="004B25E3" w:rsidSect="00D85E99">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88F7EB" w14:textId="77777777" w:rsidR="0099198C" w:rsidRDefault="0099198C" w:rsidP="001A3B3D">
      <w:r>
        <w:separator/>
      </w:r>
    </w:p>
  </w:endnote>
  <w:endnote w:type="continuationSeparator" w:id="0">
    <w:p w14:paraId="11A8EB50" w14:textId="77777777" w:rsidR="0099198C" w:rsidRDefault="0099198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1BAA4042" w:rsidR="001A3B3D" w:rsidRPr="006F6D3D" w:rsidRDefault="00DD4F8E" w:rsidP="0056610F">
    <w:pPr>
      <w:pStyle w:val="Footer"/>
      <w:jc w:val="left"/>
      <w:rPr>
        <w:sz w:val="16"/>
        <w:szCs w:val="16"/>
      </w:rPr>
    </w:pPr>
    <w:r>
      <w:rPr>
        <w:sz w:val="16"/>
        <w:szCs w:val="16"/>
      </w:rPr>
      <w:t>Research Proposal</w:t>
    </w:r>
    <w:r w:rsidR="00653E32">
      <w:rPr>
        <w:sz w:val="16"/>
        <w:szCs w:val="16"/>
      </w:rPr>
      <w:t xml:space="preserve"> </w:t>
    </w:r>
    <w:r w:rsidR="001A3B3D" w:rsidRPr="006F6D3D">
      <w:rPr>
        <w:sz w:val="16"/>
        <w:szCs w:val="16"/>
      </w:rPr>
      <w:t>©20</w:t>
    </w:r>
    <w:r w:rsidR="00B613AF">
      <w:rPr>
        <w:sz w:val="16"/>
        <w:szCs w:val="16"/>
      </w:rPr>
      <w:t>25</w:t>
    </w:r>
    <w:r w:rsidR="001A3B3D"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8FE6EF" w14:textId="77777777" w:rsidR="0099198C" w:rsidRDefault="0099198C" w:rsidP="001A3B3D">
      <w:r>
        <w:separator/>
      </w:r>
    </w:p>
  </w:footnote>
  <w:footnote w:type="continuationSeparator" w:id="0">
    <w:p w14:paraId="1404ED01" w14:textId="77777777" w:rsidR="0099198C" w:rsidRDefault="0099198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1AC60BC"/>
    <w:multiLevelType w:val="hybridMultilevel"/>
    <w:tmpl w:val="6E682E76"/>
    <w:lvl w:ilvl="0" w:tplc="66DED802">
      <w:start w:val="8"/>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15"/>
  </w:num>
  <w:num w:numId="2" w16cid:durableId="568543031">
    <w:abstractNumId w:val="20"/>
  </w:num>
  <w:num w:numId="3" w16cid:durableId="1207790780">
    <w:abstractNumId w:val="13"/>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19"/>
  </w:num>
  <w:num w:numId="9" w16cid:durableId="231694775">
    <w:abstractNumId w:val="21"/>
  </w:num>
  <w:num w:numId="10" w16cid:durableId="2126189682">
    <w:abstractNumId w:val="16"/>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18361455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790"/>
    <w:rsid w:val="0004781E"/>
    <w:rsid w:val="000608B9"/>
    <w:rsid w:val="000726E2"/>
    <w:rsid w:val="00080A60"/>
    <w:rsid w:val="00083CAF"/>
    <w:rsid w:val="0008758A"/>
    <w:rsid w:val="00092205"/>
    <w:rsid w:val="000A0BD4"/>
    <w:rsid w:val="000C04C3"/>
    <w:rsid w:val="000C1E68"/>
    <w:rsid w:val="000D78AB"/>
    <w:rsid w:val="000E0723"/>
    <w:rsid w:val="000E7076"/>
    <w:rsid w:val="000F1170"/>
    <w:rsid w:val="00127627"/>
    <w:rsid w:val="00180B62"/>
    <w:rsid w:val="00183B0C"/>
    <w:rsid w:val="00191F4E"/>
    <w:rsid w:val="00195D8F"/>
    <w:rsid w:val="001A2EFD"/>
    <w:rsid w:val="001A3B3D"/>
    <w:rsid w:val="001B67DC"/>
    <w:rsid w:val="00201E28"/>
    <w:rsid w:val="00222445"/>
    <w:rsid w:val="002254A9"/>
    <w:rsid w:val="00227406"/>
    <w:rsid w:val="00233D97"/>
    <w:rsid w:val="002347A2"/>
    <w:rsid w:val="00236469"/>
    <w:rsid w:val="002850E3"/>
    <w:rsid w:val="00294ACD"/>
    <w:rsid w:val="002C315A"/>
    <w:rsid w:val="002D5114"/>
    <w:rsid w:val="002E0B0A"/>
    <w:rsid w:val="002F06EB"/>
    <w:rsid w:val="002F5D34"/>
    <w:rsid w:val="0031149E"/>
    <w:rsid w:val="00323B36"/>
    <w:rsid w:val="0033459F"/>
    <w:rsid w:val="00354FCF"/>
    <w:rsid w:val="0035786B"/>
    <w:rsid w:val="00380BFD"/>
    <w:rsid w:val="00385582"/>
    <w:rsid w:val="003A19E2"/>
    <w:rsid w:val="003B2B40"/>
    <w:rsid w:val="003B4E04"/>
    <w:rsid w:val="003E666A"/>
    <w:rsid w:val="003F5A08"/>
    <w:rsid w:val="00420716"/>
    <w:rsid w:val="004325FB"/>
    <w:rsid w:val="004408B2"/>
    <w:rsid w:val="004432BA"/>
    <w:rsid w:val="0044407E"/>
    <w:rsid w:val="00447BB9"/>
    <w:rsid w:val="0046031D"/>
    <w:rsid w:val="00473AC9"/>
    <w:rsid w:val="00480D74"/>
    <w:rsid w:val="00484934"/>
    <w:rsid w:val="004B25E3"/>
    <w:rsid w:val="004B74F2"/>
    <w:rsid w:val="004D72B5"/>
    <w:rsid w:val="004E1236"/>
    <w:rsid w:val="004E72CC"/>
    <w:rsid w:val="005014FF"/>
    <w:rsid w:val="00515BE3"/>
    <w:rsid w:val="00536709"/>
    <w:rsid w:val="00551B7F"/>
    <w:rsid w:val="00553675"/>
    <w:rsid w:val="00561C84"/>
    <w:rsid w:val="00562395"/>
    <w:rsid w:val="0056610F"/>
    <w:rsid w:val="00575BCA"/>
    <w:rsid w:val="00584486"/>
    <w:rsid w:val="005B0344"/>
    <w:rsid w:val="005B311C"/>
    <w:rsid w:val="005B520E"/>
    <w:rsid w:val="005C6D23"/>
    <w:rsid w:val="005D5754"/>
    <w:rsid w:val="005E2800"/>
    <w:rsid w:val="005F39CD"/>
    <w:rsid w:val="00604EF7"/>
    <w:rsid w:val="00605825"/>
    <w:rsid w:val="00626922"/>
    <w:rsid w:val="006309C8"/>
    <w:rsid w:val="006323F2"/>
    <w:rsid w:val="00632677"/>
    <w:rsid w:val="00644C42"/>
    <w:rsid w:val="00645D22"/>
    <w:rsid w:val="00651A08"/>
    <w:rsid w:val="00653E32"/>
    <w:rsid w:val="00653EA2"/>
    <w:rsid w:val="00654204"/>
    <w:rsid w:val="0066399E"/>
    <w:rsid w:val="00670434"/>
    <w:rsid w:val="00674D81"/>
    <w:rsid w:val="006944C1"/>
    <w:rsid w:val="006A5D82"/>
    <w:rsid w:val="006B6B66"/>
    <w:rsid w:val="006C0709"/>
    <w:rsid w:val="006D47F2"/>
    <w:rsid w:val="006F6D3D"/>
    <w:rsid w:val="006F78B6"/>
    <w:rsid w:val="00715BEA"/>
    <w:rsid w:val="00731A51"/>
    <w:rsid w:val="00734DB5"/>
    <w:rsid w:val="00740EEA"/>
    <w:rsid w:val="00766D90"/>
    <w:rsid w:val="00794804"/>
    <w:rsid w:val="007A383C"/>
    <w:rsid w:val="007B33F1"/>
    <w:rsid w:val="007B6DDA"/>
    <w:rsid w:val="007C0308"/>
    <w:rsid w:val="007C2FF2"/>
    <w:rsid w:val="007D6232"/>
    <w:rsid w:val="007F1F99"/>
    <w:rsid w:val="007F1FAC"/>
    <w:rsid w:val="007F768F"/>
    <w:rsid w:val="0080791D"/>
    <w:rsid w:val="008147B5"/>
    <w:rsid w:val="008151C8"/>
    <w:rsid w:val="008261A6"/>
    <w:rsid w:val="00836367"/>
    <w:rsid w:val="008366F1"/>
    <w:rsid w:val="00855689"/>
    <w:rsid w:val="00855B2F"/>
    <w:rsid w:val="00873603"/>
    <w:rsid w:val="00875525"/>
    <w:rsid w:val="00887C0D"/>
    <w:rsid w:val="008A2C7D"/>
    <w:rsid w:val="008A741E"/>
    <w:rsid w:val="008B6524"/>
    <w:rsid w:val="008C4B23"/>
    <w:rsid w:val="008C71DE"/>
    <w:rsid w:val="008D78D0"/>
    <w:rsid w:val="008E4ED5"/>
    <w:rsid w:val="008F6E2C"/>
    <w:rsid w:val="00906DA1"/>
    <w:rsid w:val="009303D9"/>
    <w:rsid w:val="00933C64"/>
    <w:rsid w:val="00944EEE"/>
    <w:rsid w:val="009617BB"/>
    <w:rsid w:val="00972203"/>
    <w:rsid w:val="0099198C"/>
    <w:rsid w:val="009D47AF"/>
    <w:rsid w:val="009F1D79"/>
    <w:rsid w:val="00A00631"/>
    <w:rsid w:val="00A03A8D"/>
    <w:rsid w:val="00A059B3"/>
    <w:rsid w:val="00A1069A"/>
    <w:rsid w:val="00A10A43"/>
    <w:rsid w:val="00A20A98"/>
    <w:rsid w:val="00A22A81"/>
    <w:rsid w:val="00A26F94"/>
    <w:rsid w:val="00A37695"/>
    <w:rsid w:val="00A40000"/>
    <w:rsid w:val="00A44707"/>
    <w:rsid w:val="00A96ED6"/>
    <w:rsid w:val="00AB6FD2"/>
    <w:rsid w:val="00AC327D"/>
    <w:rsid w:val="00AE200E"/>
    <w:rsid w:val="00AE3409"/>
    <w:rsid w:val="00B11A60"/>
    <w:rsid w:val="00B173C6"/>
    <w:rsid w:val="00B2188A"/>
    <w:rsid w:val="00B22613"/>
    <w:rsid w:val="00B44A76"/>
    <w:rsid w:val="00B4653C"/>
    <w:rsid w:val="00B47CED"/>
    <w:rsid w:val="00B608F3"/>
    <w:rsid w:val="00B613AF"/>
    <w:rsid w:val="00B766D3"/>
    <w:rsid w:val="00B768D1"/>
    <w:rsid w:val="00B81817"/>
    <w:rsid w:val="00B95D3E"/>
    <w:rsid w:val="00BA1025"/>
    <w:rsid w:val="00BA2179"/>
    <w:rsid w:val="00BB5D73"/>
    <w:rsid w:val="00BC3420"/>
    <w:rsid w:val="00BD5A79"/>
    <w:rsid w:val="00BD670B"/>
    <w:rsid w:val="00BE7D3C"/>
    <w:rsid w:val="00BF5FF6"/>
    <w:rsid w:val="00C0207F"/>
    <w:rsid w:val="00C03B1A"/>
    <w:rsid w:val="00C16117"/>
    <w:rsid w:val="00C3075A"/>
    <w:rsid w:val="00C3588B"/>
    <w:rsid w:val="00C62176"/>
    <w:rsid w:val="00C64670"/>
    <w:rsid w:val="00C82B35"/>
    <w:rsid w:val="00C919A4"/>
    <w:rsid w:val="00C96734"/>
    <w:rsid w:val="00CA1D79"/>
    <w:rsid w:val="00CA4392"/>
    <w:rsid w:val="00CC393F"/>
    <w:rsid w:val="00CC59EA"/>
    <w:rsid w:val="00CC762A"/>
    <w:rsid w:val="00CD0CB0"/>
    <w:rsid w:val="00CE7B8B"/>
    <w:rsid w:val="00CF6AE1"/>
    <w:rsid w:val="00D03007"/>
    <w:rsid w:val="00D2176E"/>
    <w:rsid w:val="00D632BE"/>
    <w:rsid w:val="00D63666"/>
    <w:rsid w:val="00D72D06"/>
    <w:rsid w:val="00D7522C"/>
    <w:rsid w:val="00D7536F"/>
    <w:rsid w:val="00D76668"/>
    <w:rsid w:val="00D85E99"/>
    <w:rsid w:val="00DD4F8E"/>
    <w:rsid w:val="00DE1DB9"/>
    <w:rsid w:val="00DF4CCE"/>
    <w:rsid w:val="00E06517"/>
    <w:rsid w:val="00E07383"/>
    <w:rsid w:val="00E130AA"/>
    <w:rsid w:val="00E165BC"/>
    <w:rsid w:val="00E22E4C"/>
    <w:rsid w:val="00E53146"/>
    <w:rsid w:val="00E55C5B"/>
    <w:rsid w:val="00E61E12"/>
    <w:rsid w:val="00E7596C"/>
    <w:rsid w:val="00E878F2"/>
    <w:rsid w:val="00E907FF"/>
    <w:rsid w:val="00EB0A2E"/>
    <w:rsid w:val="00ED0149"/>
    <w:rsid w:val="00EF6C7F"/>
    <w:rsid w:val="00EF7DE3"/>
    <w:rsid w:val="00F03103"/>
    <w:rsid w:val="00F04DFE"/>
    <w:rsid w:val="00F24441"/>
    <w:rsid w:val="00F271DE"/>
    <w:rsid w:val="00F505D3"/>
    <w:rsid w:val="00F627DA"/>
    <w:rsid w:val="00F653E3"/>
    <w:rsid w:val="00F7288F"/>
    <w:rsid w:val="00F74FAB"/>
    <w:rsid w:val="00F847A6"/>
    <w:rsid w:val="00F9441B"/>
    <w:rsid w:val="00FA4C32"/>
    <w:rsid w:val="00FA7EE2"/>
    <w:rsid w:val="00FB0282"/>
    <w:rsid w:val="00FB2012"/>
    <w:rsid w:val="00FB7A1B"/>
    <w:rsid w:val="00FD024D"/>
    <w:rsid w:val="00FD0AC7"/>
    <w:rsid w:val="00FE7114"/>
    <w:rsid w:val="00FF6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906DA1"/>
    <w:pPr>
      <w:spacing w:before="100" w:beforeAutospacing="1" w:after="100" w:afterAutospacing="1"/>
      <w:jc w:val="left"/>
    </w:pPr>
    <w:rPr>
      <w:rFonts w:eastAsia="Times New Roman"/>
      <w:sz w:val="24"/>
      <w:szCs w:val="24"/>
      <w:lang w:val="nl-NL" w:eastAsia="nl-NL"/>
    </w:rPr>
  </w:style>
  <w:style w:type="paragraph" w:styleId="ListParagraph">
    <w:name w:val="List Paragraph"/>
    <w:basedOn w:val="Normal"/>
    <w:uiPriority w:val="34"/>
    <w:qFormat/>
    <w:rsid w:val="002C315A"/>
    <w:pPr>
      <w:ind w:left="720"/>
      <w:contextualSpacing/>
    </w:pPr>
  </w:style>
  <w:style w:type="character" w:customStyle="1" w:styleId="Heading1Char">
    <w:name w:val="Heading 1 Char"/>
    <w:basedOn w:val="DefaultParagraphFont"/>
    <w:link w:val="Heading1"/>
    <w:uiPriority w:val="9"/>
    <w:rsid w:val="004E72CC"/>
    <w:rPr>
      <w:smallCaps/>
      <w:noProof/>
    </w:rPr>
  </w:style>
  <w:style w:type="paragraph" w:styleId="Bibliography">
    <w:name w:val="Bibliography"/>
    <w:basedOn w:val="Normal"/>
    <w:next w:val="Normal"/>
    <w:uiPriority w:val="37"/>
    <w:unhideWhenUsed/>
    <w:rsid w:val="004E72CC"/>
  </w:style>
  <w:style w:type="character" w:styleId="Strong">
    <w:name w:val="Strong"/>
    <w:basedOn w:val="DefaultParagraphFont"/>
    <w:uiPriority w:val="22"/>
    <w:qFormat/>
    <w:rsid w:val="006F78B6"/>
    <w:rPr>
      <w:b/>
      <w:bCs/>
    </w:rPr>
  </w:style>
  <w:style w:type="character" w:customStyle="1" w:styleId="ms-1">
    <w:name w:val="ms-1"/>
    <w:basedOn w:val="DefaultParagraphFont"/>
    <w:rsid w:val="006F78B6"/>
  </w:style>
  <w:style w:type="character" w:customStyle="1" w:styleId="max-w-15ch">
    <w:name w:val="max-w-[15ch]"/>
    <w:basedOn w:val="DefaultParagraphFont"/>
    <w:rsid w:val="006F78B6"/>
  </w:style>
  <w:style w:type="character" w:styleId="Emphasis">
    <w:name w:val="Emphasis"/>
    <w:basedOn w:val="DefaultParagraphFont"/>
    <w:qFormat/>
    <w:rsid w:val="006F78B6"/>
    <w:rPr>
      <w:i/>
      <w:iCs/>
    </w:rPr>
  </w:style>
  <w:style w:type="character" w:customStyle="1" w:styleId="Heading2Char">
    <w:name w:val="Heading 2 Char"/>
    <w:basedOn w:val="DefaultParagraphFont"/>
    <w:link w:val="Heading2"/>
    <w:rsid w:val="000A0BD4"/>
    <w:rPr>
      <w:i/>
      <w:iCs/>
      <w:noProof/>
    </w:rPr>
  </w:style>
  <w:style w:type="character" w:styleId="Hyperlink">
    <w:name w:val="Hyperlink"/>
    <w:basedOn w:val="DefaultParagraphFont"/>
    <w:rsid w:val="00D85E99"/>
    <w:rPr>
      <w:color w:val="0563C1" w:themeColor="hyperlink"/>
      <w:u w:val="single"/>
    </w:rPr>
  </w:style>
  <w:style w:type="character" w:styleId="UnresolvedMention">
    <w:name w:val="Unresolved Mention"/>
    <w:basedOn w:val="DefaultParagraphFont"/>
    <w:uiPriority w:val="99"/>
    <w:semiHidden/>
    <w:unhideWhenUsed/>
    <w:rsid w:val="00D85E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0927">
      <w:bodyDiv w:val="1"/>
      <w:marLeft w:val="0"/>
      <w:marRight w:val="0"/>
      <w:marTop w:val="0"/>
      <w:marBottom w:val="0"/>
      <w:divBdr>
        <w:top w:val="none" w:sz="0" w:space="0" w:color="auto"/>
        <w:left w:val="none" w:sz="0" w:space="0" w:color="auto"/>
        <w:bottom w:val="none" w:sz="0" w:space="0" w:color="auto"/>
        <w:right w:val="none" w:sz="0" w:space="0" w:color="auto"/>
      </w:divBdr>
    </w:div>
    <w:div w:id="21130590">
      <w:bodyDiv w:val="1"/>
      <w:marLeft w:val="0"/>
      <w:marRight w:val="0"/>
      <w:marTop w:val="0"/>
      <w:marBottom w:val="0"/>
      <w:divBdr>
        <w:top w:val="none" w:sz="0" w:space="0" w:color="auto"/>
        <w:left w:val="none" w:sz="0" w:space="0" w:color="auto"/>
        <w:bottom w:val="none" w:sz="0" w:space="0" w:color="auto"/>
        <w:right w:val="none" w:sz="0" w:space="0" w:color="auto"/>
      </w:divBdr>
    </w:div>
    <w:div w:id="32506866">
      <w:bodyDiv w:val="1"/>
      <w:marLeft w:val="0"/>
      <w:marRight w:val="0"/>
      <w:marTop w:val="0"/>
      <w:marBottom w:val="0"/>
      <w:divBdr>
        <w:top w:val="none" w:sz="0" w:space="0" w:color="auto"/>
        <w:left w:val="none" w:sz="0" w:space="0" w:color="auto"/>
        <w:bottom w:val="none" w:sz="0" w:space="0" w:color="auto"/>
        <w:right w:val="none" w:sz="0" w:space="0" w:color="auto"/>
      </w:divBdr>
    </w:div>
    <w:div w:id="35280821">
      <w:bodyDiv w:val="1"/>
      <w:marLeft w:val="0"/>
      <w:marRight w:val="0"/>
      <w:marTop w:val="0"/>
      <w:marBottom w:val="0"/>
      <w:divBdr>
        <w:top w:val="none" w:sz="0" w:space="0" w:color="auto"/>
        <w:left w:val="none" w:sz="0" w:space="0" w:color="auto"/>
        <w:bottom w:val="none" w:sz="0" w:space="0" w:color="auto"/>
        <w:right w:val="none" w:sz="0" w:space="0" w:color="auto"/>
      </w:divBdr>
    </w:div>
    <w:div w:id="39866938">
      <w:bodyDiv w:val="1"/>
      <w:marLeft w:val="0"/>
      <w:marRight w:val="0"/>
      <w:marTop w:val="0"/>
      <w:marBottom w:val="0"/>
      <w:divBdr>
        <w:top w:val="none" w:sz="0" w:space="0" w:color="auto"/>
        <w:left w:val="none" w:sz="0" w:space="0" w:color="auto"/>
        <w:bottom w:val="none" w:sz="0" w:space="0" w:color="auto"/>
        <w:right w:val="none" w:sz="0" w:space="0" w:color="auto"/>
      </w:divBdr>
    </w:div>
    <w:div w:id="59325499">
      <w:bodyDiv w:val="1"/>
      <w:marLeft w:val="0"/>
      <w:marRight w:val="0"/>
      <w:marTop w:val="0"/>
      <w:marBottom w:val="0"/>
      <w:divBdr>
        <w:top w:val="none" w:sz="0" w:space="0" w:color="auto"/>
        <w:left w:val="none" w:sz="0" w:space="0" w:color="auto"/>
        <w:bottom w:val="none" w:sz="0" w:space="0" w:color="auto"/>
        <w:right w:val="none" w:sz="0" w:space="0" w:color="auto"/>
      </w:divBdr>
    </w:div>
    <w:div w:id="109710050">
      <w:bodyDiv w:val="1"/>
      <w:marLeft w:val="0"/>
      <w:marRight w:val="0"/>
      <w:marTop w:val="0"/>
      <w:marBottom w:val="0"/>
      <w:divBdr>
        <w:top w:val="none" w:sz="0" w:space="0" w:color="auto"/>
        <w:left w:val="none" w:sz="0" w:space="0" w:color="auto"/>
        <w:bottom w:val="none" w:sz="0" w:space="0" w:color="auto"/>
        <w:right w:val="none" w:sz="0" w:space="0" w:color="auto"/>
      </w:divBdr>
    </w:div>
    <w:div w:id="144393848">
      <w:bodyDiv w:val="1"/>
      <w:marLeft w:val="0"/>
      <w:marRight w:val="0"/>
      <w:marTop w:val="0"/>
      <w:marBottom w:val="0"/>
      <w:divBdr>
        <w:top w:val="none" w:sz="0" w:space="0" w:color="auto"/>
        <w:left w:val="none" w:sz="0" w:space="0" w:color="auto"/>
        <w:bottom w:val="none" w:sz="0" w:space="0" w:color="auto"/>
        <w:right w:val="none" w:sz="0" w:space="0" w:color="auto"/>
      </w:divBdr>
    </w:div>
    <w:div w:id="144930981">
      <w:bodyDiv w:val="1"/>
      <w:marLeft w:val="0"/>
      <w:marRight w:val="0"/>
      <w:marTop w:val="0"/>
      <w:marBottom w:val="0"/>
      <w:divBdr>
        <w:top w:val="none" w:sz="0" w:space="0" w:color="auto"/>
        <w:left w:val="none" w:sz="0" w:space="0" w:color="auto"/>
        <w:bottom w:val="none" w:sz="0" w:space="0" w:color="auto"/>
        <w:right w:val="none" w:sz="0" w:space="0" w:color="auto"/>
      </w:divBdr>
    </w:div>
    <w:div w:id="161088754">
      <w:bodyDiv w:val="1"/>
      <w:marLeft w:val="0"/>
      <w:marRight w:val="0"/>
      <w:marTop w:val="0"/>
      <w:marBottom w:val="0"/>
      <w:divBdr>
        <w:top w:val="none" w:sz="0" w:space="0" w:color="auto"/>
        <w:left w:val="none" w:sz="0" w:space="0" w:color="auto"/>
        <w:bottom w:val="none" w:sz="0" w:space="0" w:color="auto"/>
        <w:right w:val="none" w:sz="0" w:space="0" w:color="auto"/>
      </w:divBdr>
    </w:div>
    <w:div w:id="161967294">
      <w:bodyDiv w:val="1"/>
      <w:marLeft w:val="0"/>
      <w:marRight w:val="0"/>
      <w:marTop w:val="0"/>
      <w:marBottom w:val="0"/>
      <w:divBdr>
        <w:top w:val="none" w:sz="0" w:space="0" w:color="auto"/>
        <w:left w:val="none" w:sz="0" w:space="0" w:color="auto"/>
        <w:bottom w:val="none" w:sz="0" w:space="0" w:color="auto"/>
        <w:right w:val="none" w:sz="0" w:space="0" w:color="auto"/>
      </w:divBdr>
    </w:div>
    <w:div w:id="189026807">
      <w:bodyDiv w:val="1"/>
      <w:marLeft w:val="0"/>
      <w:marRight w:val="0"/>
      <w:marTop w:val="0"/>
      <w:marBottom w:val="0"/>
      <w:divBdr>
        <w:top w:val="none" w:sz="0" w:space="0" w:color="auto"/>
        <w:left w:val="none" w:sz="0" w:space="0" w:color="auto"/>
        <w:bottom w:val="none" w:sz="0" w:space="0" w:color="auto"/>
        <w:right w:val="none" w:sz="0" w:space="0" w:color="auto"/>
      </w:divBdr>
    </w:div>
    <w:div w:id="194080757">
      <w:bodyDiv w:val="1"/>
      <w:marLeft w:val="0"/>
      <w:marRight w:val="0"/>
      <w:marTop w:val="0"/>
      <w:marBottom w:val="0"/>
      <w:divBdr>
        <w:top w:val="none" w:sz="0" w:space="0" w:color="auto"/>
        <w:left w:val="none" w:sz="0" w:space="0" w:color="auto"/>
        <w:bottom w:val="none" w:sz="0" w:space="0" w:color="auto"/>
        <w:right w:val="none" w:sz="0" w:space="0" w:color="auto"/>
      </w:divBdr>
    </w:div>
    <w:div w:id="197861681">
      <w:bodyDiv w:val="1"/>
      <w:marLeft w:val="0"/>
      <w:marRight w:val="0"/>
      <w:marTop w:val="0"/>
      <w:marBottom w:val="0"/>
      <w:divBdr>
        <w:top w:val="none" w:sz="0" w:space="0" w:color="auto"/>
        <w:left w:val="none" w:sz="0" w:space="0" w:color="auto"/>
        <w:bottom w:val="none" w:sz="0" w:space="0" w:color="auto"/>
        <w:right w:val="none" w:sz="0" w:space="0" w:color="auto"/>
      </w:divBdr>
    </w:div>
    <w:div w:id="204760744">
      <w:bodyDiv w:val="1"/>
      <w:marLeft w:val="0"/>
      <w:marRight w:val="0"/>
      <w:marTop w:val="0"/>
      <w:marBottom w:val="0"/>
      <w:divBdr>
        <w:top w:val="none" w:sz="0" w:space="0" w:color="auto"/>
        <w:left w:val="none" w:sz="0" w:space="0" w:color="auto"/>
        <w:bottom w:val="none" w:sz="0" w:space="0" w:color="auto"/>
        <w:right w:val="none" w:sz="0" w:space="0" w:color="auto"/>
      </w:divBdr>
    </w:div>
    <w:div w:id="215045065">
      <w:bodyDiv w:val="1"/>
      <w:marLeft w:val="0"/>
      <w:marRight w:val="0"/>
      <w:marTop w:val="0"/>
      <w:marBottom w:val="0"/>
      <w:divBdr>
        <w:top w:val="none" w:sz="0" w:space="0" w:color="auto"/>
        <w:left w:val="none" w:sz="0" w:space="0" w:color="auto"/>
        <w:bottom w:val="none" w:sz="0" w:space="0" w:color="auto"/>
        <w:right w:val="none" w:sz="0" w:space="0" w:color="auto"/>
      </w:divBdr>
    </w:div>
    <w:div w:id="229001609">
      <w:bodyDiv w:val="1"/>
      <w:marLeft w:val="0"/>
      <w:marRight w:val="0"/>
      <w:marTop w:val="0"/>
      <w:marBottom w:val="0"/>
      <w:divBdr>
        <w:top w:val="none" w:sz="0" w:space="0" w:color="auto"/>
        <w:left w:val="none" w:sz="0" w:space="0" w:color="auto"/>
        <w:bottom w:val="none" w:sz="0" w:space="0" w:color="auto"/>
        <w:right w:val="none" w:sz="0" w:space="0" w:color="auto"/>
      </w:divBdr>
    </w:div>
    <w:div w:id="232853520">
      <w:bodyDiv w:val="1"/>
      <w:marLeft w:val="0"/>
      <w:marRight w:val="0"/>
      <w:marTop w:val="0"/>
      <w:marBottom w:val="0"/>
      <w:divBdr>
        <w:top w:val="none" w:sz="0" w:space="0" w:color="auto"/>
        <w:left w:val="none" w:sz="0" w:space="0" w:color="auto"/>
        <w:bottom w:val="none" w:sz="0" w:space="0" w:color="auto"/>
        <w:right w:val="none" w:sz="0" w:space="0" w:color="auto"/>
      </w:divBdr>
    </w:div>
    <w:div w:id="236674943">
      <w:bodyDiv w:val="1"/>
      <w:marLeft w:val="0"/>
      <w:marRight w:val="0"/>
      <w:marTop w:val="0"/>
      <w:marBottom w:val="0"/>
      <w:divBdr>
        <w:top w:val="none" w:sz="0" w:space="0" w:color="auto"/>
        <w:left w:val="none" w:sz="0" w:space="0" w:color="auto"/>
        <w:bottom w:val="none" w:sz="0" w:space="0" w:color="auto"/>
        <w:right w:val="none" w:sz="0" w:space="0" w:color="auto"/>
      </w:divBdr>
    </w:div>
    <w:div w:id="261883153">
      <w:bodyDiv w:val="1"/>
      <w:marLeft w:val="0"/>
      <w:marRight w:val="0"/>
      <w:marTop w:val="0"/>
      <w:marBottom w:val="0"/>
      <w:divBdr>
        <w:top w:val="none" w:sz="0" w:space="0" w:color="auto"/>
        <w:left w:val="none" w:sz="0" w:space="0" w:color="auto"/>
        <w:bottom w:val="none" w:sz="0" w:space="0" w:color="auto"/>
        <w:right w:val="none" w:sz="0" w:space="0" w:color="auto"/>
      </w:divBdr>
    </w:div>
    <w:div w:id="272712058">
      <w:bodyDiv w:val="1"/>
      <w:marLeft w:val="0"/>
      <w:marRight w:val="0"/>
      <w:marTop w:val="0"/>
      <w:marBottom w:val="0"/>
      <w:divBdr>
        <w:top w:val="none" w:sz="0" w:space="0" w:color="auto"/>
        <w:left w:val="none" w:sz="0" w:space="0" w:color="auto"/>
        <w:bottom w:val="none" w:sz="0" w:space="0" w:color="auto"/>
        <w:right w:val="none" w:sz="0" w:space="0" w:color="auto"/>
      </w:divBdr>
    </w:div>
    <w:div w:id="287971895">
      <w:bodyDiv w:val="1"/>
      <w:marLeft w:val="0"/>
      <w:marRight w:val="0"/>
      <w:marTop w:val="0"/>
      <w:marBottom w:val="0"/>
      <w:divBdr>
        <w:top w:val="none" w:sz="0" w:space="0" w:color="auto"/>
        <w:left w:val="none" w:sz="0" w:space="0" w:color="auto"/>
        <w:bottom w:val="none" w:sz="0" w:space="0" w:color="auto"/>
        <w:right w:val="none" w:sz="0" w:space="0" w:color="auto"/>
      </w:divBdr>
    </w:div>
    <w:div w:id="301233784">
      <w:bodyDiv w:val="1"/>
      <w:marLeft w:val="0"/>
      <w:marRight w:val="0"/>
      <w:marTop w:val="0"/>
      <w:marBottom w:val="0"/>
      <w:divBdr>
        <w:top w:val="none" w:sz="0" w:space="0" w:color="auto"/>
        <w:left w:val="none" w:sz="0" w:space="0" w:color="auto"/>
        <w:bottom w:val="none" w:sz="0" w:space="0" w:color="auto"/>
        <w:right w:val="none" w:sz="0" w:space="0" w:color="auto"/>
      </w:divBdr>
    </w:div>
    <w:div w:id="313222718">
      <w:bodyDiv w:val="1"/>
      <w:marLeft w:val="0"/>
      <w:marRight w:val="0"/>
      <w:marTop w:val="0"/>
      <w:marBottom w:val="0"/>
      <w:divBdr>
        <w:top w:val="none" w:sz="0" w:space="0" w:color="auto"/>
        <w:left w:val="none" w:sz="0" w:space="0" w:color="auto"/>
        <w:bottom w:val="none" w:sz="0" w:space="0" w:color="auto"/>
        <w:right w:val="none" w:sz="0" w:space="0" w:color="auto"/>
      </w:divBdr>
    </w:div>
    <w:div w:id="313919759">
      <w:bodyDiv w:val="1"/>
      <w:marLeft w:val="0"/>
      <w:marRight w:val="0"/>
      <w:marTop w:val="0"/>
      <w:marBottom w:val="0"/>
      <w:divBdr>
        <w:top w:val="none" w:sz="0" w:space="0" w:color="auto"/>
        <w:left w:val="none" w:sz="0" w:space="0" w:color="auto"/>
        <w:bottom w:val="none" w:sz="0" w:space="0" w:color="auto"/>
        <w:right w:val="none" w:sz="0" w:space="0" w:color="auto"/>
      </w:divBdr>
    </w:div>
    <w:div w:id="327944816">
      <w:bodyDiv w:val="1"/>
      <w:marLeft w:val="0"/>
      <w:marRight w:val="0"/>
      <w:marTop w:val="0"/>
      <w:marBottom w:val="0"/>
      <w:divBdr>
        <w:top w:val="none" w:sz="0" w:space="0" w:color="auto"/>
        <w:left w:val="none" w:sz="0" w:space="0" w:color="auto"/>
        <w:bottom w:val="none" w:sz="0" w:space="0" w:color="auto"/>
        <w:right w:val="none" w:sz="0" w:space="0" w:color="auto"/>
      </w:divBdr>
    </w:div>
    <w:div w:id="335959380">
      <w:bodyDiv w:val="1"/>
      <w:marLeft w:val="0"/>
      <w:marRight w:val="0"/>
      <w:marTop w:val="0"/>
      <w:marBottom w:val="0"/>
      <w:divBdr>
        <w:top w:val="none" w:sz="0" w:space="0" w:color="auto"/>
        <w:left w:val="none" w:sz="0" w:space="0" w:color="auto"/>
        <w:bottom w:val="none" w:sz="0" w:space="0" w:color="auto"/>
        <w:right w:val="none" w:sz="0" w:space="0" w:color="auto"/>
      </w:divBdr>
    </w:div>
    <w:div w:id="343942345">
      <w:bodyDiv w:val="1"/>
      <w:marLeft w:val="0"/>
      <w:marRight w:val="0"/>
      <w:marTop w:val="0"/>
      <w:marBottom w:val="0"/>
      <w:divBdr>
        <w:top w:val="none" w:sz="0" w:space="0" w:color="auto"/>
        <w:left w:val="none" w:sz="0" w:space="0" w:color="auto"/>
        <w:bottom w:val="none" w:sz="0" w:space="0" w:color="auto"/>
        <w:right w:val="none" w:sz="0" w:space="0" w:color="auto"/>
      </w:divBdr>
    </w:div>
    <w:div w:id="381486879">
      <w:bodyDiv w:val="1"/>
      <w:marLeft w:val="0"/>
      <w:marRight w:val="0"/>
      <w:marTop w:val="0"/>
      <w:marBottom w:val="0"/>
      <w:divBdr>
        <w:top w:val="none" w:sz="0" w:space="0" w:color="auto"/>
        <w:left w:val="none" w:sz="0" w:space="0" w:color="auto"/>
        <w:bottom w:val="none" w:sz="0" w:space="0" w:color="auto"/>
        <w:right w:val="none" w:sz="0" w:space="0" w:color="auto"/>
      </w:divBdr>
    </w:div>
    <w:div w:id="406222646">
      <w:bodyDiv w:val="1"/>
      <w:marLeft w:val="0"/>
      <w:marRight w:val="0"/>
      <w:marTop w:val="0"/>
      <w:marBottom w:val="0"/>
      <w:divBdr>
        <w:top w:val="none" w:sz="0" w:space="0" w:color="auto"/>
        <w:left w:val="none" w:sz="0" w:space="0" w:color="auto"/>
        <w:bottom w:val="none" w:sz="0" w:space="0" w:color="auto"/>
        <w:right w:val="none" w:sz="0" w:space="0" w:color="auto"/>
      </w:divBdr>
    </w:div>
    <w:div w:id="435365751">
      <w:bodyDiv w:val="1"/>
      <w:marLeft w:val="0"/>
      <w:marRight w:val="0"/>
      <w:marTop w:val="0"/>
      <w:marBottom w:val="0"/>
      <w:divBdr>
        <w:top w:val="none" w:sz="0" w:space="0" w:color="auto"/>
        <w:left w:val="none" w:sz="0" w:space="0" w:color="auto"/>
        <w:bottom w:val="none" w:sz="0" w:space="0" w:color="auto"/>
        <w:right w:val="none" w:sz="0" w:space="0" w:color="auto"/>
      </w:divBdr>
    </w:div>
    <w:div w:id="443117865">
      <w:bodyDiv w:val="1"/>
      <w:marLeft w:val="0"/>
      <w:marRight w:val="0"/>
      <w:marTop w:val="0"/>
      <w:marBottom w:val="0"/>
      <w:divBdr>
        <w:top w:val="none" w:sz="0" w:space="0" w:color="auto"/>
        <w:left w:val="none" w:sz="0" w:space="0" w:color="auto"/>
        <w:bottom w:val="none" w:sz="0" w:space="0" w:color="auto"/>
        <w:right w:val="none" w:sz="0" w:space="0" w:color="auto"/>
      </w:divBdr>
    </w:div>
    <w:div w:id="465583678">
      <w:bodyDiv w:val="1"/>
      <w:marLeft w:val="0"/>
      <w:marRight w:val="0"/>
      <w:marTop w:val="0"/>
      <w:marBottom w:val="0"/>
      <w:divBdr>
        <w:top w:val="none" w:sz="0" w:space="0" w:color="auto"/>
        <w:left w:val="none" w:sz="0" w:space="0" w:color="auto"/>
        <w:bottom w:val="none" w:sz="0" w:space="0" w:color="auto"/>
        <w:right w:val="none" w:sz="0" w:space="0" w:color="auto"/>
      </w:divBdr>
    </w:div>
    <w:div w:id="509098784">
      <w:bodyDiv w:val="1"/>
      <w:marLeft w:val="0"/>
      <w:marRight w:val="0"/>
      <w:marTop w:val="0"/>
      <w:marBottom w:val="0"/>
      <w:divBdr>
        <w:top w:val="none" w:sz="0" w:space="0" w:color="auto"/>
        <w:left w:val="none" w:sz="0" w:space="0" w:color="auto"/>
        <w:bottom w:val="none" w:sz="0" w:space="0" w:color="auto"/>
        <w:right w:val="none" w:sz="0" w:space="0" w:color="auto"/>
      </w:divBdr>
    </w:div>
    <w:div w:id="538861805">
      <w:bodyDiv w:val="1"/>
      <w:marLeft w:val="0"/>
      <w:marRight w:val="0"/>
      <w:marTop w:val="0"/>
      <w:marBottom w:val="0"/>
      <w:divBdr>
        <w:top w:val="none" w:sz="0" w:space="0" w:color="auto"/>
        <w:left w:val="none" w:sz="0" w:space="0" w:color="auto"/>
        <w:bottom w:val="none" w:sz="0" w:space="0" w:color="auto"/>
        <w:right w:val="none" w:sz="0" w:space="0" w:color="auto"/>
      </w:divBdr>
    </w:div>
    <w:div w:id="545485943">
      <w:bodyDiv w:val="1"/>
      <w:marLeft w:val="0"/>
      <w:marRight w:val="0"/>
      <w:marTop w:val="0"/>
      <w:marBottom w:val="0"/>
      <w:divBdr>
        <w:top w:val="none" w:sz="0" w:space="0" w:color="auto"/>
        <w:left w:val="none" w:sz="0" w:space="0" w:color="auto"/>
        <w:bottom w:val="none" w:sz="0" w:space="0" w:color="auto"/>
        <w:right w:val="none" w:sz="0" w:space="0" w:color="auto"/>
      </w:divBdr>
    </w:div>
    <w:div w:id="567229666">
      <w:bodyDiv w:val="1"/>
      <w:marLeft w:val="0"/>
      <w:marRight w:val="0"/>
      <w:marTop w:val="0"/>
      <w:marBottom w:val="0"/>
      <w:divBdr>
        <w:top w:val="none" w:sz="0" w:space="0" w:color="auto"/>
        <w:left w:val="none" w:sz="0" w:space="0" w:color="auto"/>
        <w:bottom w:val="none" w:sz="0" w:space="0" w:color="auto"/>
        <w:right w:val="none" w:sz="0" w:space="0" w:color="auto"/>
      </w:divBdr>
    </w:div>
    <w:div w:id="582760894">
      <w:bodyDiv w:val="1"/>
      <w:marLeft w:val="0"/>
      <w:marRight w:val="0"/>
      <w:marTop w:val="0"/>
      <w:marBottom w:val="0"/>
      <w:divBdr>
        <w:top w:val="none" w:sz="0" w:space="0" w:color="auto"/>
        <w:left w:val="none" w:sz="0" w:space="0" w:color="auto"/>
        <w:bottom w:val="none" w:sz="0" w:space="0" w:color="auto"/>
        <w:right w:val="none" w:sz="0" w:space="0" w:color="auto"/>
      </w:divBdr>
    </w:div>
    <w:div w:id="601035466">
      <w:bodyDiv w:val="1"/>
      <w:marLeft w:val="0"/>
      <w:marRight w:val="0"/>
      <w:marTop w:val="0"/>
      <w:marBottom w:val="0"/>
      <w:divBdr>
        <w:top w:val="none" w:sz="0" w:space="0" w:color="auto"/>
        <w:left w:val="none" w:sz="0" w:space="0" w:color="auto"/>
        <w:bottom w:val="none" w:sz="0" w:space="0" w:color="auto"/>
        <w:right w:val="none" w:sz="0" w:space="0" w:color="auto"/>
      </w:divBdr>
    </w:div>
    <w:div w:id="612979045">
      <w:bodyDiv w:val="1"/>
      <w:marLeft w:val="0"/>
      <w:marRight w:val="0"/>
      <w:marTop w:val="0"/>
      <w:marBottom w:val="0"/>
      <w:divBdr>
        <w:top w:val="none" w:sz="0" w:space="0" w:color="auto"/>
        <w:left w:val="none" w:sz="0" w:space="0" w:color="auto"/>
        <w:bottom w:val="none" w:sz="0" w:space="0" w:color="auto"/>
        <w:right w:val="none" w:sz="0" w:space="0" w:color="auto"/>
      </w:divBdr>
    </w:div>
    <w:div w:id="627129292">
      <w:bodyDiv w:val="1"/>
      <w:marLeft w:val="0"/>
      <w:marRight w:val="0"/>
      <w:marTop w:val="0"/>
      <w:marBottom w:val="0"/>
      <w:divBdr>
        <w:top w:val="none" w:sz="0" w:space="0" w:color="auto"/>
        <w:left w:val="none" w:sz="0" w:space="0" w:color="auto"/>
        <w:bottom w:val="none" w:sz="0" w:space="0" w:color="auto"/>
        <w:right w:val="none" w:sz="0" w:space="0" w:color="auto"/>
      </w:divBdr>
    </w:div>
    <w:div w:id="657658446">
      <w:bodyDiv w:val="1"/>
      <w:marLeft w:val="0"/>
      <w:marRight w:val="0"/>
      <w:marTop w:val="0"/>
      <w:marBottom w:val="0"/>
      <w:divBdr>
        <w:top w:val="none" w:sz="0" w:space="0" w:color="auto"/>
        <w:left w:val="none" w:sz="0" w:space="0" w:color="auto"/>
        <w:bottom w:val="none" w:sz="0" w:space="0" w:color="auto"/>
        <w:right w:val="none" w:sz="0" w:space="0" w:color="auto"/>
      </w:divBdr>
    </w:div>
    <w:div w:id="660693230">
      <w:bodyDiv w:val="1"/>
      <w:marLeft w:val="0"/>
      <w:marRight w:val="0"/>
      <w:marTop w:val="0"/>
      <w:marBottom w:val="0"/>
      <w:divBdr>
        <w:top w:val="none" w:sz="0" w:space="0" w:color="auto"/>
        <w:left w:val="none" w:sz="0" w:space="0" w:color="auto"/>
        <w:bottom w:val="none" w:sz="0" w:space="0" w:color="auto"/>
        <w:right w:val="none" w:sz="0" w:space="0" w:color="auto"/>
      </w:divBdr>
    </w:div>
    <w:div w:id="673343132">
      <w:bodyDiv w:val="1"/>
      <w:marLeft w:val="0"/>
      <w:marRight w:val="0"/>
      <w:marTop w:val="0"/>
      <w:marBottom w:val="0"/>
      <w:divBdr>
        <w:top w:val="none" w:sz="0" w:space="0" w:color="auto"/>
        <w:left w:val="none" w:sz="0" w:space="0" w:color="auto"/>
        <w:bottom w:val="none" w:sz="0" w:space="0" w:color="auto"/>
        <w:right w:val="none" w:sz="0" w:space="0" w:color="auto"/>
      </w:divBdr>
    </w:div>
    <w:div w:id="683173407">
      <w:bodyDiv w:val="1"/>
      <w:marLeft w:val="0"/>
      <w:marRight w:val="0"/>
      <w:marTop w:val="0"/>
      <w:marBottom w:val="0"/>
      <w:divBdr>
        <w:top w:val="none" w:sz="0" w:space="0" w:color="auto"/>
        <w:left w:val="none" w:sz="0" w:space="0" w:color="auto"/>
        <w:bottom w:val="none" w:sz="0" w:space="0" w:color="auto"/>
        <w:right w:val="none" w:sz="0" w:space="0" w:color="auto"/>
      </w:divBdr>
    </w:div>
    <w:div w:id="712770434">
      <w:bodyDiv w:val="1"/>
      <w:marLeft w:val="0"/>
      <w:marRight w:val="0"/>
      <w:marTop w:val="0"/>
      <w:marBottom w:val="0"/>
      <w:divBdr>
        <w:top w:val="none" w:sz="0" w:space="0" w:color="auto"/>
        <w:left w:val="none" w:sz="0" w:space="0" w:color="auto"/>
        <w:bottom w:val="none" w:sz="0" w:space="0" w:color="auto"/>
        <w:right w:val="none" w:sz="0" w:space="0" w:color="auto"/>
      </w:divBdr>
    </w:div>
    <w:div w:id="745342295">
      <w:bodyDiv w:val="1"/>
      <w:marLeft w:val="0"/>
      <w:marRight w:val="0"/>
      <w:marTop w:val="0"/>
      <w:marBottom w:val="0"/>
      <w:divBdr>
        <w:top w:val="none" w:sz="0" w:space="0" w:color="auto"/>
        <w:left w:val="none" w:sz="0" w:space="0" w:color="auto"/>
        <w:bottom w:val="none" w:sz="0" w:space="0" w:color="auto"/>
        <w:right w:val="none" w:sz="0" w:space="0" w:color="auto"/>
      </w:divBdr>
    </w:div>
    <w:div w:id="763764586">
      <w:bodyDiv w:val="1"/>
      <w:marLeft w:val="0"/>
      <w:marRight w:val="0"/>
      <w:marTop w:val="0"/>
      <w:marBottom w:val="0"/>
      <w:divBdr>
        <w:top w:val="none" w:sz="0" w:space="0" w:color="auto"/>
        <w:left w:val="none" w:sz="0" w:space="0" w:color="auto"/>
        <w:bottom w:val="none" w:sz="0" w:space="0" w:color="auto"/>
        <w:right w:val="none" w:sz="0" w:space="0" w:color="auto"/>
      </w:divBdr>
    </w:div>
    <w:div w:id="769592487">
      <w:bodyDiv w:val="1"/>
      <w:marLeft w:val="0"/>
      <w:marRight w:val="0"/>
      <w:marTop w:val="0"/>
      <w:marBottom w:val="0"/>
      <w:divBdr>
        <w:top w:val="none" w:sz="0" w:space="0" w:color="auto"/>
        <w:left w:val="none" w:sz="0" w:space="0" w:color="auto"/>
        <w:bottom w:val="none" w:sz="0" w:space="0" w:color="auto"/>
        <w:right w:val="none" w:sz="0" w:space="0" w:color="auto"/>
      </w:divBdr>
    </w:div>
    <w:div w:id="771509067">
      <w:bodyDiv w:val="1"/>
      <w:marLeft w:val="0"/>
      <w:marRight w:val="0"/>
      <w:marTop w:val="0"/>
      <w:marBottom w:val="0"/>
      <w:divBdr>
        <w:top w:val="none" w:sz="0" w:space="0" w:color="auto"/>
        <w:left w:val="none" w:sz="0" w:space="0" w:color="auto"/>
        <w:bottom w:val="none" w:sz="0" w:space="0" w:color="auto"/>
        <w:right w:val="none" w:sz="0" w:space="0" w:color="auto"/>
      </w:divBdr>
    </w:div>
    <w:div w:id="793062604">
      <w:bodyDiv w:val="1"/>
      <w:marLeft w:val="0"/>
      <w:marRight w:val="0"/>
      <w:marTop w:val="0"/>
      <w:marBottom w:val="0"/>
      <w:divBdr>
        <w:top w:val="none" w:sz="0" w:space="0" w:color="auto"/>
        <w:left w:val="none" w:sz="0" w:space="0" w:color="auto"/>
        <w:bottom w:val="none" w:sz="0" w:space="0" w:color="auto"/>
        <w:right w:val="none" w:sz="0" w:space="0" w:color="auto"/>
      </w:divBdr>
    </w:div>
    <w:div w:id="805241826">
      <w:bodyDiv w:val="1"/>
      <w:marLeft w:val="0"/>
      <w:marRight w:val="0"/>
      <w:marTop w:val="0"/>
      <w:marBottom w:val="0"/>
      <w:divBdr>
        <w:top w:val="none" w:sz="0" w:space="0" w:color="auto"/>
        <w:left w:val="none" w:sz="0" w:space="0" w:color="auto"/>
        <w:bottom w:val="none" w:sz="0" w:space="0" w:color="auto"/>
        <w:right w:val="none" w:sz="0" w:space="0" w:color="auto"/>
      </w:divBdr>
    </w:div>
    <w:div w:id="834608601">
      <w:bodyDiv w:val="1"/>
      <w:marLeft w:val="0"/>
      <w:marRight w:val="0"/>
      <w:marTop w:val="0"/>
      <w:marBottom w:val="0"/>
      <w:divBdr>
        <w:top w:val="none" w:sz="0" w:space="0" w:color="auto"/>
        <w:left w:val="none" w:sz="0" w:space="0" w:color="auto"/>
        <w:bottom w:val="none" w:sz="0" w:space="0" w:color="auto"/>
        <w:right w:val="none" w:sz="0" w:space="0" w:color="auto"/>
      </w:divBdr>
    </w:div>
    <w:div w:id="847913993">
      <w:bodyDiv w:val="1"/>
      <w:marLeft w:val="0"/>
      <w:marRight w:val="0"/>
      <w:marTop w:val="0"/>
      <w:marBottom w:val="0"/>
      <w:divBdr>
        <w:top w:val="none" w:sz="0" w:space="0" w:color="auto"/>
        <w:left w:val="none" w:sz="0" w:space="0" w:color="auto"/>
        <w:bottom w:val="none" w:sz="0" w:space="0" w:color="auto"/>
        <w:right w:val="none" w:sz="0" w:space="0" w:color="auto"/>
      </w:divBdr>
    </w:div>
    <w:div w:id="859247548">
      <w:bodyDiv w:val="1"/>
      <w:marLeft w:val="0"/>
      <w:marRight w:val="0"/>
      <w:marTop w:val="0"/>
      <w:marBottom w:val="0"/>
      <w:divBdr>
        <w:top w:val="none" w:sz="0" w:space="0" w:color="auto"/>
        <w:left w:val="none" w:sz="0" w:space="0" w:color="auto"/>
        <w:bottom w:val="none" w:sz="0" w:space="0" w:color="auto"/>
        <w:right w:val="none" w:sz="0" w:space="0" w:color="auto"/>
      </w:divBdr>
    </w:div>
    <w:div w:id="882408465">
      <w:bodyDiv w:val="1"/>
      <w:marLeft w:val="0"/>
      <w:marRight w:val="0"/>
      <w:marTop w:val="0"/>
      <w:marBottom w:val="0"/>
      <w:divBdr>
        <w:top w:val="none" w:sz="0" w:space="0" w:color="auto"/>
        <w:left w:val="none" w:sz="0" w:space="0" w:color="auto"/>
        <w:bottom w:val="none" w:sz="0" w:space="0" w:color="auto"/>
        <w:right w:val="none" w:sz="0" w:space="0" w:color="auto"/>
      </w:divBdr>
    </w:div>
    <w:div w:id="898906996">
      <w:bodyDiv w:val="1"/>
      <w:marLeft w:val="0"/>
      <w:marRight w:val="0"/>
      <w:marTop w:val="0"/>
      <w:marBottom w:val="0"/>
      <w:divBdr>
        <w:top w:val="none" w:sz="0" w:space="0" w:color="auto"/>
        <w:left w:val="none" w:sz="0" w:space="0" w:color="auto"/>
        <w:bottom w:val="none" w:sz="0" w:space="0" w:color="auto"/>
        <w:right w:val="none" w:sz="0" w:space="0" w:color="auto"/>
      </w:divBdr>
    </w:div>
    <w:div w:id="900558319">
      <w:bodyDiv w:val="1"/>
      <w:marLeft w:val="0"/>
      <w:marRight w:val="0"/>
      <w:marTop w:val="0"/>
      <w:marBottom w:val="0"/>
      <w:divBdr>
        <w:top w:val="none" w:sz="0" w:space="0" w:color="auto"/>
        <w:left w:val="none" w:sz="0" w:space="0" w:color="auto"/>
        <w:bottom w:val="none" w:sz="0" w:space="0" w:color="auto"/>
        <w:right w:val="none" w:sz="0" w:space="0" w:color="auto"/>
      </w:divBdr>
    </w:div>
    <w:div w:id="925503694">
      <w:bodyDiv w:val="1"/>
      <w:marLeft w:val="0"/>
      <w:marRight w:val="0"/>
      <w:marTop w:val="0"/>
      <w:marBottom w:val="0"/>
      <w:divBdr>
        <w:top w:val="none" w:sz="0" w:space="0" w:color="auto"/>
        <w:left w:val="none" w:sz="0" w:space="0" w:color="auto"/>
        <w:bottom w:val="none" w:sz="0" w:space="0" w:color="auto"/>
        <w:right w:val="none" w:sz="0" w:space="0" w:color="auto"/>
      </w:divBdr>
    </w:div>
    <w:div w:id="969439183">
      <w:bodyDiv w:val="1"/>
      <w:marLeft w:val="0"/>
      <w:marRight w:val="0"/>
      <w:marTop w:val="0"/>
      <w:marBottom w:val="0"/>
      <w:divBdr>
        <w:top w:val="none" w:sz="0" w:space="0" w:color="auto"/>
        <w:left w:val="none" w:sz="0" w:space="0" w:color="auto"/>
        <w:bottom w:val="none" w:sz="0" w:space="0" w:color="auto"/>
        <w:right w:val="none" w:sz="0" w:space="0" w:color="auto"/>
      </w:divBdr>
    </w:div>
    <w:div w:id="982272731">
      <w:bodyDiv w:val="1"/>
      <w:marLeft w:val="0"/>
      <w:marRight w:val="0"/>
      <w:marTop w:val="0"/>
      <w:marBottom w:val="0"/>
      <w:divBdr>
        <w:top w:val="none" w:sz="0" w:space="0" w:color="auto"/>
        <w:left w:val="none" w:sz="0" w:space="0" w:color="auto"/>
        <w:bottom w:val="none" w:sz="0" w:space="0" w:color="auto"/>
        <w:right w:val="none" w:sz="0" w:space="0" w:color="auto"/>
      </w:divBdr>
    </w:div>
    <w:div w:id="990518951">
      <w:bodyDiv w:val="1"/>
      <w:marLeft w:val="0"/>
      <w:marRight w:val="0"/>
      <w:marTop w:val="0"/>
      <w:marBottom w:val="0"/>
      <w:divBdr>
        <w:top w:val="none" w:sz="0" w:space="0" w:color="auto"/>
        <w:left w:val="none" w:sz="0" w:space="0" w:color="auto"/>
        <w:bottom w:val="none" w:sz="0" w:space="0" w:color="auto"/>
        <w:right w:val="none" w:sz="0" w:space="0" w:color="auto"/>
      </w:divBdr>
    </w:div>
    <w:div w:id="1003509861">
      <w:bodyDiv w:val="1"/>
      <w:marLeft w:val="0"/>
      <w:marRight w:val="0"/>
      <w:marTop w:val="0"/>
      <w:marBottom w:val="0"/>
      <w:divBdr>
        <w:top w:val="none" w:sz="0" w:space="0" w:color="auto"/>
        <w:left w:val="none" w:sz="0" w:space="0" w:color="auto"/>
        <w:bottom w:val="none" w:sz="0" w:space="0" w:color="auto"/>
        <w:right w:val="none" w:sz="0" w:space="0" w:color="auto"/>
      </w:divBdr>
    </w:div>
    <w:div w:id="1013846387">
      <w:bodyDiv w:val="1"/>
      <w:marLeft w:val="0"/>
      <w:marRight w:val="0"/>
      <w:marTop w:val="0"/>
      <w:marBottom w:val="0"/>
      <w:divBdr>
        <w:top w:val="none" w:sz="0" w:space="0" w:color="auto"/>
        <w:left w:val="none" w:sz="0" w:space="0" w:color="auto"/>
        <w:bottom w:val="none" w:sz="0" w:space="0" w:color="auto"/>
        <w:right w:val="none" w:sz="0" w:space="0" w:color="auto"/>
      </w:divBdr>
    </w:div>
    <w:div w:id="1014498827">
      <w:bodyDiv w:val="1"/>
      <w:marLeft w:val="0"/>
      <w:marRight w:val="0"/>
      <w:marTop w:val="0"/>
      <w:marBottom w:val="0"/>
      <w:divBdr>
        <w:top w:val="none" w:sz="0" w:space="0" w:color="auto"/>
        <w:left w:val="none" w:sz="0" w:space="0" w:color="auto"/>
        <w:bottom w:val="none" w:sz="0" w:space="0" w:color="auto"/>
        <w:right w:val="none" w:sz="0" w:space="0" w:color="auto"/>
      </w:divBdr>
    </w:div>
    <w:div w:id="1024016779">
      <w:bodyDiv w:val="1"/>
      <w:marLeft w:val="0"/>
      <w:marRight w:val="0"/>
      <w:marTop w:val="0"/>
      <w:marBottom w:val="0"/>
      <w:divBdr>
        <w:top w:val="none" w:sz="0" w:space="0" w:color="auto"/>
        <w:left w:val="none" w:sz="0" w:space="0" w:color="auto"/>
        <w:bottom w:val="none" w:sz="0" w:space="0" w:color="auto"/>
        <w:right w:val="none" w:sz="0" w:space="0" w:color="auto"/>
      </w:divBdr>
    </w:div>
    <w:div w:id="1028290678">
      <w:bodyDiv w:val="1"/>
      <w:marLeft w:val="0"/>
      <w:marRight w:val="0"/>
      <w:marTop w:val="0"/>
      <w:marBottom w:val="0"/>
      <w:divBdr>
        <w:top w:val="none" w:sz="0" w:space="0" w:color="auto"/>
        <w:left w:val="none" w:sz="0" w:space="0" w:color="auto"/>
        <w:bottom w:val="none" w:sz="0" w:space="0" w:color="auto"/>
        <w:right w:val="none" w:sz="0" w:space="0" w:color="auto"/>
      </w:divBdr>
    </w:div>
    <w:div w:id="1031804740">
      <w:bodyDiv w:val="1"/>
      <w:marLeft w:val="0"/>
      <w:marRight w:val="0"/>
      <w:marTop w:val="0"/>
      <w:marBottom w:val="0"/>
      <w:divBdr>
        <w:top w:val="none" w:sz="0" w:space="0" w:color="auto"/>
        <w:left w:val="none" w:sz="0" w:space="0" w:color="auto"/>
        <w:bottom w:val="none" w:sz="0" w:space="0" w:color="auto"/>
        <w:right w:val="none" w:sz="0" w:space="0" w:color="auto"/>
      </w:divBdr>
    </w:div>
    <w:div w:id="1047414490">
      <w:bodyDiv w:val="1"/>
      <w:marLeft w:val="0"/>
      <w:marRight w:val="0"/>
      <w:marTop w:val="0"/>
      <w:marBottom w:val="0"/>
      <w:divBdr>
        <w:top w:val="none" w:sz="0" w:space="0" w:color="auto"/>
        <w:left w:val="none" w:sz="0" w:space="0" w:color="auto"/>
        <w:bottom w:val="none" w:sz="0" w:space="0" w:color="auto"/>
        <w:right w:val="none" w:sz="0" w:space="0" w:color="auto"/>
      </w:divBdr>
    </w:div>
    <w:div w:id="1056199426">
      <w:bodyDiv w:val="1"/>
      <w:marLeft w:val="0"/>
      <w:marRight w:val="0"/>
      <w:marTop w:val="0"/>
      <w:marBottom w:val="0"/>
      <w:divBdr>
        <w:top w:val="none" w:sz="0" w:space="0" w:color="auto"/>
        <w:left w:val="none" w:sz="0" w:space="0" w:color="auto"/>
        <w:bottom w:val="none" w:sz="0" w:space="0" w:color="auto"/>
        <w:right w:val="none" w:sz="0" w:space="0" w:color="auto"/>
      </w:divBdr>
    </w:div>
    <w:div w:id="1066875884">
      <w:bodyDiv w:val="1"/>
      <w:marLeft w:val="0"/>
      <w:marRight w:val="0"/>
      <w:marTop w:val="0"/>
      <w:marBottom w:val="0"/>
      <w:divBdr>
        <w:top w:val="none" w:sz="0" w:space="0" w:color="auto"/>
        <w:left w:val="none" w:sz="0" w:space="0" w:color="auto"/>
        <w:bottom w:val="none" w:sz="0" w:space="0" w:color="auto"/>
        <w:right w:val="none" w:sz="0" w:space="0" w:color="auto"/>
      </w:divBdr>
    </w:div>
    <w:div w:id="1092898420">
      <w:bodyDiv w:val="1"/>
      <w:marLeft w:val="0"/>
      <w:marRight w:val="0"/>
      <w:marTop w:val="0"/>
      <w:marBottom w:val="0"/>
      <w:divBdr>
        <w:top w:val="none" w:sz="0" w:space="0" w:color="auto"/>
        <w:left w:val="none" w:sz="0" w:space="0" w:color="auto"/>
        <w:bottom w:val="none" w:sz="0" w:space="0" w:color="auto"/>
        <w:right w:val="none" w:sz="0" w:space="0" w:color="auto"/>
      </w:divBdr>
    </w:div>
    <w:div w:id="1113523853">
      <w:bodyDiv w:val="1"/>
      <w:marLeft w:val="0"/>
      <w:marRight w:val="0"/>
      <w:marTop w:val="0"/>
      <w:marBottom w:val="0"/>
      <w:divBdr>
        <w:top w:val="none" w:sz="0" w:space="0" w:color="auto"/>
        <w:left w:val="none" w:sz="0" w:space="0" w:color="auto"/>
        <w:bottom w:val="none" w:sz="0" w:space="0" w:color="auto"/>
        <w:right w:val="none" w:sz="0" w:space="0" w:color="auto"/>
      </w:divBdr>
    </w:div>
    <w:div w:id="1149711853">
      <w:bodyDiv w:val="1"/>
      <w:marLeft w:val="0"/>
      <w:marRight w:val="0"/>
      <w:marTop w:val="0"/>
      <w:marBottom w:val="0"/>
      <w:divBdr>
        <w:top w:val="none" w:sz="0" w:space="0" w:color="auto"/>
        <w:left w:val="none" w:sz="0" w:space="0" w:color="auto"/>
        <w:bottom w:val="none" w:sz="0" w:space="0" w:color="auto"/>
        <w:right w:val="none" w:sz="0" w:space="0" w:color="auto"/>
      </w:divBdr>
    </w:div>
    <w:div w:id="1162506045">
      <w:bodyDiv w:val="1"/>
      <w:marLeft w:val="0"/>
      <w:marRight w:val="0"/>
      <w:marTop w:val="0"/>
      <w:marBottom w:val="0"/>
      <w:divBdr>
        <w:top w:val="none" w:sz="0" w:space="0" w:color="auto"/>
        <w:left w:val="none" w:sz="0" w:space="0" w:color="auto"/>
        <w:bottom w:val="none" w:sz="0" w:space="0" w:color="auto"/>
        <w:right w:val="none" w:sz="0" w:space="0" w:color="auto"/>
      </w:divBdr>
    </w:div>
    <w:div w:id="1162818941">
      <w:bodyDiv w:val="1"/>
      <w:marLeft w:val="0"/>
      <w:marRight w:val="0"/>
      <w:marTop w:val="0"/>
      <w:marBottom w:val="0"/>
      <w:divBdr>
        <w:top w:val="none" w:sz="0" w:space="0" w:color="auto"/>
        <w:left w:val="none" w:sz="0" w:space="0" w:color="auto"/>
        <w:bottom w:val="none" w:sz="0" w:space="0" w:color="auto"/>
        <w:right w:val="none" w:sz="0" w:space="0" w:color="auto"/>
      </w:divBdr>
    </w:div>
    <w:div w:id="1171336678">
      <w:bodyDiv w:val="1"/>
      <w:marLeft w:val="0"/>
      <w:marRight w:val="0"/>
      <w:marTop w:val="0"/>
      <w:marBottom w:val="0"/>
      <w:divBdr>
        <w:top w:val="none" w:sz="0" w:space="0" w:color="auto"/>
        <w:left w:val="none" w:sz="0" w:space="0" w:color="auto"/>
        <w:bottom w:val="none" w:sz="0" w:space="0" w:color="auto"/>
        <w:right w:val="none" w:sz="0" w:space="0" w:color="auto"/>
      </w:divBdr>
    </w:div>
    <w:div w:id="1214077800">
      <w:bodyDiv w:val="1"/>
      <w:marLeft w:val="0"/>
      <w:marRight w:val="0"/>
      <w:marTop w:val="0"/>
      <w:marBottom w:val="0"/>
      <w:divBdr>
        <w:top w:val="none" w:sz="0" w:space="0" w:color="auto"/>
        <w:left w:val="none" w:sz="0" w:space="0" w:color="auto"/>
        <w:bottom w:val="none" w:sz="0" w:space="0" w:color="auto"/>
        <w:right w:val="none" w:sz="0" w:space="0" w:color="auto"/>
      </w:divBdr>
    </w:div>
    <w:div w:id="1217471706">
      <w:bodyDiv w:val="1"/>
      <w:marLeft w:val="0"/>
      <w:marRight w:val="0"/>
      <w:marTop w:val="0"/>
      <w:marBottom w:val="0"/>
      <w:divBdr>
        <w:top w:val="none" w:sz="0" w:space="0" w:color="auto"/>
        <w:left w:val="none" w:sz="0" w:space="0" w:color="auto"/>
        <w:bottom w:val="none" w:sz="0" w:space="0" w:color="auto"/>
        <w:right w:val="none" w:sz="0" w:space="0" w:color="auto"/>
      </w:divBdr>
    </w:div>
    <w:div w:id="1242451974">
      <w:bodyDiv w:val="1"/>
      <w:marLeft w:val="0"/>
      <w:marRight w:val="0"/>
      <w:marTop w:val="0"/>
      <w:marBottom w:val="0"/>
      <w:divBdr>
        <w:top w:val="none" w:sz="0" w:space="0" w:color="auto"/>
        <w:left w:val="none" w:sz="0" w:space="0" w:color="auto"/>
        <w:bottom w:val="none" w:sz="0" w:space="0" w:color="auto"/>
        <w:right w:val="none" w:sz="0" w:space="0" w:color="auto"/>
      </w:divBdr>
    </w:div>
    <w:div w:id="1255211907">
      <w:bodyDiv w:val="1"/>
      <w:marLeft w:val="0"/>
      <w:marRight w:val="0"/>
      <w:marTop w:val="0"/>
      <w:marBottom w:val="0"/>
      <w:divBdr>
        <w:top w:val="none" w:sz="0" w:space="0" w:color="auto"/>
        <w:left w:val="none" w:sz="0" w:space="0" w:color="auto"/>
        <w:bottom w:val="none" w:sz="0" w:space="0" w:color="auto"/>
        <w:right w:val="none" w:sz="0" w:space="0" w:color="auto"/>
      </w:divBdr>
    </w:div>
    <w:div w:id="1257057323">
      <w:bodyDiv w:val="1"/>
      <w:marLeft w:val="0"/>
      <w:marRight w:val="0"/>
      <w:marTop w:val="0"/>
      <w:marBottom w:val="0"/>
      <w:divBdr>
        <w:top w:val="none" w:sz="0" w:space="0" w:color="auto"/>
        <w:left w:val="none" w:sz="0" w:space="0" w:color="auto"/>
        <w:bottom w:val="none" w:sz="0" w:space="0" w:color="auto"/>
        <w:right w:val="none" w:sz="0" w:space="0" w:color="auto"/>
      </w:divBdr>
    </w:div>
    <w:div w:id="1257909494">
      <w:bodyDiv w:val="1"/>
      <w:marLeft w:val="0"/>
      <w:marRight w:val="0"/>
      <w:marTop w:val="0"/>
      <w:marBottom w:val="0"/>
      <w:divBdr>
        <w:top w:val="none" w:sz="0" w:space="0" w:color="auto"/>
        <w:left w:val="none" w:sz="0" w:space="0" w:color="auto"/>
        <w:bottom w:val="none" w:sz="0" w:space="0" w:color="auto"/>
        <w:right w:val="none" w:sz="0" w:space="0" w:color="auto"/>
      </w:divBdr>
    </w:div>
    <w:div w:id="1264919211">
      <w:bodyDiv w:val="1"/>
      <w:marLeft w:val="0"/>
      <w:marRight w:val="0"/>
      <w:marTop w:val="0"/>
      <w:marBottom w:val="0"/>
      <w:divBdr>
        <w:top w:val="none" w:sz="0" w:space="0" w:color="auto"/>
        <w:left w:val="none" w:sz="0" w:space="0" w:color="auto"/>
        <w:bottom w:val="none" w:sz="0" w:space="0" w:color="auto"/>
        <w:right w:val="none" w:sz="0" w:space="0" w:color="auto"/>
      </w:divBdr>
    </w:div>
    <w:div w:id="1280258538">
      <w:bodyDiv w:val="1"/>
      <w:marLeft w:val="0"/>
      <w:marRight w:val="0"/>
      <w:marTop w:val="0"/>
      <w:marBottom w:val="0"/>
      <w:divBdr>
        <w:top w:val="none" w:sz="0" w:space="0" w:color="auto"/>
        <w:left w:val="none" w:sz="0" w:space="0" w:color="auto"/>
        <w:bottom w:val="none" w:sz="0" w:space="0" w:color="auto"/>
        <w:right w:val="none" w:sz="0" w:space="0" w:color="auto"/>
      </w:divBdr>
    </w:div>
    <w:div w:id="1282225614">
      <w:bodyDiv w:val="1"/>
      <w:marLeft w:val="0"/>
      <w:marRight w:val="0"/>
      <w:marTop w:val="0"/>
      <w:marBottom w:val="0"/>
      <w:divBdr>
        <w:top w:val="none" w:sz="0" w:space="0" w:color="auto"/>
        <w:left w:val="none" w:sz="0" w:space="0" w:color="auto"/>
        <w:bottom w:val="none" w:sz="0" w:space="0" w:color="auto"/>
        <w:right w:val="none" w:sz="0" w:space="0" w:color="auto"/>
      </w:divBdr>
    </w:div>
    <w:div w:id="1336222802">
      <w:bodyDiv w:val="1"/>
      <w:marLeft w:val="0"/>
      <w:marRight w:val="0"/>
      <w:marTop w:val="0"/>
      <w:marBottom w:val="0"/>
      <w:divBdr>
        <w:top w:val="none" w:sz="0" w:space="0" w:color="auto"/>
        <w:left w:val="none" w:sz="0" w:space="0" w:color="auto"/>
        <w:bottom w:val="none" w:sz="0" w:space="0" w:color="auto"/>
        <w:right w:val="none" w:sz="0" w:space="0" w:color="auto"/>
      </w:divBdr>
    </w:div>
    <w:div w:id="1353141234">
      <w:bodyDiv w:val="1"/>
      <w:marLeft w:val="0"/>
      <w:marRight w:val="0"/>
      <w:marTop w:val="0"/>
      <w:marBottom w:val="0"/>
      <w:divBdr>
        <w:top w:val="none" w:sz="0" w:space="0" w:color="auto"/>
        <w:left w:val="none" w:sz="0" w:space="0" w:color="auto"/>
        <w:bottom w:val="none" w:sz="0" w:space="0" w:color="auto"/>
        <w:right w:val="none" w:sz="0" w:space="0" w:color="auto"/>
      </w:divBdr>
    </w:div>
    <w:div w:id="1355115681">
      <w:bodyDiv w:val="1"/>
      <w:marLeft w:val="0"/>
      <w:marRight w:val="0"/>
      <w:marTop w:val="0"/>
      <w:marBottom w:val="0"/>
      <w:divBdr>
        <w:top w:val="none" w:sz="0" w:space="0" w:color="auto"/>
        <w:left w:val="none" w:sz="0" w:space="0" w:color="auto"/>
        <w:bottom w:val="none" w:sz="0" w:space="0" w:color="auto"/>
        <w:right w:val="none" w:sz="0" w:space="0" w:color="auto"/>
      </w:divBdr>
    </w:div>
    <w:div w:id="1387072361">
      <w:bodyDiv w:val="1"/>
      <w:marLeft w:val="0"/>
      <w:marRight w:val="0"/>
      <w:marTop w:val="0"/>
      <w:marBottom w:val="0"/>
      <w:divBdr>
        <w:top w:val="none" w:sz="0" w:space="0" w:color="auto"/>
        <w:left w:val="none" w:sz="0" w:space="0" w:color="auto"/>
        <w:bottom w:val="none" w:sz="0" w:space="0" w:color="auto"/>
        <w:right w:val="none" w:sz="0" w:space="0" w:color="auto"/>
      </w:divBdr>
    </w:div>
    <w:div w:id="1393583367">
      <w:bodyDiv w:val="1"/>
      <w:marLeft w:val="0"/>
      <w:marRight w:val="0"/>
      <w:marTop w:val="0"/>
      <w:marBottom w:val="0"/>
      <w:divBdr>
        <w:top w:val="none" w:sz="0" w:space="0" w:color="auto"/>
        <w:left w:val="none" w:sz="0" w:space="0" w:color="auto"/>
        <w:bottom w:val="none" w:sz="0" w:space="0" w:color="auto"/>
        <w:right w:val="none" w:sz="0" w:space="0" w:color="auto"/>
      </w:divBdr>
    </w:div>
    <w:div w:id="1400981705">
      <w:bodyDiv w:val="1"/>
      <w:marLeft w:val="0"/>
      <w:marRight w:val="0"/>
      <w:marTop w:val="0"/>
      <w:marBottom w:val="0"/>
      <w:divBdr>
        <w:top w:val="none" w:sz="0" w:space="0" w:color="auto"/>
        <w:left w:val="none" w:sz="0" w:space="0" w:color="auto"/>
        <w:bottom w:val="none" w:sz="0" w:space="0" w:color="auto"/>
        <w:right w:val="none" w:sz="0" w:space="0" w:color="auto"/>
      </w:divBdr>
    </w:div>
    <w:div w:id="1402944306">
      <w:bodyDiv w:val="1"/>
      <w:marLeft w:val="0"/>
      <w:marRight w:val="0"/>
      <w:marTop w:val="0"/>
      <w:marBottom w:val="0"/>
      <w:divBdr>
        <w:top w:val="none" w:sz="0" w:space="0" w:color="auto"/>
        <w:left w:val="none" w:sz="0" w:space="0" w:color="auto"/>
        <w:bottom w:val="none" w:sz="0" w:space="0" w:color="auto"/>
        <w:right w:val="none" w:sz="0" w:space="0" w:color="auto"/>
      </w:divBdr>
    </w:div>
    <w:div w:id="1409888762">
      <w:bodyDiv w:val="1"/>
      <w:marLeft w:val="0"/>
      <w:marRight w:val="0"/>
      <w:marTop w:val="0"/>
      <w:marBottom w:val="0"/>
      <w:divBdr>
        <w:top w:val="none" w:sz="0" w:space="0" w:color="auto"/>
        <w:left w:val="none" w:sz="0" w:space="0" w:color="auto"/>
        <w:bottom w:val="none" w:sz="0" w:space="0" w:color="auto"/>
        <w:right w:val="none" w:sz="0" w:space="0" w:color="auto"/>
      </w:divBdr>
    </w:div>
    <w:div w:id="1419131659">
      <w:bodyDiv w:val="1"/>
      <w:marLeft w:val="0"/>
      <w:marRight w:val="0"/>
      <w:marTop w:val="0"/>
      <w:marBottom w:val="0"/>
      <w:divBdr>
        <w:top w:val="none" w:sz="0" w:space="0" w:color="auto"/>
        <w:left w:val="none" w:sz="0" w:space="0" w:color="auto"/>
        <w:bottom w:val="none" w:sz="0" w:space="0" w:color="auto"/>
        <w:right w:val="none" w:sz="0" w:space="0" w:color="auto"/>
      </w:divBdr>
    </w:div>
    <w:div w:id="1452553646">
      <w:bodyDiv w:val="1"/>
      <w:marLeft w:val="0"/>
      <w:marRight w:val="0"/>
      <w:marTop w:val="0"/>
      <w:marBottom w:val="0"/>
      <w:divBdr>
        <w:top w:val="none" w:sz="0" w:space="0" w:color="auto"/>
        <w:left w:val="none" w:sz="0" w:space="0" w:color="auto"/>
        <w:bottom w:val="none" w:sz="0" w:space="0" w:color="auto"/>
        <w:right w:val="none" w:sz="0" w:space="0" w:color="auto"/>
      </w:divBdr>
    </w:div>
    <w:div w:id="1457220314">
      <w:bodyDiv w:val="1"/>
      <w:marLeft w:val="0"/>
      <w:marRight w:val="0"/>
      <w:marTop w:val="0"/>
      <w:marBottom w:val="0"/>
      <w:divBdr>
        <w:top w:val="none" w:sz="0" w:space="0" w:color="auto"/>
        <w:left w:val="none" w:sz="0" w:space="0" w:color="auto"/>
        <w:bottom w:val="none" w:sz="0" w:space="0" w:color="auto"/>
        <w:right w:val="none" w:sz="0" w:space="0" w:color="auto"/>
      </w:divBdr>
    </w:div>
    <w:div w:id="1485389952">
      <w:bodyDiv w:val="1"/>
      <w:marLeft w:val="0"/>
      <w:marRight w:val="0"/>
      <w:marTop w:val="0"/>
      <w:marBottom w:val="0"/>
      <w:divBdr>
        <w:top w:val="none" w:sz="0" w:space="0" w:color="auto"/>
        <w:left w:val="none" w:sz="0" w:space="0" w:color="auto"/>
        <w:bottom w:val="none" w:sz="0" w:space="0" w:color="auto"/>
        <w:right w:val="none" w:sz="0" w:space="0" w:color="auto"/>
      </w:divBdr>
    </w:div>
    <w:div w:id="1493643963">
      <w:bodyDiv w:val="1"/>
      <w:marLeft w:val="0"/>
      <w:marRight w:val="0"/>
      <w:marTop w:val="0"/>
      <w:marBottom w:val="0"/>
      <w:divBdr>
        <w:top w:val="none" w:sz="0" w:space="0" w:color="auto"/>
        <w:left w:val="none" w:sz="0" w:space="0" w:color="auto"/>
        <w:bottom w:val="none" w:sz="0" w:space="0" w:color="auto"/>
        <w:right w:val="none" w:sz="0" w:space="0" w:color="auto"/>
      </w:divBdr>
    </w:div>
    <w:div w:id="1516576252">
      <w:bodyDiv w:val="1"/>
      <w:marLeft w:val="0"/>
      <w:marRight w:val="0"/>
      <w:marTop w:val="0"/>
      <w:marBottom w:val="0"/>
      <w:divBdr>
        <w:top w:val="none" w:sz="0" w:space="0" w:color="auto"/>
        <w:left w:val="none" w:sz="0" w:space="0" w:color="auto"/>
        <w:bottom w:val="none" w:sz="0" w:space="0" w:color="auto"/>
        <w:right w:val="none" w:sz="0" w:space="0" w:color="auto"/>
      </w:divBdr>
    </w:div>
    <w:div w:id="1538196895">
      <w:bodyDiv w:val="1"/>
      <w:marLeft w:val="0"/>
      <w:marRight w:val="0"/>
      <w:marTop w:val="0"/>
      <w:marBottom w:val="0"/>
      <w:divBdr>
        <w:top w:val="none" w:sz="0" w:space="0" w:color="auto"/>
        <w:left w:val="none" w:sz="0" w:space="0" w:color="auto"/>
        <w:bottom w:val="none" w:sz="0" w:space="0" w:color="auto"/>
        <w:right w:val="none" w:sz="0" w:space="0" w:color="auto"/>
      </w:divBdr>
    </w:div>
    <w:div w:id="1544369115">
      <w:bodyDiv w:val="1"/>
      <w:marLeft w:val="0"/>
      <w:marRight w:val="0"/>
      <w:marTop w:val="0"/>
      <w:marBottom w:val="0"/>
      <w:divBdr>
        <w:top w:val="none" w:sz="0" w:space="0" w:color="auto"/>
        <w:left w:val="none" w:sz="0" w:space="0" w:color="auto"/>
        <w:bottom w:val="none" w:sz="0" w:space="0" w:color="auto"/>
        <w:right w:val="none" w:sz="0" w:space="0" w:color="auto"/>
      </w:divBdr>
    </w:div>
    <w:div w:id="1552889501">
      <w:bodyDiv w:val="1"/>
      <w:marLeft w:val="0"/>
      <w:marRight w:val="0"/>
      <w:marTop w:val="0"/>
      <w:marBottom w:val="0"/>
      <w:divBdr>
        <w:top w:val="none" w:sz="0" w:space="0" w:color="auto"/>
        <w:left w:val="none" w:sz="0" w:space="0" w:color="auto"/>
        <w:bottom w:val="none" w:sz="0" w:space="0" w:color="auto"/>
        <w:right w:val="none" w:sz="0" w:space="0" w:color="auto"/>
      </w:divBdr>
    </w:div>
    <w:div w:id="1563712479">
      <w:bodyDiv w:val="1"/>
      <w:marLeft w:val="0"/>
      <w:marRight w:val="0"/>
      <w:marTop w:val="0"/>
      <w:marBottom w:val="0"/>
      <w:divBdr>
        <w:top w:val="none" w:sz="0" w:space="0" w:color="auto"/>
        <w:left w:val="none" w:sz="0" w:space="0" w:color="auto"/>
        <w:bottom w:val="none" w:sz="0" w:space="0" w:color="auto"/>
        <w:right w:val="none" w:sz="0" w:space="0" w:color="auto"/>
      </w:divBdr>
    </w:div>
    <w:div w:id="1583639659">
      <w:bodyDiv w:val="1"/>
      <w:marLeft w:val="0"/>
      <w:marRight w:val="0"/>
      <w:marTop w:val="0"/>
      <w:marBottom w:val="0"/>
      <w:divBdr>
        <w:top w:val="none" w:sz="0" w:space="0" w:color="auto"/>
        <w:left w:val="none" w:sz="0" w:space="0" w:color="auto"/>
        <w:bottom w:val="none" w:sz="0" w:space="0" w:color="auto"/>
        <w:right w:val="none" w:sz="0" w:space="0" w:color="auto"/>
      </w:divBdr>
    </w:div>
    <w:div w:id="1594895060">
      <w:bodyDiv w:val="1"/>
      <w:marLeft w:val="0"/>
      <w:marRight w:val="0"/>
      <w:marTop w:val="0"/>
      <w:marBottom w:val="0"/>
      <w:divBdr>
        <w:top w:val="none" w:sz="0" w:space="0" w:color="auto"/>
        <w:left w:val="none" w:sz="0" w:space="0" w:color="auto"/>
        <w:bottom w:val="none" w:sz="0" w:space="0" w:color="auto"/>
        <w:right w:val="none" w:sz="0" w:space="0" w:color="auto"/>
      </w:divBdr>
    </w:div>
    <w:div w:id="1614171951">
      <w:bodyDiv w:val="1"/>
      <w:marLeft w:val="0"/>
      <w:marRight w:val="0"/>
      <w:marTop w:val="0"/>
      <w:marBottom w:val="0"/>
      <w:divBdr>
        <w:top w:val="none" w:sz="0" w:space="0" w:color="auto"/>
        <w:left w:val="none" w:sz="0" w:space="0" w:color="auto"/>
        <w:bottom w:val="none" w:sz="0" w:space="0" w:color="auto"/>
        <w:right w:val="none" w:sz="0" w:space="0" w:color="auto"/>
      </w:divBdr>
    </w:div>
    <w:div w:id="1619873787">
      <w:bodyDiv w:val="1"/>
      <w:marLeft w:val="0"/>
      <w:marRight w:val="0"/>
      <w:marTop w:val="0"/>
      <w:marBottom w:val="0"/>
      <w:divBdr>
        <w:top w:val="none" w:sz="0" w:space="0" w:color="auto"/>
        <w:left w:val="none" w:sz="0" w:space="0" w:color="auto"/>
        <w:bottom w:val="none" w:sz="0" w:space="0" w:color="auto"/>
        <w:right w:val="none" w:sz="0" w:space="0" w:color="auto"/>
      </w:divBdr>
    </w:div>
    <w:div w:id="1633436665">
      <w:bodyDiv w:val="1"/>
      <w:marLeft w:val="0"/>
      <w:marRight w:val="0"/>
      <w:marTop w:val="0"/>
      <w:marBottom w:val="0"/>
      <w:divBdr>
        <w:top w:val="none" w:sz="0" w:space="0" w:color="auto"/>
        <w:left w:val="none" w:sz="0" w:space="0" w:color="auto"/>
        <w:bottom w:val="none" w:sz="0" w:space="0" w:color="auto"/>
        <w:right w:val="none" w:sz="0" w:space="0" w:color="auto"/>
      </w:divBdr>
    </w:div>
    <w:div w:id="1653824576">
      <w:bodyDiv w:val="1"/>
      <w:marLeft w:val="0"/>
      <w:marRight w:val="0"/>
      <w:marTop w:val="0"/>
      <w:marBottom w:val="0"/>
      <w:divBdr>
        <w:top w:val="none" w:sz="0" w:space="0" w:color="auto"/>
        <w:left w:val="none" w:sz="0" w:space="0" w:color="auto"/>
        <w:bottom w:val="none" w:sz="0" w:space="0" w:color="auto"/>
        <w:right w:val="none" w:sz="0" w:space="0" w:color="auto"/>
      </w:divBdr>
    </w:div>
    <w:div w:id="1658530459">
      <w:bodyDiv w:val="1"/>
      <w:marLeft w:val="0"/>
      <w:marRight w:val="0"/>
      <w:marTop w:val="0"/>
      <w:marBottom w:val="0"/>
      <w:divBdr>
        <w:top w:val="none" w:sz="0" w:space="0" w:color="auto"/>
        <w:left w:val="none" w:sz="0" w:space="0" w:color="auto"/>
        <w:bottom w:val="none" w:sz="0" w:space="0" w:color="auto"/>
        <w:right w:val="none" w:sz="0" w:space="0" w:color="auto"/>
      </w:divBdr>
    </w:div>
    <w:div w:id="1663003489">
      <w:bodyDiv w:val="1"/>
      <w:marLeft w:val="0"/>
      <w:marRight w:val="0"/>
      <w:marTop w:val="0"/>
      <w:marBottom w:val="0"/>
      <w:divBdr>
        <w:top w:val="none" w:sz="0" w:space="0" w:color="auto"/>
        <w:left w:val="none" w:sz="0" w:space="0" w:color="auto"/>
        <w:bottom w:val="none" w:sz="0" w:space="0" w:color="auto"/>
        <w:right w:val="none" w:sz="0" w:space="0" w:color="auto"/>
      </w:divBdr>
    </w:div>
    <w:div w:id="1687975095">
      <w:bodyDiv w:val="1"/>
      <w:marLeft w:val="0"/>
      <w:marRight w:val="0"/>
      <w:marTop w:val="0"/>
      <w:marBottom w:val="0"/>
      <w:divBdr>
        <w:top w:val="none" w:sz="0" w:space="0" w:color="auto"/>
        <w:left w:val="none" w:sz="0" w:space="0" w:color="auto"/>
        <w:bottom w:val="none" w:sz="0" w:space="0" w:color="auto"/>
        <w:right w:val="none" w:sz="0" w:space="0" w:color="auto"/>
      </w:divBdr>
    </w:div>
    <w:div w:id="1688484306">
      <w:bodyDiv w:val="1"/>
      <w:marLeft w:val="0"/>
      <w:marRight w:val="0"/>
      <w:marTop w:val="0"/>
      <w:marBottom w:val="0"/>
      <w:divBdr>
        <w:top w:val="none" w:sz="0" w:space="0" w:color="auto"/>
        <w:left w:val="none" w:sz="0" w:space="0" w:color="auto"/>
        <w:bottom w:val="none" w:sz="0" w:space="0" w:color="auto"/>
        <w:right w:val="none" w:sz="0" w:space="0" w:color="auto"/>
      </w:divBdr>
    </w:div>
    <w:div w:id="1696494958">
      <w:bodyDiv w:val="1"/>
      <w:marLeft w:val="0"/>
      <w:marRight w:val="0"/>
      <w:marTop w:val="0"/>
      <w:marBottom w:val="0"/>
      <w:divBdr>
        <w:top w:val="none" w:sz="0" w:space="0" w:color="auto"/>
        <w:left w:val="none" w:sz="0" w:space="0" w:color="auto"/>
        <w:bottom w:val="none" w:sz="0" w:space="0" w:color="auto"/>
        <w:right w:val="none" w:sz="0" w:space="0" w:color="auto"/>
      </w:divBdr>
    </w:div>
    <w:div w:id="1701081324">
      <w:bodyDiv w:val="1"/>
      <w:marLeft w:val="0"/>
      <w:marRight w:val="0"/>
      <w:marTop w:val="0"/>
      <w:marBottom w:val="0"/>
      <w:divBdr>
        <w:top w:val="none" w:sz="0" w:space="0" w:color="auto"/>
        <w:left w:val="none" w:sz="0" w:space="0" w:color="auto"/>
        <w:bottom w:val="none" w:sz="0" w:space="0" w:color="auto"/>
        <w:right w:val="none" w:sz="0" w:space="0" w:color="auto"/>
      </w:divBdr>
    </w:div>
    <w:div w:id="1730881622">
      <w:bodyDiv w:val="1"/>
      <w:marLeft w:val="0"/>
      <w:marRight w:val="0"/>
      <w:marTop w:val="0"/>
      <w:marBottom w:val="0"/>
      <w:divBdr>
        <w:top w:val="none" w:sz="0" w:space="0" w:color="auto"/>
        <w:left w:val="none" w:sz="0" w:space="0" w:color="auto"/>
        <w:bottom w:val="none" w:sz="0" w:space="0" w:color="auto"/>
        <w:right w:val="none" w:sz="0" w:space="0" w:color="auto"/>
      </w:divBdr>
    </w:div>
    <w:div w:id="1742018231">
      <w:bodyDiv w:val="1"/>
      <w:marLeft w:val="0"/>
      <w:marRight w:val="0"/>
      <w:marTop w:val="0"/>
      <w:marBottom w:val="0"/>
      <w:divBdr>
        <w:top w:val="none" w:sz="0" w:space="0" w:color="auto"/>
        <w:left w:val="none" w:sz="0" w:space="0" w:color="auto"/>
        <w:bottom w:val="none" w:sz="0" w:space="0" w:color="auto"/>
        <w:right w:val="none" w:sz="0" w:space="0" w:color="auto"/>
      </w:divBdr>
    </w:div>
    <w:div w:id="1747148941">
      <w:bodyDiv w:val="1"/>
      <w:marLeft w:val="0"/>
      <w:marRight w:val="0"/>
      <w:marTop w:val="0"/>
      <w:marBottom w:val="0"/>
      <w:divBdr>
        <w:top w:val="none" w:sz="0" w:space="0" w:color="auto"/>
        <w:left w:val="none" w:sz="0" w:space="0" w:color="auto"/>
        <w:bottom w:val="none" w:sz="0" w:space="0" w:color="auto"/>
        <w:right w:val="none" w:sz="0" w:space="0" w:color="auto"/>
      </w:divBdr>
    </w:div>
    <w:div w:id="1756128123">
      <w:bodyDiv w:val="1"/>
      <w:marLeft w:val="0"/>
      <w:marRight w:val="0"/>
      <w:marTop w:val="0"/>
      <w:marBottom w:val="0"/>
      <w:divBdr>
        <w:top w:val="none" w:sz="0" w:space="0" w:color="auto"/>
        <w:left w:val="none" w:sz="0" w:space="0" w:color="auto"/>
        <w:bottom w:val="none" w:sz="0" w:space="0" w:color="auto"/>
        <w:right w:val="none" w:sz="0" w:space="0" w:color="auto"/>
      </w:divBdr>
    </w:div>
    <w:div w:id="1756628060">
      <w:bodyDiv w:val="1"/>
      <w:marLeft w:val="0"/>
      <w:marRight w:val="0"/>
      <w:marTop w:val="0"/>
      <w:marBottom w:val="0"/>
      <w:divBdr>
        <w:top w:val="none" w:sz="0" w:space="0" w:color="auto"/>
        <w:left w:val="none" w:sz="0" w:space="0" w:color="auto"/>
        <w:bottom w:val="none" w:sz="0" w:space="0" w:color="auto"/>
        <w:right w:val="none" w:sz="0" w:space="0" w:color="auto"/>
      </w:divBdr>
    </w:div>
    <w:div w:id="1764371399">
      <w:bodyDiv w:val="1"/>
      <w:marLeft w:val="0"/>
      <w:marRight w:val="0"/>
      <w:marTop w:val="0"/>
      <w:marBottom w:val="0"/>
      <w:divBdr>
        <w:top w:val="none" w:sz="0" w:space="0" w:color="auto"/>
        <w:left w:val="none" w:sz="0" w:space="0" w:color="auto"/>
        <w:bottom w:val="none" w:sz="0" w:space="0" w:color="auto"/>
        <w:right w:val="none" w:sz="0" w:space="0" w:color="auto"/>
      </w:divBdr>
    </w:div>
    <w:div w:id="1767384195">
      <w:bodyDiv w:val="1"/>
      <w:marLeft w:val="0"/>
      <w:marRight w:val="0"/>
      <w:marTop w:val="0"/>
      <w:marBottom w:val="0"/>
      <w:divBdr>
        <w:top w:val="none" w:sz="0" w:space="0" w:color="auto"/>
        <w:left w:val="none" w:sz="0" w:space="0" w:color="auto"/>
        <w:bottom w:val="none" w:sz="0" w:space="0" w:color="auto"/>
        <w:right w:val="none" w:sz="0" w:space="0" w:color="auto"/>
      </w:divBdr>
    </w:div>
    <w:div w:id="1768382829">
      <w:bodyDiv w:val="1"/>
      <w:marLeft w:val="0"/>
      <w:marRight w:val="0"/>
      <w:marTop w:val="0"/>
      <w:marBottom w:val="0"/>
      <w:divBdr>
        <w:top w:val="none" w:sz="0" w:space="0" w:color="auto"/>
        <w:left w:val="none" w:sz="0" w:space="0" w:color="auto"/>
        <w:bottom w:val="none" w:sz="0" w:space="0" w:color="auto"/>
        <w:right w:val="none" w:sz="0" w:space="0" w:color="auto"/>
      </w:divBdr>
    </w:div>
    <w:div w:id="1788042145">
      <w:bodyDiv w:val="1"/>
      <w:marLeft w:val="0"/>
      <w:marRight w:val="0"/>
      <w:marTop w:val="0"/>
      <w:marBottom w:val="0"/>
      <w:divBdr>
        <w:top w:val="none" w:sz="0" w:space="0" w:color="auto"/>
        <w:left w:val="none" w:sz="0" w:space="0" w:color="auto"/>
        <w:bottom w:val="none" w:sz="0" w:space="0" w:color="auto"/>
        <w:right w:val="none" w:sz="0" w:space="0" w:color="auto"/>
      </w:divBdr>
    </w:div>
    <w:div w:id="1811357576">
      <w:bodyDiv w:val="1"/>
      <w:marLeft w:val="0"/>
      <w:marRight w:val="0"/>
      <w:marTop w:val="0"/>
      <w:marBottom w:val="0"/>
      <w:divBdr>
        <w:top w:val="none" w:sz="0" w:space="0" w:color="auto"/>
        <w:left w:val="none" w:sz="0" w:space="0" w:color="auto"/>
        <w:bottom w:val="none" w:sz="0" w:space="0" w:color="auto"/>
        <w:right w:val="none" w:sz="0" w:space="0" w:color="auto"/>
      </w:divBdr>
    </w:div>
    <w:div w:id="1818372954">
      <w:bodyDiv w:val="1"/>
      <w:marLeft w:val="0"/>
      <w:marRight w:val="0"/>
      <w:marTop w:val="0"/>
      <w:marBottom w:val="0"/>
      <w:divBdr>
        <w:top w:val="none" w:sz="0" w:space="0" w:color="auto"/>
        <w:left w:val="none" w:sz="0" w:space="0" w:color="auto"/>
        <w:bottom w:val="none" w:sz="0" w:space="0" w:color="auto"/>
        <w:right w:val="none" w:sz="0" w:space="0" w:color="auto"/>
      </w:divBdr>
    </w:div>
    <w:div w:id="1829055725">
      <w:bodyDiv w:val="1"/>
      <w:marLeft w:val="0"/>
      <w:marRight w:val="0"/>
      <w:marTop w:val="0"/>
      <w:marBottom w:val="0"/>
      <w:divBdr>
        <w:top w:val="none" w:sz="0" w:space="0" w:color="auto"/>
        <w:left w:val="none" w:sz="0" w:space="0" w:color="auto"/>
        <w:bottom w:val="none" w:sz="0" w:space="0" w:color="auto"/>
        <w:right w:val="none" w:sz="0" w:space="0" w:color="auto"/>
      </w:divBdr>
    </w:div>
    <w:div w:id="1843735842">
      <w:bodyDiv w:val="1"/>
      <w:marLeft w:val="0"/>
      <w:marRight w:val="0"/>
      <w:marTop w:val="0"/>
      <w:marBottom w:val="0"/>
      <w:divBdr>
        <w:top w:val="none" w:sz="0" w:space="0" w:color="auto"/>
        <w:left w:val="none" w:sz="0" w:space="0" w:color="auto"/>
        <w:bottom w:val="none" w:sz="0" w:space="0" w:color="auto"/>
        <w:right w:val="none" w:sz="0" w:space="0" w:color="auto"/>
      </w:divBdr>
    </w:div>
    <w:div w:id="1898399180">
      <w:bodyDiv w:val="1"/>
      <w:marLeft w:val="0"/>
      <w:marRight w:val="0"/>
      <w:marTop w:val="0"/>
      <w:marBottom w:val="0"/>
      <w:divBdr>
        <w:top w:val="none" w:sz="0" w:space="0" w:color="auto"/>
        <w:left w:val="none" w:sz="0" w:space="0" w:color="auto"/>
        <w:bottom w:val="none" w:sz="0" w:space="0" w:color="auto"/>
        <w:right w:val="none" w:sz="0" w:space="0" w:color="auto"/>
      </w:divBdr>
    </w:div>
    <w:div w:id="1910923102">
      <w:bodyDiv w:val="1"/>
      <w:marLeft w:val="0"/>
      <w:marRight w:val="0"/>
      <w:marTop w:val="0"/>
      <w:marBottom w:val="0"/>
      <w:divBdr>
        <w:top w:val="none" w:sz="0" w:space="0" w:color="auto"/>
        <w:left w:val="none" w:sz="0" w:space="0" w:color="auto"/>
        <w:bottom w:val="none" w:sz="0" w:space="0" w:color="auto"/>
        <w:right w:val="none" w:sz="0" w:space="0" w:color="auto"/>
      </w:divBdr>
    </w:div>
    <w:div w:id="1944459348">
      <w:bodyDiv w:val="1"/>
      <w:marLeft w:val="0"/>
      <w:marRight w:val="0"/>
      <w:marTop w:val="0"/>
      <w:marBottom w:val="0"/>
      <w:divBdr>
        <w:top w:val="none" w:sz="0" w:space="0" w:color="auto"/>
        <w:left w:val="none" w:sz="0" w:space="0" w:color="auto"/>
        <w:bottom w:val="none" w:sz="0" w:space="0" w:color="auto"/>
        <w:right w:val="none" w:sz="0" w:space="0" w:color="auto"/>
      </w:divBdr>
    </w:div>
    <w:div w:id="1951550653">
      <w:bodyDiv w:val="1"/>
      <w:marLeft w:val="0"/>
      <w:marRight w:val="0"/>
      <w:marTop w:val="0"/>
      <w:marBottom w:val="0"/>
      <w:divBdr>
        <w:top w:val="none" w:sz="0" w:space="0" w:color="auto"/>
        <w:left w:val="none" w:sz="0" w:space="0" w:color="auto"/>
        <w:bottom w:val="none" w:sz="0" w:space="0" w:color="auto"/>
        <w:right w:val="none" w:sz="0" w:space="0" w:color="auto"/>
      </w:divBdr>
    </w:div>
    <w:div w:id="1971128970">
      <w:bodyDiv w:val="1"/>
      <w:marLeft w:val="0"/>
      <w:marRight w:val="0"/>
      <w:marTop w:val="0"/>
      <w:marBottom w:val="0"/>
      <w:divBdr>
        <w:top w:val="none" w:sz="0" w:space="0" w:color="auto"/>
        <w:left w:val="none" w:sz="0" w:space="0" w:color="auto"/>
        <w:bottom w:val="none" w:sz="0" w:space="0" w:color="auto"/>
        <w:right w:val="none" w:sz="0" w:space="0" w:color="auto"/>
      </w:divBdr>
    </w:div>
    <w:div w:id="1975796238">
      <w:bodyDiv w:val="1"/>
      <w:marLeft w:val="0"/>
      <w:marRight w:val="0"/>
      <w:marTop w:val="0"/>
      <w:marBottom w:val="0"/>
      <w:divBdr>
        <w:top w:val="none" w:sz="0" w:space="0" w:color="auto"/>
        <w:left w:val="none" w:sz="0" w:space="0" w:color="auto"/>
        <w:bottom w:val="none" w:sz="0" w:space="0" w:color="auto"/>
        <w:right w:val="none" w:sz="0" w:space="0" w:color="auto"/>
      </w:divBdr>
    </w:div>
    <w:div w:id="1984767624">
      <w:bodyDiv w:val="1"/>
      <w:marLeft w:val="0"/>
      <w:marRight w:val="0"/>
      <w:marTop w:val="0"/>
      <w:marBottom w:val="0"/>
      <w:divBdr>
        <w:top w:val="none" w:sz="0" w:space="0" w:color="auto"/>
        <w:left w:val="none" w:sz="0" w:space="0" w:color="auto"/>
        <w:bottom w:val="none" w:sz="0" w:space="0" w:color="auto"/>
        <w:right w:val="none" w:sz="0" w:space="0" w:color="auto"/>
      </w:divBdr>
    </w:div>
    <w:div w:id="1986011397">
      <w:bodyDiv w:val="1"/>
      <w:marLeft w:val="0"/>
      <w:marRight w:val="0"/>
      <w:marTop w:val="0"/>
      <w:marBottom w:val="0"/>
      <w:divBdr>
        <w:top w:val="none" w:sz="0" w:space="0" w:color="auto"/>
        <w:left w:val="none" w:sz="0" w:space="0" w:color="auto"/>
        <w:bottom w:val="none" w:sz="0" w:space="0" w:color="auto"/>
        <w:right w:val="none" w:sz="0" w:space="0" w:color="auto"/>
      </w:divBdr>
    </w:div>
    <w:div w:id="1991210225">
      <w:bodyDiv w:val="1"/>
      <w:marLeft w:val="0"/>
      <w:marRight w:val="0"/>
      <w:marTop w:val="0"/>
      <w:marBottom w:val="0"/>
      <w:divBdr>
        <w:top w:val="none" w:sz="0" w:space="0" w:color="auto"/>
        <w:left w:val="none" w:sz="0" w:space="0" w:color="auto"/>
        <w:bottom w:val="none" w:sz="0" w:space="0" w:color="auto"/>
        <w:right w:val="none" w:sz="0" w:space="0" w:color="auto"/>
      </w:divBdr>
    </w:div>
    <w:div w:id="1994063978">
      <w:bodyDiv w:val="1"/>
      <w:marLeft w:val="0"/>
      <w:marRight w:val="0"/>
      <w:marTop w:val="0"/>
      <w:marBottom w:val="0"/>
      <w:divBdr>
        <w:top w:val="none" w:sz="0" w:space="0" w:color="auto"/>
        <w:left w:val="none" w:sz="0" w:space="0" w:color="auto"/>
        <w:bottom w:val="none" w:sz="0" w:space="0" w:color="auto"/>
        <w:right w:val="none" w:sz="0" w:space="0" w:color="auto"/>
      </w:divBdr>
    </w:div>
    <w:div w:id="1999309672">
      <w:bodyDiv w:val="1"/>
      <w:marLeft w:val="0"/>
      <w:marRight w:val="0"/>
      <w:marTop w:val="0"/>
      <w:marBottom w:val="0"/>
      <w:divBdr>
        <w:top w:val="none" w:sz="0" w:space="0" w:color="auto"/>
        <w:left w:val="none" w:sz="0" w:space="0" w:color="auto"/>
        <w:bottom w:val="none" w:sz="0" w:space="0" w:color="auto"/>
        <w:right w:val="none" w:sz="0" w:space="0" w:color="auto"/>
      </w:divBdr>
    </w:div>
    <w:div w:id="2005665799">
      <w:bodyDiv w:val="1"/>
      <w:marLeft w:val="0"/>
      <w:marRight w:val="0"/>
      <w:marTop w:val="0"/>
      <w:marBottom w:val="0"/>
      <w:divBdr>
        <w:top w:val="none" w:sz="0" w:space="0" w:color="auto"/>
        <w:left w:val="none" w:sz="0" w:space="0" w:color="auto"/>
        <w:bottom w:val="none" w:sz="0" w:space="0" w:color="auto"/>
        <w:right w:val="none" w:sz="0" w:space="0" w:color="auto"/>
      </w:divBdr>
    </w:div>
    <w:div w:id="2063937817">
      <w:bodyDiv w:val="1"/>
      <w:marLeft w:val="0"/>
      <w:marRight w:val="0"/>
      <w:marTop w:val="0"/>
      <w:marBottom w:val="0"/>
      <w:divBdr>
        <w:top w:val="none" w:sz="0" w:space="0" w:color="auto"/>
        <w:left w:val="none" w:sz="0" w:space="0" w:color="auto"/>
        <w:bottom w:val="none" w:sz="0" w:space="0" w:color="auto"/>
        <w:right w:val="none" w:sz="0" w:space="0" w:color="auto"/>
      </w:divBdr>
    </w:div>
    <w:div w:id="2070302499">
      <w:bodyDiv w:val="1"/>
      <w:marLeft w:val="0"/>
      <w:marRight w:val="0"/>
      <w:marTop w:val="0"/>
      <w:marBottom w:val="0"/>
      <w:divBdr>
        <w:top w:val="none" w:sz="0" w:space="0" w:color="auto"/>
        <w:left w:val="none" w:sz="0" w:space="0" w:color="auto"/>
        <w:bottom w:val="none" w:sz="0" w:space="0" w:color="auto"/>
        <w:right w:val="none" w:sz="0" w:space="0" w:color="auto"/>
      </w:divBdr>
    </w:div>
    <w:div w:id="2076731697">
      <w:bodyDiv w:val="1"/>
      <w:marLeft w:val="0"/>
      <w:marRight w:val="0"/>
      <w:marTop w:val="0"/>
      <w:marBottom w:val="0"/>
      <w:divBdr>
        <w:top w:val="none" w:sz="0" w:space="0" w:color="auto"/>
        <w:left w:val="none" w:sz="0" w:space="0" w:color="auto"/>
        <w:bottom w:val="none" w:sz="0" w:space="0" w:color="auto"/>
        <w:right w:val="none" w:sz="0" w:space="0" w:color="auto"/>
      </w:divBdr>
    </w:div>
    <w:div w:id="2085251210">
      <w:bodyDiv w:val="1"/>
      <w:marLeft w:val="0"/>
      <w:marRight w:val="0"/>
      <w:marTop w:val="0"/>
      <w:marBottom w:val="0"/>
      <w:divBdr>
        <w:top w:val="none" w:sz="0" w:space="0" w:color="auto"/>
        <w:left w:val="none" w:sz="0" w:space="0" w:color="auto"/>
        <w:bottom w:val="none" w:sz="0" w:space="0" w:color="auto"/>
        <w:right w:val="none" w:sz="0" w:space="0" w:color="auto"/>
      </w:divBdr>
    </w:div>
    <w:div w:id="2091078180">
      <w:bodyDiv w:val="1"/>
      <w:marLeft w:val="0"/>
      <w:marRight w:val="0"/>
      <w:marTop w:val="0"/>
      <w:marBottom w:val="0"/>
      <w:divBdr>
        <w:top w:val="none" w:sz="0" w:space="0" w:color="auto"/>
        <w:left w:val="none" w:sz="0" w:space="0" w:color="auto"/>
        <w:bottom w:val="none" w:sz="0" w:space="0" w:color="auto"/>
        <w:right w:val="none" w:sz="0" w:space="0" w:color="auto"/>
      </w:divBdr>
    </w:div>
    <w:div w:id="2095084288">
      <w:bodyDiv w:val="1"/>
      <w:marLeft w:val="0"/>
      <w:marRight w:val="0"/>
      <w:marTop w:val="0"/>
      <w:marBottom w:val="0"/>
      <w:divBdr>
        <w:top w:val="none" w:sz="0" w:space="0" w:color="auto"/>
        <w:left w:val="none" w:sz="0" w:space="0" w:color="auto"/>
        <w:bottom w:val="none" w:sz="0" w:space="0" w:color="auto"/>
        <w:right w:val="none" w:sz="0" w:space="0" w:color="auto"/>
      </w:divBdr>
    </w:div>
    <w:div w:id="2105222603">
      <w:bodyDiv w:val="1"/>
      <w:marLeft w:val="0"/>
      <w:marRight w:val="0"/>
      <w:marTop w:val="0"/>
      <w:marBottom w:val="0"/>
      <w:divBdr>
        <w:top w:val="none" w:sz="0" w:space="0" w:color="auto"/>
        <w:left w:val="none" w:sz="0" w:space="0" w:color="auto"/>
        <w:bottom w:val="none" w:sz="0" w:space="0" w:color="auto"/>
        <w:right w:val="none" w:sz="0" w:space="0" w:color="auto"/>
      </w:divBdr>
    </w:div>
    <w:div w:id="2109693982">
      <w:bodyDiv w:val="1"/>
      <w:marLeft w:val="0"/>
      <w:marRight w:val="0"/>
      <w:marTop w:val="0"/>
      <w:marBottom w:val="0"/>
      <w:divBdr>
        <w:top w:val="none" w:sz="0" w:space="0" w:color="auto"/>
        <w:left w:val="none" w:sz="0" w:space="0" w:color="auto"/>
        <w:bottom w:val="none" w:sz="0" w:space="0" w:color="auto"/>
        <w:right w:val="none" w:sz="0" w:space="0" w:color="auto"/>
      </w:divBdr>
    </w:div>
    <w:div w:id="2132506539">
      <w:bodyDiv w:val="1"/>
      <w:marLeft w:val="0"/>
      <w:marRight w:val="0"/>
      <w:marTop w:val="0"/>
      <w:marBottom w:val="0"/>
      <w:divBdr>
        <w:top w:val="none" w:sz="0" w:space="0" w:color="auto"/>
        <w:left w:val="none" w:sz="0" w:space="0" w:color="auto"/>
        <w:bottom w:val="none" w:sz="0" w:space="0" w:color="auto"/>
        <w:right w:val="none" w:sz="0" w:space="0" w:color="auto"/>
      </w:divBdr>
    </w:div>
    <w:div w:id="2134128886">
      <w:bodyDiv w:val="1"/>
      <w:marLeft w:val="0"/>
      <w:marRight w:val="0"/>
      <w:marTop w:val="0"/>
      <w:marBottom w:val="0"/>
      <w:divBdr>
        <w:top w:val="none" w:sz="0" w:space="0" w:color="auto"/>
        <w:left w:val="none" w:sz="0" w:space="0" w:color="auto"/>
        <w:bottom w:val="none" w:sz="0" w:space="0" w:color="auto"/>
        <w:right w:val="none" w:sz="0" w:space="0" w:color="auto"/>
      </w:divBdr>
    </w:div>
    <w:div w:id="213898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BNN24</b:Tag>
    <b:SourceType>InternetSite</b:SourceType>
    <b:Guid>{18452D8C-6C91-43B9-BA3E-80350C310ADE}</b:Guid>
    <b:Author>
      <b:Author>
        <b:Corporate>BNNVARA</b:Corporate>
      </b:Author>
    </b:Author>
    <b:Title>Kwart consumenten zelfscan vergeet producten af te rekenen</b:Title>
    <b:InternetSiteTitle>BNNVARA</b:InternetSiteTitle>
    <b:Year>2024</b:Year>
    <b:Month>02</b:Month>
    <b:Day>17</b:Day>
    <b:URL>https://www.bnnvara.nl/kassa/artikelen/kwart-consumenten-zelfscan-vergeet-producten-af-te-rekenen</b:URL>
    <b:RefOrder>13</b:RefOrder>
  </b:Source>
  <b:Source>
    <b:Tag>QAR24</b:Tag>
    <b:SourceType>InternetSite</b:SourceType>
    <b:Guid>{79AA8705-444D-4500-A69C-60F54A909D5F}</b:Guid>
    <b:Author>
      <b:Author>
        <b:Corporate>Q&amp;A Retail</b:Corporate>
      </b:Author>
    </b:Author>
    <b:Title>1-op-5 consumenten vindt diefstal in supermarkt onder omstandigheden toelaatbaar</b:Title>
    <b:InternetSiteTitle>qanda</b:InternetSiteTitle>
    <b:Year>2024</b:Year>
    <b:Month>4</b:Month>
    <b:URL>https://www.qanda.nl/publications/1-op-5-consumenten-vindt-diefstal-in-supermarkt-onder-omstandigheden-toelaatbaar#:~:text=Zelfscankassa%20heeft%20bij%20meerderheid%20de,voorkeur%20boven%20de%20gewone%20kassa.</b:URL>
    <b:RefOrder>14</b:RefOrder>
  </b:Source>
  <b:Source>
    <b:Tag>Avr25</b:Tag>
    <b:SourceType>InternetSite</b:SourceType>
    <b:Guid>{6C775B50-CFE7-458A-A894-345845679EF7}</b:Guid>
    <b:Author>
      <b:Author>
        <b:Corporate>Avrotros</b:Corporate>
      </b:Author>
    </b:Author>
    <b:Title>"Mag dit zomaar?" Vragen over camera’s bij de zelfscankassa</b:Title>
    <b:InternetSiteTitle>Radar Avrotros</b:InternetSiteTitle>
    <b:Year>2025</b:Year>
    <b:Month>05</b:Month>
    <b:Day>23</b:Day>
    <b:URL>https://radar.avrotros.nl/artikel/mag-dit-zomaar-vragen-over-cameras-bij-de-zelfscankassa-61602</b:URL>
    <b:RefOrder>1</b:RefOrder>
  </b:Source>
  <b:Source>
    <b:Tag>Alb22</b:Tag>
    <b:SourceType>InternetSite</b:SourceType>
    <b:Guid>{7FFA5D95-5B66-4DD7-9C30-E49AE22C4956}</b:Guid>
    <b:Author>
      <b:Author>
        <b:Corporate>Albert Heijn</b:Corporate>
      </b:Author>
    </b:Author>
    <b:Title>Duurzaamheidsverslag</b:Title>
    <b:InternetSiteTitle>AH</b:InternetSiteTitle>
    <b:Year>2022</b:Year>
    <b:URL>https://duurzaamheidsverslag.ah.nl/2022/nix18</b:URL>
    <b:RefOrder>3</b:RefOrder>
  </b:Source>
  <b:Source>
    <b:Tag>Ned24</b:Tag>
    <b:SourceType>InternetSite</b:SourceType>
    <b:Guid>{3A7EBC02-65F1-4AAC-BBFF-5CEFB8C14B27}</b:Guid>
    <b:Author>
      <b:Author>
        <b:Corporate>Nederlandse Voedsel- en Warenautoriteit</b:Corporate>
      </b:Author>
    </b:Author>
    <b:Title>Inspectieresultaten Alcoholwet juli 2023 - juni 2024</b:Title>
    <b:InternetSiteTitle>Nederlandse Voedsel- en Warenautoriteit</b:InternetSiteTitle>
    <b:Year>2024</b:Year>
    <b:URL>https://www.nvwa.nl/onderwerpen/alcoholverkoop/inspectieresultaten/2024/alcoholwet-juli-2023-juni-2024</b:URL>
    <b:RefOrder>2</b:RefOrder>
  </b:Source>
  <b:Source>
    <b:Tag>Che14</b:Tag>
    <b:SourceType>ConferenceProceedings</b:SourceType>
    <b:Guid>{AFEB28AC-BEAD-472D-BD71-1E73F1A6BED6}</b:Guid>
    <b:Title>Impact of facial cosmetics on automatic gender and age estimation algorithms</b:Title>
    <b:Year>2014</b:Year>
    <b:Pages>182-190</b:Pages>
    <b:City>Lisbon, Portugal</b:City>
    <b:Publisher>IEEE</b:Publisher>
    <b:ConferenceName>2014 International Conference on Computer Vision Theory and Applications (VISAPP)</b:ConferenceName>
    <b:Author>
      <b:Author>
        <b:NameList>
          <b:Person>
            <b:Last>Chen</b:Last>
            <b:First>Cunjian</b:First>
            <b:Middle>and Dantcheva, Antitza and Ross, Arun</b:Middle>
          </b:Person>
        </b:NameList>
      </b:Author>
    </b:Author>
    <b:RefOrder>5</b:RefOrder>
  </b:Source>
  <b:Source>
    <b:Tag>Alb18</b:Tag>
    <b:SourceType>ConferenceProceedings</b:SourceType>
    <b:Guid>{4611235F-3A38-4405-B960-FC76B45C584A}</b:Guid>
    <b:Author>
      <b:Author>
        <b:NameList>
          <b:Person>
            <b:Last>Clapes</b:Last>
            <b:First>Albert</b:First>
          </b:Person>
          <b:Person>
            <b:Last>Bilici</b:Last>
            <b:First>Ozan</b:First>
          </b:Person>
          <b:Person>
            <b:Last>Temirova</b:Last>
            <b:First>Dariia</b:First>
          </b:Person>
          <b:Person>
            <b:Last>Avots</b:Last>
            <b:First>Egils</b:First>
          </b:Person>
          <b:Person>
            <b:Last>Anbarjafari</b:Last>
            <b:First>Gholamreza</b:First>
          </b:Person>
          <b:Person>
            <b:Last>Escalera</b:Last>
            <b:First>Sergio</b:First>
          </b:Person>
        </b:NameList>
      </b:Author>
    </b:Author>
    <b:Title>From Apparent to Real Age: Gender, Age, Ethnic, Makeup, and Expression Bias Analysis in Real Age Estimation</b:Title>
    <b:Pages>2373–2382</b:Pages>
    <b:Year>2018</b:Year>
    <b:ConferenceName>Proceedings of the IEEE Conference on Computer Vision and Pattern Recognition (CVPR) Workshops</b:ConferenceName>
    <b:City>Salt Lake City, UT, USA (CVPR 2018 location)</b:City>
    <b:Publisher>IEEE</b:Publisher>
    <b:RefOrder>12</b:RefOrder>
  </b:Source>
  <b:Source>
    <b:Tag>Ned25</b:Tag>
    <b:SourceType>Report</b:SourceType>
    <b:Guid>{909C50BF-5CCA-41F2-91D4-733386BB69E6}</b:Guid>
    <b:Author>
      <b:Author>
        <b:Corporate>Nederlandse Voedsel- en Warenautoriteit (NVWA)</b:Corporate>
      </b:Author>
    </b:Author>
    <b:Title>Factsheet Online alcohol bestellen door jongeren 2024</b:Title>
    <b:Year>2025</b:Year>
    <b:Publisher>Breuer &amp; Intraval / NVWA</b:Publisher>
    <b:RefOrder>4</b:RefOrder>
  </b:Source>
  <b:Source>
    <b:Tag>Gav25</b:Tag>
    <b:SourceType>Report</b:SourceType>
    <b:Guid>{9EAE6EAA-A479-4358-BABE-4A0B1E92C404}</b:Guid>
    <b:Author>
      <b:Author>
        <b:NameList>
          <b:Person>
            <b:Last>Gavas</b:Last>
            <b:First>Ekta</b:First>
            <b:Middle>Balkrishna</b:Middle>
          </b:Person>
          <b:Person>
            <b:Last>Hegde</b:Last>
            <b:First>Chinmay</b:First>
          </b:Person>
          <b:Person>
            <b:Last>Memon</b:Last>
            <b:First>Nasir</b:First>
          </b:Person>
          <b:Person>
            <b:Last>Banerjee</b:Last>
            <b:First>Sudipta</b:First>
          </b:Person>
        </b:NameList>
      </b:Author>
    </b:Author>
    <b:Title>DiffClean: Diffusion-based Makeup Removal for Accurate Age Estimation</b:Title>
    <b:Year>2025</b:Year>
    <b:Publisher>arXiv</b:Publisher>
    <b:URL>https://arxiv.org/html/2507.13292v1</b:URL>
    <b:RefOrder>7</b:RefOrder>
  </b:Source>
  <b:Source>
    <b:Tag>Kot19</b:Tag>
    <b:SourceType>Report</b:SourceType>
    <b:Guid>{85D18F5D-FF16-4B51-A70E-7CEE610B2539}</b:Guid>
    <b:Author>
      <b:Author>
        <b:NameList>
          <b:Person>
            <b:Last>Kotwal</b:Last>
            <b:First>Ketan</b:First>
            <b:Middle>and Mostaani, Zohreh and Marcel, Sébastien</b:Middle>
          </b:Person>
        </b:NameList>
      </b:Author>
    </b:Author>
    <b:Title>Detection of Age-Induced Makeup Attacks on Face Recognition Systems Using Multi-Layer Deep Features</b:Title>
    <b:Year>2019</b:Year>
    <b:Publisher>IEEE</b:Publisher>
    <b:URL>https://ieeexplore.ieee.org/document/8863925</b:URL>
    <b:RefOrder>6</b:RefOrder>
  </b:Source>
  <b:Source>
    <b:Tag>Yan22</b:Tag>
    <b:SourceType>Report</b:SourceType>
    <b:Guid>{EDEB19B7-FC0D-40DC-A54E-C453A040838A}</b:Guid>
    <b:Author>
      <b:Author>
        <b:NameList>
          <b:Person>
            <b:Last>Yang</b:Last>
            <b:First>Xingchao</b:First>
          </b:Person>
          <b:Person>
            <b:Last>Ueda</b:Last>
            <b:First>Shiori</b:First>
          </b:Person>
          <b:Person>
            <b:Last>Huang</b:Last>
            <b:First>Yuantian</b:First>
          </b:Person>
          <b:Person>
            <b:Last>Akiyama</b:Last>
            <b:First>Tomoya</b:First>
          </b:Person>
        </b:NameList>
      </b:Author>
    </b:Author>
    <b:Title>FFHQ-Makeup: Paired Synthetic Makeup Dataset with Facial Consistency Across Multiple Styles</b:Title>
    <b:Year>2022</b:Year>
    <b:Publisher>CyberAgent AI Lab; Keio University</b:Publisher>
    <b:URL>https://yangxingchao.github.io/FFHQ-Makeup-page/</b:URL>
    <b:RefOrder>11</b:RefOrder>
  </b:Source>
  <b:Source>
    <b:Tag>tap20</b:Tag>
    <b:SourceType>InternetSite</b:SourceType>
    <b:Guid>{371657BB-95D7-4A62-8552-23CF75FA9E90}</b:Guid>
    <b:Author>
      <b:Author>
        <b:NameList>
          <b:Person>
            <b:Last>tapakah68</b:Last>
          </b:Person>
        </b:NameList>
      </b:Author>
    </b:Author>
    <b:Title>Makeup Detection Face Dataset</b:Title>
    <b:Year>2020</b:Year>
    <b:YearAccessed>2025</b:YearAccessed>
    <b:MonthAccessed>9</b:MonthAccessed>
    <b:DayAccessed>19</b:DayAccessed>
    <b:URL>https://www.kaggle.com/datasets/tapakah68/makeup-detection-dataset</b:URL>
    <b:ProductionCompany>Kaggle</b:ProductionCompany>
    <b:RefOrder>10</b:RefOrder>
  </b:Source>
  <b:Source>
    <b:Tag>Ins25</b:Tag>
    <b:SourceType>InternetSite</b:SourceType>
    <b:Guid>{AB380CB5-4671-4FE3-AF3B-15DFE7779DF4}</b:Guid>
    <b:Author>
      <b:Author>
        <b:Corporate>InsightFace</b:Corporate>
      </b:Author>
    </b:Author>
    <b:Title>InsightFace: An open source 2D &amp; 3D deep face analysis library</b:Title>
    <b:YearAccessed>2025</b:YearAccessed>
    <b:MonthAccessed>9</b:MonthAccessed>
    <b:DayAccessed>19</b:DayAccessed>
    <b:URL>https://insightface.ai/</b:URL>
    <b:RefOrder>8</b:RefOrder>
  </b:Source>
  <b:Source>
    <b:Tag>sir25</b:Tag>
    <b:SourceType>InternetSite</b:SourceType>
    <b:Guid>{CF55D097-E33D-46A4-8F71-C525841DDD1F}</b:Guid>
    <b:Author>
      <b:Author>
        <b:NameList>
          <b:Person>
            <b:Last>siriusdemon</b:Last>
          </b:Person>
        </b:NameList>
      </b:Author>
    </b:Author>
    <b:Title>pytorch-DEX: Pytorch implementation of DEX: Deep EXpectation of apparent age from a single image</b:Title>
    <b:ProductionCompany>GitHub</b:ProductionCompany>
    <b:YearAccessed>2025</b:YearAccessed>
    <b:MonthAccessed>9</b:MonthAccessed>
    <b:DayAccessed>19</b:DayAccessed>
    <b:URL>https://github.com/siriusdemon/pytorch-DEX</b:URL>
    <b:RefOrder>9</b:RefOrder>
  </b:Source>
</b:Sources>
</file>

<file path=customXml/itemProps1.xml><?xml version="1.0" encoding="utf-8"?>
<ds:datastoreItem xmlns:ds="http://schemas.openxmlformats.org/officeDocument/2006/customXml" ds:itemID="{494F3205-3507-4334-987F-7E4F697B2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4</Pages>
  <Words>2900</Words>
  <Characters>16530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Frank van der Velde</cp:lastModifiedBy>
  <cp:revision>103</cp:revision>
  <dcterms:created xsi:type="dcterms:W3CDTF">2025-09-12T10:44:00Z</dcterms:created>
  <dcterms:modified xsi:type="dcterms:W3CDTF">2025-09-19T19:03:00Z</dcterms:modified>
</cp:coreProperties>
</file>