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PERFIL DE CARGO ASESOR COMERCIAL</w:t>
      </w:r>
    </w:p>
    <w:p w:rsidR="00000000" w:rsidDel="00000000" w:rsidP="00000000" w:rsidRDefault="00000000" w:rsidRPr="00000000" w14:paraId="00000002">
      <w:pPr>
        <w:numPr>
          <w:ilvl w:val="0"/>
          <w:numId w:val="5"/>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cargo</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Asesor Comercial es el responsable de captar y atender a los clientes que se acerquen a una entidad, con el propósito de resolver sus dudas, inquietudes y requerimientos en relación con los productos y servicios ofrecidos en dicha compañía. Además, su función principal es asesorar a los clientes, promoviendo activamente los servicios de la institución, con la intención de contribuir al cumplimiento de las metas institucionales. Este cargo también debe garantizar una experiencia de servicio de alta calidad, brindando una atención eficiente y personalizada en cada interacción.</w:t>
      </w:r>
    </w:p>
    <w:p w:rsidR="00000000" w:rsidDel="00000000" w:rsidP="00000000" w:rsidRDefault="00000000" w:rsidRPr="00000000" w14:paraId="00000004">
      <w:pPr>
        <w:numPr>
          <w:ilvl w:val="0"/>
          <w:numId w:val="5"/>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Misión del cargo.</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los requerimientos de los clientes que acudan a la entidad, identificando sus necesidades específicas para dirigirlos de manera eficiente hacia los productos y servicios que mejor se ajusten a sus perfiles optimizando la satisfacción del cliente y promoviendo una mayor venta de productos. </w:t>
      </w:r>
    </w:p>
    <w:p w:rsidR="00000000" w:rsidDel="00000000" w:rsidP="00000000" w:rsidRDefault="00000000" w:rsidRPr="00000000" w14:paraId="00000006">
      <w:pPr>
        <w:numPr>
          <w:ilvl w:val="0"/>
          <w:numId w:val="5"/>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Área</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Ventas</w:t>
      </w:r>
    </w:p>
    <w:p w:rsidR="00000000" w:rsidDel="00000000" w:rsidP="00000000" w:rsidRDefault="00000000" w:rsidRPr="00000000" w14:paraId="00000008">
      <w:pPr>
        <w:numPr>
          <w:ilvl w:val="0"/>
          <w:numId w:val="5"/>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Número de personas a cargo</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cargo no tiene personas a cargo, sin embargo, se complementará con sus compañeros del mismo puesto para el ofrecimiento de productos y servicios. </w:t>
      </w:r>
    </w:p>
    <w:p w:rsidR="00000000" w:rsidDel="00000000" w:rsidP="00000000" w:rsidRDefault="00000000" w:rsidRPr="00000000" w14:paraId="0000000A">
      <w:pPr>
        <w:numPr>
          <w:ilvl w:val="0"/>
          <w:numId w:val="5"/>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Cargo al que reporta</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cargo le reportará al supervisor en ventas de la compañía. </w:t>
      </w:r>
    </w:p>
    <w:p w:rsidR="00000000" w:rsidDel="00000000" w:rsidP="00000000" w:rsidRDefault="00000000" w:rsidRPr="00000000" w14:paraId="0000000C">
      <w:pPr>
        <w:numPr>
          <w:ilvl w:val="0"/>
          <w:numId w:val="5"/>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Formación académica mínima requerida.</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Tecnólogo o técnico </w:t>
      </w:r>
      <w:r w:rsidDel="00000000" w:rsidR="00000000" w:rsidRPr="00000000">
        <w:rPr>
          <w:rFonts w:ascii="Times New Roman" w:cs="Times New Roman" w:eastAsia="Times New Roman" w:hAnsi="Times New Roman"/>
          <w:sz w:val="24"/>
          <w:szCs w:val="24"/>
          <w:rtl w:val="0"/>
        </w:rPr>
        <w:t xml:space="preserve">mercadeo y ventas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Tecnólogo o técnico en gestión comercial y/o negocios.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numPr>
          <w:ilvl w:val="0"/>
          <w:numId w:val="5"/>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Conocimientos adicionales</w:t>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Conocimiento</w:t>
      </w:r>
      <w:r w:rsidDel="00000000" w:rsidR="00000000" w:rsidRPr="00000000">
        <w:rPr>
          <w:rFonts w:ascii="Times New Roman" w:cs="Times New Roman" w:eastAsia="Times New Roman" w:hAnsi="Times New Roman"/>
          <w:sz w:val="24"/>
          <w:szCs w:val="24"/>
          <w:rtl w:val="0"/>
        </w:rPr>
        <w:t xml:space="preserve">s en ventas. </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 </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Cursos en inteligencia emocional y comunicación efectiva</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Conocimiento en </w:t>
      </w:r>
      <w:r w:rsidDel="00000000" w:rsidR="00000000" w:rsidRPr="00000000">
        <w:rPr>
          <w:rFonts w:ascii="Times New Roman" w:cs="Times New Roman" w:eastAsia="Times New Roman" w:hAnsi="Times New Roman"/>
          <w:sz w:val="24"/>
          <w:szCs w:val="24"/>
          <w:rtl w:val="0"/>
        </w:rPr>
        <w:t xml:space="preserve">negociación y cierre de ventas</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 </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Capacidad de negociación.</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Contabilidad básica. </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Conocimientos en beneficios de seguros de vida. </w:t>
      </w:r>
      <w:r w:rsidDel="00000000" w:rsidR="00000000" w:rsidRPr="00000000">
        <w:rPr>
          <w:rtl w:val="0"/>
        </w:rPr>
      </w:r>
    </w:p>
    <w:p w:rsidR="00000000" w:rsidDel="00000000" w:rsidP="00000000" w:rsidRDefault="00000000" w:rsidRPr="00000000" w14:paraId="00000016">
      <w:pPr>
        <w:numPr>
          <w:ilvl w:val="0"/>
          <w:numId w:val="5"/>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Tiempo de experiencia</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Acreditar mínimo 6 meses en el cargo o funciones similares a este perfil. (para ello deberá presentar historial donde se demuestre el cumplimiento de metas comerciales donde se ha desempeñado. </w:t>
      </w:r>
    </w:p>
    <w:p w:rsidR="00000000" w:rsidDel="00000000" w:rsidP="00000000" w:rsidRDefault="00000000" w:rsidRPr="00000000" w14:paraId="00000018">
      <w:pPr>
        <w:numPr>
          <w:ilvl w:val="0"/>
          <w:numId w:val="5"/>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Competencias y responsabilidades. </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Orientación al cliente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Deseo de servir a los clientes y satisfacer sus necesidades, implica conocer y resolver los problemas del usuario desde los propios de la empresa, así como los que cooperan en la relación empresa – cliente. Es conocer y planificar que está solicitando el consumidor para llevar a cabo su requerimiento de la mejor manera.</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Desarrollo de relaciones.</w:t>
      </w:r>
      <w:r w:rsidDel="00000000" w:rsidR="00000000" w:rsidRPr="00000000">
        <w:rPr>
          <w:rFonts w:ascii="Times New Roman" w:cs="Times New Roman" w:eastAsia="Times New Roman" w:hAnsi="Times New Roman"/>
          <w:sz w:val="24"/>
          <w:szCs w:val="24"/>
          <w:rtl w:val="0"/>
        </w:rPr>
        <w:t xml:space="preserve"> Actuar desde la cordialidad, reciprocidad y calidez para que se pueda entablar relaciones estables y duraderas con los clientes externos. </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Dinamismo.</w:t>
      </w:r>
      <w:r w:rsidDel="00000000" w:rsidR="00000000" w:rsidRPr="00000000">
        <w:rPr>
          <w:rFonts w:ascii="Times New Roman" w:cs="Times New Roman" w:eastAsia="Times New Roman" w:hAnsi="Times New Roman"/>
          <w:sz w:val="24"/>
          <w:szCs w:val="24"/>
          <w:rtl w:val="0"/>
        </w:rPr>
        <w:t xml:space="preserve"> Capacidad para adaptarse a situaciones cambiantes y trabajar con diversas personas, manteniendo siempre una comunicación efectiva con los clientes, incluso durante jornadas largas sin que ello afecte la calidad del intercambio de ideas.</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Innovación.</w:t>
      </w:r>
      <w:r w:rsidDel="00000000" w:rsidR="00000000" w:rsidRPr="00000000">
        <w:rPr>
          <w:rFonts w:ascii="Times New Roman" w:cs="Times New Roman" w:eastAsia="Times New Roman" w:hAnsi="Times New Roman"/>
          <w:sz w:val="24"/>
          <w:szCs w:val="24"/>
          <w:rtl w:val="0"/>
        </w:rPr>
        <w:t xml:space="preserve"> Capacidad de modificar las cosas aun cuando no estaba pensado hacerlas, es llevar a cabo nuevos procesos y mejorados con los recursos que ya hay tanto con la organización y los compradores. </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Ética.</w:t>
      </w:r>
      <w:r w:rsidDel="00000000" w:rsidR="00000000" w:rsidRPr="00000000">
        <w:rPr>
          <w:rFonts w:ascii="Times New Roman" w:cs="Times New Roman" w:eastAsia="Times New Roman" w:hAnsi="Times New Roman"/>
          <w:sz w:val="24"/>
          <w:szCs w:val="24"/>
          <w:rtl w:val="0"/>
        </w:rPr>
        <w:t xml:space="preserve"> Proceder desde las buenas costumbres tanto en lo personal como en lo profesional respetando las políticas que se tienen en la organización y actuar de manera asertiva cuando hay conflictos de intereses propios o de la empresa. </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5"/>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Comportamientos derivados de las competencias, qué hace, cómo lo hace y para qué.</w:t>
      </w:r>
    </w:p>
    <w:tbl>
      <w:tblPr>
        <w:tblStyle w:val="Table1"/>
        <w:tblW w:w="10480.0" w:type="dxa"/>
        <w:jc w:val="left"/>
        <w:tblInd w:w="-996.0" w:type="dxa"/>
        <w:tblLayout w:type="fixed"/>
        <w:tblLook w:val="0400"/>
      </w:tblPr>
      <w:tblGrid>
        <w:gridCol w:w="1900"/>
        <w:gridCol w:w="2860"/>
        <w:gridCol w:w="2740"/>
        <w:gridCol w:w="2980"/>
        <w:tblGridChange w:id="0">
          <w:tblGrid>
            <w:gridCol w:w="1900"/>
            <w:gridCol w:w="2860"/>
            <w:gridCol w:w="2740"/>
            <w:gridCol w:w="2980"/>
          </w:tblGrid>
        </w:tblGridChange>
      </w:tblGrid>
      <w:tr>
        <w:trPr>
          <w:cantSplit w:val="0"/>
          <w:trHeight w:val="300" w:hRule="atLeast"/>
          <w:tblHeader w:val="0"/>
        </w:trPr>
        <w:tc>
          <w:tcPr>
            <w:vMerge w:val="restart"/>
            <w:tcBorders>
              <w:top w:color="000000" w:space="0" w:sz="4" w:val="single"/>
              <w:left w:color="000000" w:space="0" w:sz="4" w:val="single"/>
              <w:bottom w:color="000000" w:space="0" w:sz="4" w:val="single"/>
              <w:right w:color="000000" w:space="0" w:sz="4" w:val="single"/>
            </w:tcBorders>
            <w:shd w:fill="808080" w:val="clear"/>
            <w:vAlign w:val="center"/>
          </w:tcPr>
          <w:p w:rsidR="00000000" w:rsidDel="00000000" w:rsidP="00000000" w:rsidRDefault="00000000" w:rsidRPr="00000000" w14:paraId="00000024">
            <w:pPr>
              <w:spacing w:after="0"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Comportamiento</w:t>
            </w:r>
          </w:p>
        </w:tc>
        <w:tc>
          <w:tcPr>
            <w:vMerge w:val="restart"/>
            <w:tcBorders>
              <w:top w:color="000000" w:space="0" w:sz="4" w:val="single"/>
              <w:left w:color="000000" w:space="0" w:sz="4" w:val="single"/>
              <w:bottom w:color="000000" w:space="0" w:sz="4" w:val="single"/>
              <w:right w:color="000000" w:space="0" w:sz="4" w:val="single"/>
            </w:tcBorders>
            <w:shd w:fill="808080" w:val="clear"/>
            <w:vAlign w:val="center"/>
          </w:tcPr>
          <w:p w:rsidR="00000000" w:rsidDel="00000000" w:rsidP="00000000" w:rsidRDefault="00000000" w:rsidRPr="00000000" w14:paraId="00000025">
            <w:pPr>
              <w:spacing w:after="0"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Qué hace </w:t>
            </w:r>
          </w:p>
        </w:tc>
        <w:tc>
          <w:tcPr>
            <w:vMerge w:val="restart"/>
            <w:tcBorders>
              <w:top w:color="000000" w:space="0" w:sz="4" w:val="single"/>
              <w:left w:color="000000" w:space="0" w:sz="4" w:val="single"/>
              <w:bottom w:color="000000" w:space="0" w:sz="4" w:val="single"/>
              <w:right w:color="000000" w:space="0" w:sz="4" w:val="single"/>
            </w:tcBorders>
            <w:shd w:fill="808080" w:val="clear"/>
            <w:vAlign w:val="center"/>
          </w:tcPr>
          <w:p w:rsidR="00000000" w:rsidDel="00000000" w:rsidP="00000000" w:rsidRDefault="00000000" w:rsidRPr="00000000" w14:paraId="00000026">
            <w:pPr>
              <w:spacing w:after="0"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Cómo lo hace</w:t>
            </w:r>
          </w:p>
        </w:tc>
        <w:tc>
          <w:tcPr>
            <w:vMerge w:val="restart"/>
            <w:tcBorders>
              <w:top w:color="000000" w:space="0" w:sz="4" w:val="single"/>
              <w:left w:color="000000" w:space="0" w:sz="4" w:val="single"/>
              <w:bottom w:color="000000" w:space="0" w:sz="4" w:val="single"/>
              <w:right w:color="000000" w:space="0" w:sz="4" w:val="single"/>
            </w:tcBorders>
            <w:shd w:fill="808080" w:val="clear"/>
            <w:vAlign w:val="center"/>
          </w:tcPr>
          <w:p w:rsidR="00000000" w:rsidDel="00000000" w:rsidP="00000000" w:rsidRDefault="00000000" w:rsidRPr="00000000" w14:paraId="00000027">
            <w:pPr>
              <w:spacing w:after="0"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Para qué</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808080" w:val="cle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808080" w:val="cle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808080" w:val="cle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808080" w:val="cle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24"/>
                <w:szCs w:val="24"/>
              </w:rPr>
            </w:pP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808080" w:val="clear"/>
            <w:vAlign w:val="center"/>
          </w:tcPr>
          <w:p w:rsidR="00000000" w:rsidDel="00000000" w:rsidP="00000000" w:rsidRDefault="00000000" w:rsidRPr="00000000" w14:paraId="0000002C">
            <w:pPr>
              <w:spacing w:after="0" w:line="24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Competencia </w:t>
            </w:r>
          </w:p>
        </w:tc>
        <w:tc>
          <w:tcPr>
            <w:vMerge w:val="continue"/>
            <w:tcBorders>
              <w:top w:color="000000" w:space="0" w:sz="4" w:val="single"/>
              <w:left w:color="000000" w:space="0" w:sz="4" w:val="single"/>
              <w:bottom w:color="000000" w:space="0" w:sz="4" w:val="single"/>
              <w:right w:color="000000" w:space="0" w:sz="4" w:val="single"/>
            </w:tcBorders>
            <w:shd w:fill="808080" w:val="cle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808080" w:val="cle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808080" w:val="cle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24"/>
                <w:szCs w:val="24"/>
              </w:rPr>
            </w:pPr>
            <w:r w:rsidDel="00000000" w:rsidR="00000000" w:rsidRPr="00000000">
              <w:rPr>
                <w:rtl w:val="0"/>
              </w:rPr>
            </w:r>
          </w:p>
        </w:tc>
      </w:tr>
      <w:tr>
        <w:trPr>
          <w:cantSplit w:val="0"/>
          <w:trHeight w:val="945" w:hRule="atLeast"/>
          <w:tblHeader w:val="0"/>
        </w:trPr>
        <w:tc>
          <w:tcPr>
            <w:tcBorders>
              <w:top w:color="000000" w:space="0" w:sz="0" w:val="nil"/>
              <w:left w:color="000000" w:space="0" w:sz="4" w:val="single"/>
              <w:bottom w:color="000000" w:space="0" w:sz="4" w:val="single"/>
              <w:right w:color="000000" w:space="0" w:sz="4" w:val="single"/>
            </w:tcBorders>
            <w:shd w:fill="808080" w:val="clear"/>
            <w:vAlign w:val="center"/>
          </w:tcPr>
          <w:p w:rsidR="00000000" w:rsidDel="00000000" w:rsidP="00000000" w:rsidRDefault="00000000" w:rsidRPr="00000000" w14:paraId="00000030">
            <w:pPr>
              <w:spacing w:after="0" w:line="24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Orientación al cliente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Aclara las dudas de las personas </w:t>
            </w:r>
            <w:r w:rsidDel="00000000" w:rsidR="00000000" w:rsidRPr="00000000">
              <w:rPr>
                <w:rFonts w:ascii="Times New Roman" w:cs="Times New Roman" w:eastAsia="Times New Roman" w:hAnsi="Times New Roman"/>
                <w:color w:val="000000"/>
                <w:sz w:val="24"/>
                <w:szCs w:val="24"/>
                <w:rtl w:val="0"/>
              </w:rPr>
              <w:t xml:space="preserve">redireccionandolos</w:t>
            </w:r>
            <w:r w:rsidDel="00000000" w:rsidR="00000000" w:rsidRPr="00000000">
              <w:rPr>
                <w:rFonts w:ascii="Times New Roman" w:cs="Times New Roman" w:eastAsia="Times New Roman" w:hAnsi="Times New Roman"/>
                <w:color w:val="000000"/>
                <w:sz w:val="24"/>
                <w:szCs w:val="24"/>
                <w:rtl w:val="0"/>
              </w:rPr>
              <w:t xml:space="preserve"> a la dependencia que van.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Genera acercamiento hacía los clientes con buena actitud.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Establece una política de calidad en la atención y el servicio prestado. </w:t>
            </w:r>
          </w:p>
        </w:tc>
      </w:tr>
      <w:tr>
        <w:trPr>
          <w:cantSplit w:val="0"/>
          <w:trHeight w:val="1260" w:hRule="atLeast"/>
          <w:tblHeader w:val="0"/>
        </w:trPr>
        <w:tc>
          <w:tcPr>
            <w:tcBorders>
              <w:top w:color="000000" w:space="0" w:sz="0" w:val="nil"/>
              <w:left w:color="000000" w:space="0" w:sz="4" w:val="single"/>
              <w:bottom w:color="000000" w:space="0" w:sz="4" w:val="single"/>
              <w:right w:color="000000" w:space="0" w:sz="4" w:val="single"/>
            </w:tcBorders>
            <w:shd w:fill="808080" w:val="clear"/>
            <w:vAlign w:val="center"/>
          </w:tcPr>
          <w:p w:rsidR="00000000" w:rsidDel="00000000" w:rsidP="00000000" w:rsidRDefault="00000000" w:rsidRPr="00000000" w14:paraId="00000034">
            <w:pPr>
              <w:spacing w:after="0" w:line="24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Desarrollo de relaciones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Establece interacciones de cordialidad con los clientes para la obtención de productos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Lee las necesidades de los clientes para ofrecer el mejor </w:t>
            </w:r>
            <w:r w:rsidDel="00000000" w:rsidR="00000000" w:rsidRPr="00000000">
              <w:rPr>
                <w:rFonts w:ascii="Times New Roman" w:cs="Times New Roman" w:eastAsia="Times New Roman" w:hAnsi="Times New Roman"/>
                <w:sz w:val="24"/>
                <w:szCs w:val="24"/>
                <w:rtl w:val="0"/>
              </w:rPr>
              <w:t xml:space="preserve">producto</w:t>
            </w:r>
            <w:r w:rsidDel="00000000" w:rsidR="00000000" w:rsidRPr="00000000">
              <w:rPr>
                <w:rFonts w:ascii="Times New Roman" w:cs="Times New Roman" w:eastAsia="Times New Roman" w:hAnsi="Times New Roman"/>
                <w:color w:val="000000"/>
                <w:sz w:val="24"/>
                <w:szCs w:val="24"/>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Logra relaciones que se mantienen en el tiempo con personas hacía la entidad.</w:t>
            </w:r>
          </w:p>
        </w:tc>
      </w:tr>
      <w:tr>
        <w:trPr>
          <w:cantSplit w:val="0"/>
          <w:trHeight w:val="1260" w:hRule="atLeast"/>
          <w:tblHeader w:val="0"/>
        </w:trPr>
        <w:tc>
          <w:tcPr>
            <w:tcBorders>
              <w:top w:color="000000" w:space="0" w:sz="0" w:val="nil"/>
              <w:left w:color="000000" w:space="0" w:sz="4" w:val="single"/>
              <w:bottom w:color="000000" w:space="0" w:sz="4" w:val="single"/>
              <w:right w:color="000000" w:space="0" w:sz="4" w:val="single"/>
            </w:tcBorders>
            <w:shd w:fill="808080" w:val="clear"/>
            <w:vAlign w:val="center"/>
          </w:tcPr>
          <w:p w:rsidR="00000000" w:rsidDel="00000000" w:rsidP="00000000" w:rsidRDefault="00000000" w:rsidRPr="00000000" w14:paraId="00000038">
            <w:pPr>
              <w:spacing w:after="0" w:line="24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Dinamismo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Trabaja con la mejor actitud aun cuando el usuario sea tenso.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Explica de diversas maneras teniendo en cuenta la edad de la </w:t>
            </w:r>
            <w:r w:rsidDel="00000000" w:rsidR="00000000" w:rsidRPr="00000000">
              <w:rPr>
                <w:rFonts w:ascii="Times New Roman" w:cs="Times New Roman" w:eastAsia="Times New Roman" w:hAnsi="Times New Roman"/>
                <w:sz w:val="24"/>
                <w:szCs w:val="24"/>
                <w:rtl w:val="0"/>
              </w:rPr>
              <w:t xml:space="preserve">persona y el producto</w:t>
            </w:r>
            <w:r w:rsidDel="00000000" w:rsidR="00000000" w:rsidRPr="00000000">
              <w:rPr>
                <w:rFonts w:ascii="Times New Roman" w:cs="Times New Roman" w:eastAsia="Times New Roman" w:hAnsi="Times New Roman"/>
                <w:color w:val="000000"/>
                <w:sz w:val="24"/>
                <w:szCs w:val="24"/>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Brinda una experiencia que haga sentir a cada usuario como el cliente más importante.</w:t>
            </w:r>
          </w:p>
        </w:tc>
      </w:tr>
      <w:tr>
        <w:trPr>
          <w:cantSplit w:val="0"/>
          <w:trHeight w:val="1260" w:hRule="atLeast"/>
          <w:tblHeader w:val="0"/>
        </w:trPr>
        <w:tc>
          <w:tcPr>
            <w:tcBorders>
              <w:top w:color="000000" w:space="0" w:sz="0" w:val="nil"/>
              <w:left w:color="000000" w:space="0" w:sz="4" w:val="single"/>
              <w:bottom w:color="000000" w:space="0" w:sz="4" w:val="single"/>
              <w:right w:color="000000" w:space="0" w:sz="4" w:val="single"/>
            </w:tcBorders>
            <w:shd w:fill="808080" w:val="clear"/>
            <w:vAlign w:val="center"/>
          </w:tcPr>
          <w:p w:rsidR="00000000" w:rsidDel="00000000" w:rsidP="00000000" w:rsidRDefault="00000000" w:rsidRPr="00000000" w14:paraId="0000003C">
            <w:pPr>
              <w:spacing w:after="0" w:line="24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Innovación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Ofrece la posibilidad de poder</w:t>
            </w:r>
            <w:r w:rsidDel="00000000" w:rsidR="00000000" w:rsidRPr="00000000">
              <w:rPr>
                <w:rFonts w:ascii="Times New Roman" w:cs="Times New Roman" w:eastAsia="Times New Roman" w:hAnsi="Times New Roman"/>
                <w:sz w:val="24"/>
                <w:szCs w:val="24"/>
                <w:rtl w:val="0"/>
              </w:rPr>
              <w:t xml:space="preserve"> acceder al producto</w:t>
            </w:r>
            <w:r w:rsidDel="00000000" w:rsidR="00000000" w:rsidRPr="00000000">
              <w:rPr>
                <w:rFonts w:ascii="Times New Roman" w:cs="Times New Roman" w:eastAsia="Times New Roman" w:hAnsi="Times New Roman"/>
                <w:color w:val="000000"/>
                <w:sz w:val="24"/>
                <w:szCs w:val="24"/>
                <w:rtl w:val="0"/>
              </w:rPr>
              <w:t xml:space="preserve"> desde diversas formas.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Pone varias opciones de productos los cuales </w:t>
            </w:r>
            <w:r w:rsidDel="00000000" w:rsidR="00000000" w:rsidRPr="00000000">
              <w:rPr>
                <w:rFonts w:ascii="Times New Roman" w:cs="Times New Roman" w:eastAsia="Times New Roman" w:hAnsi="Times New Roman"/>
                <w:sz w:val="24"/>
                <w:szCs w:val="24"/>
                <w:rtl w:val="0"/>
              </w:rPr>
              <w:t xml:space="preserve">motiven</w:t>
            </w:r>
            <w:r w:rsidDel="00000000" w:rsidR="00000000" w:rsidRPr="00000000">
              <w:rPr>
                <w:rFonts w:ascii="Times New Roman" w:cs="Times New Roman" w:eastAsia="Times New Roman" w:hAnsi="Times New Roman"/>
                <w:color w:val="000000"/>
                <w:sz w:val="24"/>
                <w:szCs w:val="24"/>
                <w:rtl w:val="0"/>
              </w:rPr>
              <w:t xml:space="preserve"> a las personas a poseer estos.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Obtiene mejores resultados al momento de contabilizar los productos que se han vendid</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color w:val="000000"/>
                <w:sz w:val="24"/>
                <w:szCs w:val="24"/>
                <w:rtl w:val="0"/>
              </w:rPr>
              <w:t xml:space="preserve">.</w:t>
            </w:r>
          </w:p>
        </w:tc>
      </w:tr>
      <w:tr>
        <w:trPr>
          <w:cantSplit w:val="0"/>
          <w:trHeight w:val="1260" w:hRule="atLeast"/>
          <w:tblHeader w:val="0"/>
        </w:trPr>
        <w:tc>
          <w:tcPr>
            <w:tcBorders>
              <w:top w:color="000000" w:space="0" w:sz="0" w:val="nil"/>
              <w:left w:color="000000" w:space="0" w:sz="4" w:val="single"/>
              <w:bottom w:color="000000" w:space="0" w:sz="4" w:val="single"/>
              <w:right w:color="000000" w:space="0" w:sz="4" w:val="single"/>
            </w:tcBorders>
            <w:shd w:fill="808080" w:val="clear"/>
            <w:vAlign w:val="center"/>
          </w:tcPr>
          <w:p w:rsidR="00000000" w:rsidDel="00000000" w:rsidP="00000000" w:rsidRDefault="00000000" w:rsidRPr="00000000" w14:paraId="00000040">
            <w:pPr>
              <w:spacing w:after="0" w:line="24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Ética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Actúa siempre sobre los buenos valores y costumbres para lo personal y laboral.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Trabaja de manera integral buscando siempre el bienestar de los usuarios.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 buena reputación por los colaboradores que laboran allí comenzado desde la singularidad.</w:t>
            </w:r>
          </w:p>
        </w:tc>
      </w:tr>
    </w:tbl>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5"/>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Riesgo a los que puede estar expuesta y controles.</w:t>
      </w:r>
    </w:p>
    <w:p w:rsidR="00000000" w:rsidDel="00000000" w:rsidP="00000000" w:rsidRDefault="00000000" w:rsidRPr="00000000" w14:paraId="0000004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Los riesgos a los que puede estar expuesto este cargo son los siguientes: </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Afectación psicológica por no cumplir metas propuestas en el ofrecimiento de los productos ofertados. </w:t>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Extensas jornadas de trabajo en las que hay que solucionar requerimientos de muchas personas. </w:t>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Fraude por parte de los clientes al momento de obtener un producto en la compañía en la que se pueda tener como cómplice al asesor. </w:t>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Clientes agresivos a los cuales no se les ofrezca los productos solicitados y agredan verbal e inclusive físicamente. </w:t>
      </w:r>
    </w:p>
    <w:p w:rsidR="00000000" w:rsidDel="00000000" w:rsidP="00000000" w:rsidRDefault="00000000" w:rsidRPr="00000000" w14:paraId="000000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Sufrir daños físicos o psicológicos en un eventual robo en horarios laborales. </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este cargo, la gerencia, en conjunto con el área de seguridad y salud en el trabajo, realiza controles periódicos de los puestos de trabajo. Durante estos controles, se ofrece capacitación continua a los colaboradores sobre los nuevos productos innovadores del mercado. Además, se entrena al personal para manejar situaciones de riesgo y gestionar la frustración que pueda surgir al no cumplir con las metas de venta de los productos que ofrece la compañía.</w:t>
      </w:r>
      <w:r w:rsidDel="00000000" w:rsidR="00000000" w:rsidRPr="00000000">
        <w:rPr>
          <w:rtl w:val="0"/>
        </w:rPr>
      </w:r>
    </w:p>
    <w:p w:rsidR="00000000" w:rsidDel="00000000" w:rsidP="00000000" w:rsidRDefault="00000000" w:rsidRPr="00000000" w14:paraId="0000004D">
      <w:pPr>
        <w:pStyle w:val="Heading3"/>
        <w:keepNext w:val="0"/>
        <w:keepLines w:val="0"/>
        <w:spacing w:line="360" w:lineRule="auto"/>
        <w:rPr>
          <w:rFonts w:ascii="Times New Roman" w:cs="Times New Roman" w:eastAsia="Times New Roman" w:hAnsi="Times New Roman"/>
          <w:sz w:val="26"/>
          <w:szCs w:val="26"/>
        </w:rPr>
      </w:pPr>
      <w:bookmarkStart w:colFirst="0" w:colLast="0" w:name="_heading=h.pth5li1jc8ia" w:id="0"/>
      <w:bookmarkEnd w:id="0"/>
      <w:r w:rsidDel="00000000" w:rsidR="00000000" w:rsidRPr="00000000">
        <w:rPr>
          <w:rFonts w:ascii="Times New Roman" w:cs="Times New Roman" w:eastAsia="Times New Roman" w:hAnsi="Times New Roman"/>
          <w:sz w:val="26"/>
          <w:szCs w:val="26"/>
          <w:rtl w:val="0"/>
        </w:rPr>
        <w:t xml:space="preserve">KPIs para el Perfil de Asesor Comercial</w:t>
      </w:r>
    </w:p>
    <w:p w:rsidR="00000000" w:rsidDel="00000000" w:rsidP="00000000" w:rsidRDefault="00000000" w:rsidRPr="00000000" w14:paraId="0000004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Indicadores Clave de Desempeño (KPI) que se tendrán en cuenta para este cargo son los siguientes:</w:t>
      </w:r>
    </w:p>
    <w:p w:rsidR="00000000" w:rsidDel="00000000" w:rsidP="00000000" w:rsidRDefault="00000000" w:rsidRPr="00000000" w14:paraId="0000004F">
      <w:pPr>
        <w:numPr>
          <w:ilvl w:val="0"/>
          <w:numId w:val="1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Cumplimiento de la meta de ventas:</w:t>
        <w:br w:type="textWrapping"/>
      </w:r>
      <w:r w:rsidDel="00000000" w:rsidR="00000000" w:rsidRPr="00000000">
        <w:rPr>
          <w:rFonts w:ascii="Times New Roman" w:cs="Times New Roman" w:eastAsia="Times New Roman" w:hAnsi="Times New Roman"/>
          <w:sz w:val="24"/>
          <w:szCs w:val="24"/>
          <w:rtl w:val="0"/>
        </w:rPr>
        <w:t xml:space="preserve">Cada mes se establecerá un objetivo de ventas en función de la demanda de la organización. El colaborador deberá alcanzar dicho monto, cuyo cumplimiento se calculará con la siguiente fórmula:</w:t>
        <w:br w:type="textWrapping"/>
      </w:r>
      <w:r w:rsidDel="00000000" w:rsidR="00000000" w:rsidRPr="00000000">
        <w:rPr>
          <w:rFonts w:ascii="Times New Roman" w:cs="Times New Roman" w:eastAsia="Times New Roman" w:hAnsi="Times New Roman"/>
          <w:b w:val="1"/>
          <w:sz w:val="24"/>
          <w:szCs w:val="24"/>
          <w:rtl w:val="0"/>
        </w:rPr>
        <w:t xml:space="preserve">(Ventas reales / Cuota de ventas) × 100</w:t>
      </w:r>
    </w:p>
    <w:p w:rsidR="00000000" w:rsidDel="00000000" w:rsidP="00000000" w:rsidRDefault="00000000" w:rsidRPr="00000000" w14:paraId="00000050">
      <w:pPr>
        <w:numPr>
          <w:ilvl w:val="0"/>
          <w:numId w:val="1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Incentivo por ventas:</w:t>
        <w:br w:type="textWrapping"/>
      </w:r>
      <w:r w:rsidDel="00000000" w:rsidR="00000000" w:rsidRPr="00000000">
        <w:rPr>
          <w:rFonts w:ascii="Times New Roman" w:cs="Times New Roman" w:eastAsia="Times New Roman" w:hAnsi="Times New Roman"/>
          <w:sz w:val="24"/>
          <w:szCs w:val="24"/>
          <w:rtl w:val="0"/>
        </w:rPr>
        <w:t xml:space="preserve">Se otorgará un incentivo mensual basado en el número de ventas realizadas. Este se determinará a través de la siguiente fórmula:</w:t>
        <w:br w:type="textWrapping"/>
      </w:r>
      <w:r w:rsidDel="00000000" w:rsidR="00000000" w:rsidRPr="00000000">
        <w:rPr>
          <w:rFonts w:ascii="Times New Roman" w:cs="Times New Roman" w:eastAsia="Times New Roman" w:hAnsi="Times New Roman"/>
          <w:b w:val="1"/>
          <w:sz w:val="24"/>
          <w:szCs w:val="24"/>
          <w:rtl w:val="0"/>
        </w:rPr>
        <w:t xml:space="preserve">(Ventas reales / Cuota de ventas)</w:t>
      </w:r>
    </w:p>
    <w:p w:rsidR="00000000" w:rsidDel="00000000" w:rsidP="00000000" w:rsidRDefault="00000000" w:rsidRPr="00000000" w14:paraId="00000051">
      <w:pPr>
        <w:numPr>
          <w:ilvl w:val="0"/>
          <w:numId w:val="1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Fidelización de clientes:</w:t>
        <w:br w:type="textWrapping"/>
      </w:r>
      <w:r w:rsidDel="00000000" w:rsidR="00000000" w:rsidRPr="00000000">
        <w:rPr>
          <w:rFonts w:ascii="Times New Roman" w:cs="Times New Roman" w:eastAsia="Times New Roman" w:hAnsi="Times New Roman"/>
          <w:sz w:val="24"/>
          <w:szCs w:val="24"/>
          <w:rtl w:val="0"/>
        </w:rPr>
        <w:t xml:space="preserve">Se medirá la capacidad del asesor para retener clientes, evaluando la proporción de compradores recurrentes con respecto al total de clientes registrados por él en el sistema. La fórmula será:</w:t>
        <w:br w:type="textWrapping"/>
      </w:r>
      <w:r w:rsidDel="00000000" w:rsidR="00000000" w:rsidRPr="00000000">
        <w:rPr>
          <w:rFonts w:ascii="Times New Roman" w:cs="Times New Roman" w:eastAsia="Times New Roman" w:hAnsi="Times New Roman"/>
          <w:b w:val="1"/>
          <w:sz w:val="24"/>
          <w:szCs w:val="24"/>
          <w:rtl w:val="0"/>
        </w:rPr>
        <w:t xml:space="preserve">(Clientes frecuentes / Clientes totales registrados)</w:t>
      </w:r>
    </w:p>
    <w:p w:rsidR="00000000" w:rsidDel="00000000" w:rsidP="00000000" w:rsidRDefault="00000000" w:rsidRPr="00000000" w14:paraId="00000052">
      <w:pPr>
        <w:numPr>
          <w:ilvl w:val="0"/>
          <w:numId w:val="10"/>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Satisfacción del cliente:</w:t>
        <w:br w:type="textWrapping"/>
      </w:r>
      <w:r w:rsidDel="00000000" w:rsidR="00000000" w:rsidRPr="00000000">
        <w:rPr>
          <w:rFonts w:ascii="Times New Roman" w:cs="Times New Roman" w:eastAsia="Times New Roman" w:hAnsi="Times New Roman"/>
          <w:sz w:val="24"/>
          <w:szCs w:val="24"/>
          <w:rtl w:val="0"/>
        </w:rPr>
        <w:t xml:space="preserve">Cada cliente podrá evaluar el desempeño del asesor con base en su experiencia con el servicio recibido. Se espera que el porcentaje de satisfacción total sea igual o superior al </w:t>
      </w:r>
      <w:r w:rsidDel="00000000" w:rsidR="00000000" w:rsidRPr="00000000">
        <w:rPr>
          <w:rFonts w:ascii="Times New Roman" w:cs="Times New Roman" w:eastAsia="Times New Roman" w:hAnsi="Times New Roman"/>
          <w:b w:val="1"/>
          <w:sz w:val="24"/>
          <w:szCs w:val="24"/>
          <w:rtl w:val="0"/>
        </w:rPr>
        <w:t xml:space="preserve">80%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KPIs podrán ajustarse según el mercado en el que opere el asesor comercial. Sin embargo, se han definido en función de las habilidades y comportamientos esperados para el rol.</w:t>
      </w:r>
    </w:p>
    <w:p w:rsidR="00000000" w:rsidDel="00000000" w:rsidP="00000000" w:rsidRDefault="00000000" w:rsidRPr="00000000" w14:paraId="00000054">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DISC</w:t>
      </w:r>
    </w:p>
    <w:p w:rsidR="00000000" w:rsidDel="00000000" w:rsidP="00000000" w:rsidRDefault="00000000" w:rsidRPr="00000000" w14:paraId="0000005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proceso de selección para este perfil de cargo, se considerará la metodología DISC, la cual mide comportamientos en función de la personalidad de cada individuo. Este modelo evalúa cuatro aspectos clave:</w:t>
      </w:r>
    </w:p>
    <w:p w:rsidR="00000000" w:rsidDel="00000000" w:rsidP="00000000" w:rsidRDefault="00000000" w:rsidRPr="00000000" w14:paraId="00000056">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Dominancia (D)</w:t>
      </w:r>
      <w:r w:rsidDel="00000000" w:rsidR="00000000" w:rsidRPr="00000000">
        <w:rPr>
          <w:rFonts w:ascii="Times New Roman" w:cs="Times New Roman" w:eastAsia="Times New Roman" w:hAnsi="Times New Roman"/>
          <w:sz w:val="24"/>
          <w:szCs w:val="24"/>
          <w:rtl w:val="0"/>
        </w:rPr>
        <w:t xml:space="preserve">: Determina la tendencia a ser competitivo, decidido y orientado a resultados.</w:t>
      </w:r>
    </w:p>
    <w:p w:rsidR="00000000" w:rsidDel="00000000" w:rsidP="00000000" w:rsidRDefault="00000000" w:rsidRPr="00000000" w14:paraId="00000057">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Influencia (I)</w:t>
      </w:r>
      <w:r w:rsidDel="00000000" w:rsidR="00000000" w:rsidRPr="00000000">
        <w:rPr>
          <w:rFonts w:ascii="Times New Roman" w:cs="Times New Roman" w:eastAsia="Times New Roman" w:hAnsi="Times New Roman"/>
          <w:sz w:val="24"/>
          <w:szCs w:val="24"/>
          <w:rtl w:val="0"/>
        </w:rPr>
        <w:t xml:space="preserve">: Mide la capacidad de ser sociable, persuasivo y motivador.</w:t>
      </w:r>
    </w:p>
    <w:p w:rsidR="00000000" w:rsidDel="00000000" w:rsidP="00000000" w:rsidRDefault="00000000" w:rsidRPr="00000000" w14:paraId="00000058">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Estabilidad (S)</w:t>
      </w:r>
      <w:r w:rsidDel="00000000" w:rsidR="00000000" w:rsidRPr="00000000">
        <w:rPr>
          <w:rFonts w:ascii="Times New Roman" w:cs="Times New Roman" w:eastAsia="Times New Roman" w:hAnsi="Times New Roman"/>
          <w:sz w:val="24"/>
          <w:szCs w:val="24"/>
          <w:rtl w:val="0"/>
        </w:rPr>
        <w:t xml:space="preserve">: Evalúa la paciencia, organización y confiabilidad.</w:t>
      </w:r>
    </w:p>
    <w:p w:rsidR="00000000" w:rsidDel="00000000" w:rsidP="00000000" w:rsidRDefault="00000000" w:rsidRPr="00000000" w14:paraId="00000059">
      <w:pPr>
        <w:numPr>
          <w:ilvl w:val="0"/>
          <w:numId w:val="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Conformidad (C)</w:t>
      </w:r>
      <w:r w:rsidDel="00000000" w:rsidR="00000000" w:rsidRPr="00000000">
        <w:rPr>
          <w:rFonts w:ascii="Times New Roman" w:cs="Times New Roman" w:eastAsia="Times New Roman" w:hAnsi="Times New Roman"/>
          <w:sz w:val="24"/>
          <w:szCs w:val="24"/>
          <w:rtl w:val="0"/>
        </w:rPr>
        <w:t xml:space="preserve">: Analiza el nivel de atención al detalle, análisis y cumplimiento de normas.</w:t>
      </w:r>
    </w:p>
    <w:p w:rsidR="00000000" w:rsidDel="00000000" w:rsidP="00000000" w:rsidRDefault="00000000" w:rsidRPr="00000000" w14:paraId="0000005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este puesto de trabajo, se destacan las siguientes características clave según DISC:</w:t>
      </w:r>
    </w:p>
    <w:p w:rsidR="00000000" w:rsidDel="00000000" w:rsidP="00000000" w:rsidRDefault="00000000" w:rsidRPr="00000000" w14:paraId="0000005B">
      <w:pPr>
        <w:pStyle w:val="Heading3"/>
        <w:keepNext w:val="0"/>
        <w:keepLines w:val="0"/>
        <w:spacing w:line="360" w:lineRule="auto"/>
        <w:rPr>
          <w:rFonts w:ascii="Times New Roman" w:cs="Times New Roman" w:eastAsia="Times New Roman" w:hAnsi="Times New Roman"/>
          <w:sz w:val="26"/>
          <w:szCs w:val="26"/>
        </w:rPr>
      </w:pPr>
      <w:bookmarkStart w:colFirst="0" w:colLast="0" w:name="_heading=h.cwebkclqdeig" w:id="1"/>
      <w:bookmarkEnd w:id="1"/>
      <w:r w:rsidDel="00000000" w:rsidR="00000000" w:rsidRPr="00000000">
        <w:rPr>
          <w:rFonts w:ascii="Times New Roman" w:cs="Times New Roman" w:eastAsia="Times New Roman" w:hAnsi="Times New Roman"/>
          <w:sz w:val="26"/>
          <w:szCs w:val="26"/>
          <w:rtl w:val="0"/>
        </w:rPr>
        <w:t xml:space="preserve">Dominancia (D)</w:t>
      </w:r>
    </w:p>
    <w:p w:rsidR="00000000" w:rsidDel="00000000" w:rsidP="00000000" w:rsidRDefault="00000000" w:rsidRPr="00000000" w14:paraId="0000005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Se buscan personas con un alto nivel de dominio, caracterizadas por su competitividad, orientación a resultados y determinación. Este rasgo es fundamental en un asesor comercial, ya que se requiere una mentalidad de "ganar" y un enfoque claro en alcanzar objetivos de ventas.</w:t>
      </w:r>
    </w:p>
    <w:p w:rsidR="00000000" w:rsidDel="00000000" w:rsidP="00000000" w:rsidRDefault="00000000" w:rsidRPr="00000000" w14:paraId="0000005D">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Competencias asociadas:</w:t>
      </w:r>
    </w:p>
    <w:p w:rsidR="00000000" w:rsidDel="00000000" w:rsidP="00000000" w:rsidRDefault="00000000" w:rsidRPr="00000000" w14:paraId="0000005E">
      <w:pPr>
        <w:numPr>
          <w:ilvl w:val="0"/>
          <w:numId w:val="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Ambición</w:t>
      </w:r>
    </w:p>
    <w:p w:rsidR="00000000" w:rsidDel="00000000" w:rsidP="00000000" w:rsidRDefault="00000000" w:rsidRPr="00000000" w14:paraId="0000005F">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Liderazgo</w:t>
      </w:r>
    </w:p>
    <w:p w:rsidR="00000000" w:rsidDel="00000000" w:rsidP="00000000" w:rsidRDefault="00000000" w:rsidRPr="00000000" w14:paraId="00000060">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Capacidad de toma de decisiones rápidas</w:t>
      </w:r>
    </w:p>
    <w:p w:rsidR="00000000" w:rsidDel="00000000" w:rsidP="00000000" w:rsidRDefault="00000000" w:rsidRPr="00000000" w14:paraId="00000061">
      <w:pPr>
        <w:numPr>
          <w:ilvl w:val="0"/>
          <w:numId w:val="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Enfoque en resultados</w:t>
      </w:r>
    </w:p>
    <w:p w:rsidR="00000000" w:rsidDel="00000000" w:rsidP="00000000" w:rsidRDefault="00000000" w:rsidRPr="00000000" w14:paraId="00000062">
      <w:pPr>
        <w:pStyle w:val="Heading3"/>
        <w:keepNext w:val="0"/>
        <w:keepLines w:val="0"/>
        <w:spacing w:line="360" w:lineRule="auto"/>
        <w:rPr>
          <w:rFonts w:ascii="Times New Roman" w:cs="Times New Roman" w:eastAsia="Times New Roman" w:hAnsi="Times New Roman"/>
          <w:sz w:val="26"/>
          <w:szCs w:val="26"/>
        </w:rPr>
      </w:pPr>
      <w:bookmarkStart w:colFirst="0" w:colLast="0" w:name="_heading=h.6ephjg2u7ayu" w:id="2"/>
      <w:bookmarkEnd w:id="2"/>
      <w:r w:rsidDel="00000000" w:rsidR="00000000" w:rsidRPr="00000000">
        <w:rPr>
          <w:rFonts w:ascii="Times New Roman" w:cs="Times New Roman" w:eastAsia="Times New Roman" w:hAnsi="Times New Roman"/>
          <w:sz w:val="26"/>
          <w:szCs w:val="26"/>
          <w:rtl w:val="0"/>
        </w:rPr>
        <w:t xml:space="preserve">Influencia (I)</w:t>
      </w:r>
    </w:p>
    <w:p w:rsidR="00000000" w:rsidDel="00000000" w:rsidP="00000000" w:rsidRDefault="00000000" w:rsidRPr="00000000" w14:paraId="0000006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Se valoran personas con un alto nivel de influencia, con habilidades para ser sociables, extrovertidas, persuasivas y motivadoras. En el rol de asesor comercial, estas habilidades son esenciales para conectar con los clientes, persuadirlos y mantener una actitud positiva en la gestión de ventas.</w:t>
      </w:r>
    </w:p>
    <w:p w:rsidR="00000000" w:rsidDel="00000000" w:rsidP="00000000" w:rsidRDefault="00000000" w:rsidRPr="00000000" w14:paraId="00000064">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Competencias asociadas:</w:t>
      </w:r>
    </w:p>
    <w:p w:rsidR="00000000" w:rsidDel="00000000" w:rsidP="00000000" w:rsidRDefault="00000000" w:rsidRPr="00000000" w14:paraId="00000065">
      <w:pPr>
        <w:numPr>
          <w:ilvl w:val="0"/>
          <w:numId w:val="1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Habilidades sociales</w:t>
      </w:r>
    </w:p>
    <w:p w:rsidR="00000000" w:rsidDel="00000000" w:rsidP="00000000" w:rsidRDefault="00000000" w:rsidRPr="00000000" w14:paraId="00000066">
      <w:pPr>
        <w:numPr>
          <w:ilvl w:val="0"/>
          <w:numId w:val="1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Habilidades de comunicación</w:t>
      </w:r>
    </w:p>
    <w:p w:rsidR="00000000" w:rsidDel="00000000" w:rsidP="00000000" w:rsidRDefault="00000000" w:rsidRPr="00000000" w14:paraId="00000067">
      <w:pPr>
        <w:numPr>
          <w:ilvl w:val="0"/>
          <w:numId w:val="1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Capacidad de influir</w:t>
      </w:r>
    </w:p>
    <w:p w:rsidR="00000000" w:rsidDel="00000000" w:rsidP="00000000" w:rsidRDefault="00000000" w:rsidRPr="00000000" w14:paraId="00000068">
      <w:pPr>
        <w:numPr>
          <w:ilvl w:val="0"/>
          <w:numId w:val="1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Networking</w:t>
      </w:r>
    </w:p>
    <w:p w:rsidR="00000000" w:rsidDel="00000000" w:rsidP="00000000" w:rsidRDefault="00000000" w:rsidRPr="00000000" w14:paraId="00000069">
      <w:pPr>
        <w:pStyle w:val="Heading3"/>
        <w:keepNext w:val="0"/>
        <w:keepLines w:val="0"/>
        <w:spacing w:line="360" w:lineRule="auto"/>
        <w:rPr>
          <w:rFonts w:ascii="Times New Roman" w:cs="Times New Roman" w:eastAsia="Times New Roman" w:hAnsi="Times New Roman"/>
          <w:sz w:val="26"/>
          <w:szCs w:val="26"/>
        </w:rPr>
      </w:pPr>
      <w:bookmarkStart w:colFirst="0" w:colLast="0" w:name="_heading=h.g4rinmyraxpn" w:id="3"/>
      <w:bookmarkEnd w:id="3"/>
      <w:r w:rsidDel="00000000" w:rsidR="00000000" w:rsidRPr="00000000">
        <w:rPr>
          <w:rtl w:val="0"/>
        </w:rPr>
      </w:r>
    </w:p>
    <w:p w:rsidR="00000000" w:rsidDel="00000000" w:rsidP="00000000" w:rsidRDefault="00000000" w:rsidRPr="00000000" w14:paraId="0000006A">
      <w:pPr>
        <w:pStyle w:val="Heading3"/>
        <w:keepNext w:val="0"/>
        <w:keepLines w:val="0"/>
        <w:spacing w:line="360" w:lineRule="auto"/>
        <w:rPr>
          <w:rFonts w:ascii="Times New Roman" w:cs="Times New Roman" w:eastAsia="Times New Roman" w:hAnsi="Times New Roman"/>
          <w:sz w:val="26"/>
          <w:szCs w:val="26"/>
        </w:rPr>
      </w:pPr>
      <w:bookmarkStart w:colFirst="0" w:colLast="0" w:name="_heading=h.ey51nc4s3kdl" w:id="4"/>
      <w:bookmarkEnd w:id="4"/>
      <w:r w:rsidDel="00000000" w:rsidR="00000000" w:rsidRPr="00000000">
        <w:rPr>
          <w:rtl w:val="0"/>
        </w:rPr>
      </w:r>
    </w:p>
    <w:p w:rsidR="00000000" w:rsidDel="00000000" w:rsidP="00000000" w:rsidRDefault="00000000" w:rsidRPr="00000000" w14:paraId="0000006B">
      <w:pPr>
        <w:pStyle w:val="Heading3"/>
        <w:keepNext w:val="0"/>
        <w:keepLines w:val="0"/>
        <w:spacing w:line="360" w:lineRule="auto"/>
        <w:rPr>
          <w:rFonts w:ascii="Times New Roman" w:cs="Times New Roman" w:eastAsia="Times New Roman" w:hAnsi="Times New Roman"/>
          <w:sz w:val="26"/>
          <w:szCs w:val="26"/>
        </w:rPr>
      </w:pPr>
      <w:bookmarkStart w:colFirst="0" w:colLast="0" w:name="_heading=h.k1qkc9mlopal" w:id="5"/>
      <w:bookmarkEnd w:id="5"/>
      <w:r w:rsidDel="00000000" w:rsidR="00000000" w:rsidRPr="00000000">
        <w:rPr>
          <w:rFonts w:ascii="Times New Roman" w:cs="Times New Roman" w:eastAsia="Times New Roman" w:hAnsi="Times New Roman"/>
          <w:sz w:val="26"/>
          <w:szCs w:val="26"/>
          <w:rtl w:val="0"/>
        </w:rPr>
        <w:t xml:space="preserve">Estabilidad (S)</w:t>
      </w:r>
    </w:p>
    <w:p w:rsidR="00000000" w:rsidDel="00000000" w:rsidP="00000000" w:rsidRDefault="00000000" w:rsidRPr="00000000" w14:paraId="0000006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Se consideran relevantes aquellos candidatos con una alta estabilidad, caracterizados por ser calmados, pacientes y organizados. En el contexto comercial, este rasgo permite mantener relaciones a largo plazo con los clientes, transmitiendo confianza y consistencia.</w:t>
      </w:r>
    </w:p>
    <w:p w:rsidR="00000000" w:rsidDel="00000000" w:rsidP="00000000" w:rsidRDefault="00000000" w:rsidRPr="00000000" w14:paraId="0000006D">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Competencias asociadas:</w:t>
      </w:r>
    </w:p>
    <w:p w:rsidR="00000000" w:rsidDel="00000000" w:rsidP="00000000" w:rsidRDefault="00000000" w:rsidRPr="00000000" w14:paraId="0000006E">
      <w:pPr>
        <w:numPr>
          <w:ilvl w:val="0"/>
          <w:numId w:val="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Empatía</w:t>
      </w:r>
    </w:p>
    <w:p w:rsidR="00000000" w:rsidDel="00000000" w:rsidP="00000000" w:rsidRDefault="00000000" w:rsidRPr="00000000" w14:paraId="0000006F">
      <w:pPr>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Paciencia</w:t>
      </w:r>
    </w:p>
    <w:p w:rsidR="00000000" w:rsidDel="00000000" w:rsidP="00000000" w:rsidRDefault="00000000" w:rsidRPr="00000000" w14:paraId="00000070">
      <w:pPr>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Trabajo en equipo</w:t>
      </w:r>
    </w:p>
    <w:p w:rsidR="00000000" w:rsidDel="00000000" w:rsidP="00000000" w:rsidRDefault="00000000" w:rsidRPr="00000000" w14:paraId="00000071">
      <w:pPr>
        <w:numPr>
          <w:ilvl w:val="0"/>
          <w:numId w:val="9"/>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Orientación al cliente</w:t>
      </w:r>
    </w:p>
    <w:p w:rsidR="00000000" w:rsidDel="00000000" w:rsidP="00000000" w:rsidRDefault="00000000" w:rsidRPr="00000000" w14:paraId="00000072">
      <w:pPr>
        <w:pStyle w:val="Heading3"/>
        <w:keepNext w:val="0"/>
        <w:keepLines w:val="0"/>
        <w:spacing w:line="360" w:lineRule="auto"/>
        <w:rPr>
          <w:rFonts w:ascii="Times New Roman" w:cs="Times New Roman" w:eastAsia="Times New Roman" w:hAnsi="Times New Roman"/>
          <w:sz w:val="26"/>
          <w:szCs w:val="26"/>
        </w:rPr>
      </w:pPr>
      <w:bookmarkStart w:colFirst="0" w:colLast="0" w:name="_heading=h.f9agk84a5s6v" w:id="6"/>
      <w:bookmarkEnd w:id="6"/>
      <w:r w:rsidDel="00000000" w:rsidR="00000000" w:rsidRPr="00000000">
        <w:rPr>
          <w:rFonts w:ascii="Times New Roman" w:cs="Times New Roman" w:eastAsia="Times New Roman" w:hAnsi="Times New Roman"/>
          <w:sz w:val="26"/>
          <w:szCs w:val="26"/>
          <w:rtl w:val="0"/>
        </w:rPr>
        <w:t xml:space="preserve">Conformidad (C)</w:t>
      </w:r>
    </w:p>
    <w:p w:rsidR="00000000" w:rsidDel="00000000" w:rsidP="00000000" w:rsidRDefault="00000000" w:rsidRPr="00000000" w14:paraId="0000007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Aunque este rasgo no es predominante en el área comercial, un nivel adecuado de conformidad es útil para el manejo de detalles específicos sobre productos, contratos o condiciones de venta.</w:t>
      </w:r>
    </w:p>
    <w:p w:rsidR="00000000" w:rsidDel="00000000" w:rsidP="00000000" w:rsidRDefault="00000000" w:rsidRPr="00000000" w14:paraId="00000074">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Competencias asociadas:</w:t>
      </w:r>
    </w:p>
    <w:p w:rsidR="00000000" w:rsidDel="00000000" w:rsidP="00000000" w:rsidRDefault="00000000" w:rsidRPr="00000000" w14:paraId="00000075">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Organización</w:t>
      </w:r>
    </w:p>
    <w:p w:rsidR="00000000" w:rsidDel="00000000" w:rsidP="00000000" w:rsidRDefault="00000000" w:rsidRPr="00000000" w14:paraId="00000076">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Atención al detalle</w:t>
      </w:r>
    </w:p>
    <w:p w:rsidR="00000000" w:rsidDel="00000000" w:rsidP="00000000" w:rsidRDefault="00000000" w:rsidRPr="00000000" w14:paraId="00000077">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Cumplimiento de procedimientos</w:t>
      </w:r>
    </w:p>
    <w:p w:rsidR="00000000" w:rsidDel="00000000" w:rsidP="00000000" w:rsidRDefault="00000000" w:rsidRPr="00000000" w14:paraId="00000078">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Seguimiento de normas y regulaciones</w:t>
      </w:r>
    </w:p>
    <w:p w:rsidR="00000000" w:rsidDel="00000000" w:rsidP="00000000" w:rsidRDefault="00000000" w:rsidRPr="00000000" w14:paraId="0000007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evaluación DISC permitirá seleccionar candidatos con el perfil más adecuado para el cargo, asegurando un mejor desempeño y alineación con los objetivos comerciales de la empresa.</w:t>
      </w:r>
    </w:p>
    <w:p w:rsidR="00000000" w:rsidDel="00000000" w:rsidP="00000000" w:rsidRDefault="00000000" w:rsidRPr="00000000" w14:paraId="0000007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acuerdo a la hoja de vida que presente el candidato se medirán los ítems de la siguiente manera teniendo en cuenta tanto su currículum como su entrevista. </w:t>
      </w:r>
    </w:p>
    <w:p w:rsidR="00000000" w:rsidDel="00000000" w:rsidP="00000000" w:rsidRDefault="00000000" w:rsidRPr="00000000" w14:paraId="0000007B">
      <w:pPr>
        <w:numPr>
          <w:ilvl w:val="0"/>
          <w:numId w:val="2"/>
        </w:numPr>
        <w:spacing w:after="0" w:afterAutospacing="0" w:before="240" w:lineRule="auto"/>
        <w:ind w:left="720" w:hanging="360"/>
        <w:rPr>
          <w:rFonts w:ascii="Arial" w:cs="Arial" w:eastAsia="Arial" w:hAnsi="Arial"/>
          <w:sz w:val="24"/>
          <w:szCs w:val="24"/>
        </w:rPr>
      </w:pPr>
      <w:bookmarkStart w:colFirst="0" w:colLast="0" w:name="_heading=h.leb5eku1hj8j" w:id="7"/>
      <w:bookmarkEnd w:id="7"/>
      <w:r w:rsidDel="00000000" w:rsidR="00000000" w:rsidRPr="00000000">
        <w:rPr>
          <w:rFonts w:ascii="Times New Roman" w:cs="Times New Roman" w:eastAsia="Times New Roman" w:hAnsi="Times New Roman"/>
          <w:b w:val="1"/>
          <w:sz w:val="24"/>
          <w:szCs w:val="24"/>
          <w:rtl w:val="0"/>
        </w:rPr>
        <w:t xml:space="preserve">Dominio (D)</w:t>
      </w:r>
      <w:r w:rsidDel="00000000" w:rsidR="00000000" w:rsidRPr="00000000">
        <w:rPr>
          <w:rFonts w:ascii="Times New Roman" w:cs="Times New Roman" w:eastAsia="Times New Roman" w:hAnsi="Times New Roman"/>
          <w:sz w:val="24"/>
          <w:szCs w:val="24"/>
          <w:rtl w:val="0"/>
        </w:rPr>
        <w:t xml:space="preserve">: 40%</w:t>
      </w:r>
    </w:p>
    <w:p w:rsidR="00000000" w:rsidDel="00000000" w:rsidP="00000000" w:rsidRDefault="00000000" w:rsidRPr="00000000" w14:paraId="0000007C">
      <w:pPr>
        <w:numPr>
          <w:ilvl w:val="0"/>
          <w:numId w:val="2"/>
        </w:numPr>
        <w:spacing w:after="0" w:afterAutospacing="0" w:before="0" w:beforeAutospacing="0" w:lineRule="auto"/>
        <w:ind w:left="720" w:hanging="360"/>
        <w:rPr>
          <w:rFonts w:ascii="Arial" w:cs="Arial" w:eastAsia="Arial" w:hAnsi="Arial"/>
          <w:sz w:val="24"/>
          <w:szCs w:val="24"/>
        </w:rPr>
      </w:pPr>
      <w:bookmarkStart w:colFirst="0" w:colLast="0" w:name="_heading=h.leb5eku1hj8j" w:id="7"/>
      <w:bookmarkEnd w:id="7"/>
      <w:r w:rsidDel="00000000" w:rsidR="00000000" w:rsidRPr="00000000">
        <w:rPr>
          <w:rFonts w:ascii="Times New Roman" w:cs="Times New Roman" w:eastAsia="Times New Roman" w:hAnsi="Times New Roman"/>
          <w:b w:val="1"/>
          <w:sz w:val="24"/>
          <w:szCs w:val="24"/>
          <w:rtl w:val="0"/>
        </w:rPr>
        <w:t xml:space="preserve">Influencia (I)</w:t>
      </w:r>
      <w:r w:rsidDel="00000000" w:rsidR="00000000" w:rsidRPr="00000000">
        <w:rPr>
          <w:rFonts w:ascii="Times New Roman" w:cs="Times New Roman" w:eastAsia="Times New Roman" w:hAnsi="Times New Roman"/>
          <w:sz w:val="24"/>
          <w:szCs w:val="24"/>
          <w:rtl w:val="0"/>
        </w:rPr>
        <w:t xml:space="preserve">: 50%</w:t>
      </w:r>
    </w:p>
    <w:p w:rsidR="00000000" w:rsidDel="00000000" w:rsidP="00000000" w:rsidRDefault="00000000" w:rsidRPr="00000000" w14:paraId="0000007D">
      <w:pPr>
        <w:numPr>
          <w:ilvl w:val="0"/>
          <w:numId w:val="2"/>
        </w:numPr>
        <w:spacing w:after="0" w:afterAutospacing="0" w:before="0" w:beforeAutospacing="0" w:lineRule="auto"/>
        <w:ind w:left="720" w:hanging="360"/>
        <w:rPr>
          <w:rFonts w:ascii="Arial" w:cs="Arial" w:eastAsia="Arial" w:hAnsi="Arial"/>
          <w:sz w:val="24"/>
          <w:szCs w:val="24"/>
        </w:rPr>
      </w:pPr>
      <w:bookmarkStart w:colFirst="0" w:colLast="0" w:name="_heading=h.leb5eku1hj8j" w:id="7"/>
      <w:bookmarkEnd w:id="7"/>
      <w:r w:rsidDel="00000000" w:rsidR="00000000" w:rsidRPr="00000000">
        <w:rPr>
          <w:rFonts w:ascii="Times New Roman" w:cs="Times New Roman" w:eastAsia="Times New Roman" w:hAnsi="Times New Roman"/>
          <w:b w:val="1"/>
          <w:sz w:val="24"/>
          <w:szCs w:val="24"/>
          <w:rtl w:val="0"/>
        </w:rPr>
        <w:t xml:space="preserve">Estabilidad (S)</w:t>
      </w:r>
      <w:r w:rsidDel="00000000" w:rsidR="00000000" w:rsidRPr="00000000">
        <w:rPr>
          <w:rFonts w:ascii="Times New Roman" w:cs="Times New Roman" w:eastAsia="Times New Roman" w:hAnsi="Times New Roman"/>
          <w:sz w:val="24"/>
          <w:szCs w:val="24"/>
          <w:rtl w:val="0"/>
        </w:rPr>
        <w:t xml:space="preserve">: 30%</w:t>
      </w:r>
    </w:p>
    <w:p w:rsidR="00000000" w:rsidDel="00000000" w:rsidP="00000000" w:rsidRDefault="00000000" w:rsidRPr="00000000" w14:paraId="0000007E">
      <w:pPr>
        <w:numPr>
          <w:ilvl w:val="0"/>
          <w:numId w:val="2"/>
        </w:numPr>
        <w:spacing w:after="240" w:before="0" w:beforeAutospacing="0" w:lineRule="auto"/>
        <w:ind w:left="720" w:hanging="360"/>
        <w:rPr>
          <w:rFonts w:ascii="Arial" w:cs="Arial" w:eastAsia="Arial" w:hAnsi="Arial"/>
          <w:sz w:val="24"/>
          <w:szCs w:val="24"/>
        </w:rPr>
      </w:pPr>
      <w:bookmarkStart w:colFirst="0" w:colLast="0" w:name="_heading=h.leb5eku1hj8j" w:id="7"/>
      <w:bookmarkEnd w:id="7"/>
      <w:r w:rsidDel="00000000" w:rsidR="00000000" w:rsidRPr="00000000">
        <w:rPr>
          <w:rFonts w:ascii="Times New Roman" w:cs="Times New Roman" w:eastAsia="Times New Roman" w:hAnsi="Times New Roman"/>
          <w:b w:val="1"/>
          <w:sz w:val="24"/>
          <w:szCs w:val="24"/>
          <w:rtl w:val="0"/>
        </w:rPr>
        <w:t xml:space="preserve">Conformidad (C)</w:t>
      </w:r>
      <w:r w:rsidDel="00000000" w:rsidR="00000000" w:rsidRPr="00000000">
        <w:rPr>
          <w:rFonts w:ascii="Times New Roman" w:cs="Times New Roman" w:eastAsia="Times New Roman" w:hAnsi="Times New Roman"/>
          <w:sz w:val="24"/>
          <w:szCs w:val="24"/>
          <w:rtl w:val="0"/>
        </w:rPr>
        <w:t xml:space="preserve">: 20%</w:t>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 bibliográfica. </w:t>
      </w:r>
    </w:p>
    <w:p w:rsidR="00000000" w:rsidDel="00000000" w:rsidP="00000000" w:rsidRDefault="00000000" w:rsidRPr="00000000" w14:paraId="00000081">
      <w:pPr>
        <w:spacing w:line="360" w:lineRule="auto"/>
        <w:ind w:left="708" w:hanging="708"/>
        <w:jc w:val="both"/>
        <w:rPr>
          <w:rFonts w:ascii="Times New Roman" w:cs="Times New Roman" w:eastAsia="Times New Roman" w:hAnsi="Times New Roman"/>
          <w:sz w:val="24"/>
          <w:szCs w:val="24"/>
        </w:rPr>
      </w:pPr>
      <w:bookmarkStart w:colFirst="0" w:colLast="0" w:name="_heading=h.gjdgxs" w:id="8"/>
      <w:bookmarkEnd w:id="8"/>
      <w:r w:rsidDel="00000000" w:rsidR="00000000" w:rsidRPr="00000000">
        <w:rPr>
          <w:rFonts w:ascii="Times New Roman" w:cs="Times New Roman" w:eastAsia="Times New Roman" w:hAnsi="Times New Roman"/>
          <w:sz w:val="24"/>
          <w:szCs w:val="24"/>
          <w:rtl w:val="0"/>
        </w:rPr>
        <w:t xml:space="preserve">Alles, M. (2002). </w:t>
      </w:r>
      <w:r w:rsidDel="00000000" w:rsidR="00000000" w:rsidRPr="00000000">
        <w:rPr>
          <w:rFonts w:ascii="Times New Roman" w:cs="Times New Roman" w:eastAsia="Times New Roman" w:hAnsi="Times New Roman"/>
          <w:i w:val="1"/>
          <w:sz w:val="24"/>
          <w:szCs w:val="24"/>
          <w:rtl w:val="0"/>
        </w:rPr>
        <w:t xml:space="preserve">Dirección estratégica de recursos humanos gestión por competencias: el diccionario.</w:t>
      </w:r>
      <w:r w:rsidDel="00000000" w:rsidR="00000000" w:rsidRPr="00000000">
        <w:rPr>
          <w:rFonts w:ascii="Times New Roman" w:cs="Times New Roman" w:eastAsia="Times New Roman" w:hAnsi="Times New Roman"/>
          <w:sz w:val="24"/>
          <w:szCs w:val="24"/>
          <w:rtl w:val="0"/>
        </w:rPr>
        <w:t xml:space="preserve"> Editorial Granica. Buenos Aires. Argentina. </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B5038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lneCuDwc+iJewZYnoKNgaufupQ==">CgMxLjAyDmgucHRoNWxpMWpjOGlhMg5oLmN3ZWJrY2xxZGVpZzIOaC42ZXBoamcydTdheXUyDmguZzRyaW5teXJheHBuMg5oLmV5NTFuYzRzM2tkbDIOaC5rMXFrYzltbG9wYWwyDmguZjlhZ2s4NGE1czZ2Mg5oLmxlYjVla3UxaGo4ajIOaC5sZWI1ZWt1MWhqOGoyDmgubGViNWVrdTFoajhqMg5oLmxlYjVla3UxaGo4ajIIaC5namRneHM4AHIhMXNMUW8yV0YyR3B5N1IxT1JKSDJ4TFctZ0hsVTBhMEN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2024-09-28T00:23:00Z</dcterms:created>
  <dc:creator>santi</dc:creator>
</cp:coreProperties>
</file>