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8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02">
      <w:pPr>
        <w:spacing w:after="280" w:line="240" w:lineRule="auto"/>
        <w:jc w:val="center"/>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MODELO PARA LA IDENTIFICACIÓN DE PATRONES CRÍTICOS EN SALUD MENTAL, QUE PROMUEVAN PROGRAMAS DE PROMOCIÓN Y DE PREVENCIÓN CON ENFOQUE DE GÉNERO EN EL DEPARTAMENTO DE CALDAS.</w:t>
      </w:r>
    </w:p>
    <w:p w:rsidR="00000000" w:rsidDel="00000000" w:rsidP="00000000" w:rsidRDefault="00000000" w:rsidRPr="00000000" w14:paraId="00000003">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4">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5">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6">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Integrantes</w:t>
      </w:r>
    </w:p>
    <w:p w:rsidR="00000000" w:rsidDel="00000000" w:rsidP="00000000" w:rsidRDefault="00000000" w:rsidRPr="00000000" w14:paraId="00000007">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8">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Cristina Quintero Escobar</w:t>
      </w:r>
    </w:p>
    <w:p w:rsidR="00000000" w:rsidDel="00000000" w:rsidP="00000000" w:rsidRDefault="00000000" w:rsidRPr="00000000" w14:paraId="00000009">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Silvia Juliana Macias Parra</w:t>
      </w:r>
    </w:p>
    <w:p w:rsidR="00000000" w:rsidDel="00000000" w:rsidP="00000000" w:rsidRDefault="00000000" w:rsidRPr="00000000" w14:paraId="0000000A">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Gedny Libeth Hernández Montoya</w:t>
      </w:r>
    </w:p>
    <w:p w:rsidR="00000000" w:rsidDel="00000000" w:rsidP="00000000" w:rsidRDefault="00000000" w:rsidRPr="00000000" w14:paraId="0000000B">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C">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D">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E">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F">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Ejecutores</w:t>
      </w:r>
    </w:p>
    <w:p w:rsidR="00000000" w:rsidDel="00000000" w:rsidP="00000000" w:rsidRDefault="00000000" w:rsidRPr="00000000" w14:paraId="00000010">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1">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Natalia Betancur Herrera</w:t>
      </w:r>
    </w:p>
    <w:p w:rsidR="00000000" w:rsidDel="00000000" w:rsidP="00000000" w:rsidRDefault="00000000" w:rsidRPr="00000000" w14:paraId="00000012">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Frank Yesid Zapata Castaño</w:t>
      </w:r>
    </w:p>
    <w:p w:rsidR="00000000" w:rsidDel="00000000" w:rsidP="00000000" w:rsidRDefault="00000000" w:rsidRPr="00000000" w14:paraId="00000013">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Margarita Maria Orozco</w:t>
      </w:r>
    </w:p>
    <w:p w:rsidR="00000000" w:rsidDel="00000000" w:rsidP="00000000" w:rsidRDefault="00000000" w:rsidRPr="00000000" w14:paraId="00000014">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Universidad de Antioquia, Universidad de Caldas</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Talento TECH</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BOOTCAMP Inteligencia Artificial </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Marzo de</w:t>
      </w:r>
      <w:r w:rsidDel="00000000" w:rsidR="00000000" w:rsidRPr="00000000">
        <w:rPr>
          <w:rFonts w:ascii="Arial" w:cs="Arial" w:eastAsia="Arial" w:hAnsi="Arial"/>
          <w:b w:val="1"/>
          <w:color w:val="000000"/>
          <w:sz w:val="24"/>
          <w:szCs w:val="24"/>
          <w:rtl w:val="0"/>
        </w:rPr>
        <w:t xml:space="preserve"> 202</w:t>
      </w:r>
      <w:r w:rsidDel="00000000" w:rsidR="00000000" w:rsidRPr="00000000">
        <w:rPr>
          <w:rFonts w:ascii="Arial" w:cs="Arial" w:eastAsia="Arial" w:hAnsi="Arial"/>
          <w:b w:val="1"/>
          <w:sz w:val="24"/>
          <w:szCs w:val="24"/>
          <w:rtl w:val="0"/>
        </w:rPr>
        <w:t xml:space="preserve">5</w:t>
      </w:r>
      <w:r w:rsidDel="00000000" w:rsidR="00000000" w:rsidRPr="00000000">
        <w:rPr>
          <w:rtl w:val="0"/>
        </w:rPr>
      </w:r>
    </w:p>
    <w:p w:rsidR="00000000" w:rsidDel="00000000" w:rsidP="00000000" w:rsidRDefault="00000000" w:rsidRPr="00000000" w14:paraId="00000025">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6">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7">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8">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9">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A">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TABLA DE CONTENIDO</w:t>
      </w:r>
    </w:p>
    <w:p w:rsidR="00000000" w:rsidDel="00000000" w:rsidP="00000000" w:rsidRDefault="00000000" w:rsidRPr="00000000" w14:paraId="0000002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0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2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00" w:before="0" w:line="259"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PLANTEAMIENTO DEL PROBLEMA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p>
    <w:p w:rsidR="00000000" w:rsidDel="00000000" w:rsidP="00000000" w:rsidRDefault="00000000" w:rsidRPr="00000000" w14:paraId="0000002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00" w:before="0" w:line="259"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OBJETIVOS</w:t>
      </w:r>
    </w:p>
    <w:p w:rsidR="00000000" w:rsidDel="00000000" w:rsidP="00000000" w:rsidRDefault="00000000" w:rsidRPr="00000000" w14:paraId="0000002F">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100" w:before="0" w:line="259" w:lineRule="auto"/>
        <w:ind w:left="108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 GENERAL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59" w:lineRule="auto"/>
        <w:ind w:left="446" w:right="0" w:firstLine="27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 OBJETIVOS ESPECÍFICOS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6</w:t>
      </w:r>
    </w:p>
    <w:p w:rsidR="00000000" w:rsidDel="00000000" w:rsidP="00000000" w:rsidRDefault="00000000" w:rsidRPr="00000000" w14:paraId="00000031">
      <w:pPr>
        <w:ind w:firstLine="446"/>
        <w:rPr>
          <w:rFonts w:ascii="Arial" w:cs="Arial" w:eastAsia="Arial" w:hAnsi="Arial"/>
        </w:rPr>
      </w:pPr>
      <w:r w:rsidDel="00000000" w:rsidR="00000000" w:rsidRPr="00000000">
        <w:rPr>
          <w:rFonts w:ascii="Arial" w:cs="Arial" w:eastAsia="Arial" w:hAnsi="Arial"/>
          <w:b w:val="1"/>
          <w:rtl w:val="0"/>
        </w:rPr>
        <w:t xml:space="preserve">4. JUSTIFICACIÓN</w:t>
      </w:r>
      <w:r w:rsidDel="00000000" w:rsidR="00000000" w:rsidRPr="00000000">
        <w:rPr>
          <w:rFonts w:ascii="Arial" w:cs="Arial" w:eastAsia="Arial" w:hAnsi="Arial"/>
          <w:rtl w:val="0"/>
        </w:rPr>
        <w:t xml:space="preserve">………………………………………............………………………….7</w:t>
      </w:r>
    </w:p>
    <w:p w:rsidR="00000000" w:rsidDel="00000000" w:rsidP="00000000" w:rsidRDefault="00000000" w:rsidRPr="00000000" w14:paraId="00000032">
      <w:pPr>
        <w:ind w:firstLine="446"/>
        <w:rPr/>
      </w:pPr>
      <w:r w:rsidDel="00000000" w:rsidR="00000000" w:rsidRPr="00000000">
        <w:rPr>
          <w:rFonts w:ascii="Arial" w:cs="Arial" w:eastAsia="Arial" w:hAnsi="Arial"/>
          <w:b w:val="1"/>
          <w:rtl w:val="0"/>
        </w:rPr>
        <w:t xml:space="preserve">5. ALCANCE</w:t>
      </w:r>
      <w:r w:rsidDel="00000000" w:rsidR="00000000" w:rsidRPr="00000000">
        <w:rPr>
          <w:rFonts w:ascii="Arial" w:cs="Arial" w:eastAsia="Arial" w:hAnsi="Arial"/>
          <w:rtl w:val="0"/>
        </w:rPr>
        <w:t xml:space="preserve"> ……………………………………………............….…………………..……8</w:t>
      </w:r>
      <w:r w:rsidDel="00000000" w:rsidR="00000000" w:rsidRPr="00000000">
        <w:rPr>
          <w:rtl w:val="0"/>
        </w:rPr>
      </w:r>
    </w:p>
    <w:p w:rsidR="00000000" w:rsidDel="00000000" w:rsidP="00000000" w:rsidRDefault="00000000" w:rsidRPr="00000000" w14:paraId="00000033">
      <w:pPr>
        <w:ind w:firstLine="446"/>
        <w:rPr>
          <w:rFonts w:ascii="Arial" w:cs="Arial" w:eastAsia="Arial" w:hAnsi="Arial"/>
        </w:rPr>
      </w:pPr>
      <w:r w:rsidDel="00000000" w:rsidR="00000000" w:rsidRPr="00000000">
        <w:rPr>
          <w:rFonts w:ascii="Arial" w:cs="Arial" w:eastAsia="Arial" w:hAnsi="Arial"/>
          <w:b w:val="1"/>
          <w:rtl w:val="0"/>
        </w:rPr>
        <w:t xml:space="preserve">6. FLUJOGRAMA</w:t>
      </w:r>
      <w:r w:rsidDel="00000000" w:rsidR="00000000" w:rsidRPr="00000000">
        <w:rPr>
          <w:rFonts w:ascii="Arial" w:cs="Arial" w:eastAsia="Arial" w:hAnsi="Arial"/>
          <w:rtl w:val="0"/>
        </w:rPr>
        <w:t xml:space="preserve">……………………………………………............………………………9</w:t>
      </w:r>
    </w:p>
    <w:p w:rsidR="00000000" w:rsidDel="00000000" w:rsidP="00000000" w:rsidRDefault="00000000" w:rsidRPr="00000000" w14:paraId="00000034">
      <w:pPr>
        <w:ind w:firstLine="446"/>
        <w:rPr>
          <w:rFonts w:ascii="Arial" w:cs="Arial" w:eastAsia="Arial" w:hAnsi="Arial"/>
        </w:rPr>
      </w:pPr>
      <w:r w:rsidDel="00000000" w:rsidR="00000000" w:rsidRPr="00000000">
        <w:rPr>
          <w:rFonts w:ascii="Arial" w:cs="Arial" w:eastAsia="Arial" w:hAnsi="Arial"/>
          <w:b w:val="1"/>
          <w:rtl w:val="0"/>
        </w:rPr>
        <w:t xml:space="preserve">7. PRESUPUESTO</w:t>
      </w:r>
      <w:r w:rsidDel="00000000" w:rsidR="00000000" w:rsidRPr="00000000">
        <w:rPr>
          <w:rFonts w:ascii="Arial" w:cs="Arial" w:eastAsia="Arial" w:hAnsi="Arial"/>
          <w:rtl w:val="0"/>
        </w:rPr>
        <w:t xml:space="preserve">…………..........…………………...........………….…………....……11</w:t>
      </w:r>
    </w:p>
    <w:p w:rsidR="00000000" w:rsidDel="00000000" w:rsidP="00000000" w:rsidRDefault="00000000" w:rsidRPr="00000000" w14:paraId="00000035">
      <w:pPr>
        <w:ind w:firstLine="446"/>
        <w:rPr>
          <w:rFonts w:ascii="Arial" w:cs="Arial" w:eastAsia="Arial" w:hAnsi="Arial"/>
        </w:rPr>
      </w:pPr>
      <w:r w:rsidDel="00000000" w:rsidR="00000000" w:rsidRPr="00000000">
        <w:rPr>
          <w:rFonts w:ascii="Arial" w:cs="Arial" w:eastAsia="Arial" w:hAnsi="Arial"/>
          <w:b w:val="1"/>
          <w:rtl w:val="0"/>
        </w:rPr>
        <w:t xml:space="preserve">8. METODOLOGÍA</w:t>
      </w:r>
      <w:r w:rsidDel="00000000" w:rsidR="00000000" w:rsidRPr="00000000">
        <w:rPr>
          <w:rFonts w:ascii="Arial" w:cs="Arial" w:eastAsia="Arial" w:hAnsi="Arial"/>
          <w:rtl w:val="0"/>
        </w:rPr>
        <w:t xml:space="preserve">……………………..……………………...........……………………..12</w:t>
      </w:r>
    </w:p>
    <w:p w:rsidR="00000000" w:rsidDel="00000000" w:rsidP="00000000" w:rsidRDefault="00000000" w:rsidRPr="00000000" w14:paraId="00000036">
      <w:pPr>
        <w:ind w:firstLine="720"/>
        <w:rPr>
          <w:rFonts w:ascii="Arial" w:cs="Arial" w:eastAsia="Arial" w:hAnsi="Arial"/>
        </w:rPr>
      </w:pPr>
      <w:r w:rsidDel="00000000" w:rsidR="00000000" w:rsidRPr="00000000">
        <w:rPr>
          <w:rFonts w:ascii="Arial" w:cs="Arial" w:eastAsia="Arial" w:hAnsi="Arial"/>
          <w:b w:val="1"/>
          <w:rtl w:val="0"/>
        </w:rPr>
        <w:t xml:space="preserve">8.1 DESCRIPCIÓN BASE DE DATOS</w:t>
      </w:r>
      <w:r w:rsidDel="00000000" w:rsidR="00000000" w:rsidRPr="00000000">
        <w:rPr>
          <w:rFonts w:ascii="Arial" w:cs="Arial" w:eastAsia="Arial" w:hAnsi="Arial"/>
          <w:rtl w:val="0"/>
        </w:rPr>
        <w:t xml:space="preserve">…….....…………………...........……………12</w:t>
      </w:r>
    </w:p>
    <w:p w:rsidR="00000000" w:rsidDel="00000000" w:rsidP="00000000" w:rsidRDefault="00000000" w:rsidRPr="00000000" w14:paraId="00000037">
      <w:pPr>
        <w:ind w:firstLine="720"/>
        <w:rPr>
          <w:rFonts w:ascii="Arial" w:cs="Arial" w:eastAsia="Arial" w:hAnsi="Arial"/>
        </w:rPr>
      </w:pPr>
      <w:r w:rsidDel="00000000" w:rsidR="00000000" w:rsidRPr="00000000">
        <w:rPr>
          <w:rFonts w:ascii="Arial" w:cs="Arial" w:eastAsia="Arial" w:hAnsi="Arial"/>
          <w:b w:val="1"/>
          <w:rtl w:val="0"/>
        </w:rPr>
        <w:t xml:space="preserve">8.1.2 RESUMEN GENERAL DEL DATASET</w:t>
      </w:r>
      <w:r w:rsidDel="00000000" w:rsidR="00000000" w:rsidRPr="00000000">
        <w:rPr>
          <w:rFonts w:ascii="Arial" w:cs="Arial" w:eastAsia="Arial" w:hAnsi="Arial"/>
          <w:rtl w:val="0"/>
        </w:rPr>
        <w:t xml:space="preserve">……………..…...….....................….12</w:t>
      </w:r>
    </w:p>
    <w:p w:rsidR="00000000" w:rsidDel="00000000" w:rsidP="00000000" w:rsidRDefault="00000000" w:rsidRPr="00000000" w14:paraId="00000038">
      <w:pPr>
        <w:ind w:firstLine="720"/>
        <w:rPr>
          <w:rFonts w:ascii="Arial" w:cs="Arial" w:eastAsia="Arial" w:hAnsi="Arial"/>
        </w:rPr>
      </w:pPr>
      <w:r w:rsidDel="00000000" w:rsidR="00000000" w:rsidRPr="00000000">
        <w:rPr>
          <w:rFonts w:ascii="Arial" w:cs="Arial" w:eastAsia="Arial" w:hAnsi="Arial"/>
          <w:b w:val="1"/>
          <w:rtl w:val="0"/>
        </w:rPr>
        <w:t xml:space="preserve">8.2 ESTADÍSTICA DESCRIPTIVA </w:t>
      </w:r>
      <w:r w:rsidDel="00000000" w:rsidR="00000000" w:rsidRPr="00000000">
        <w:rPr>
          <w:rFonts w:ascii="Arial" w:cs="Arial" w:eastAsia="Arial" w:hAnsi="Arial"/>
          <w:rtl w:val="0"/>
        </w:rPr>
        <w:t xml:space="preserve">........................................................................12</w:t>
      </w:r>
    </w:p>
    <w:p w:rsidR="00000000" w:rsidDel="00000000" w:rsidP="00000000" w:rsidRDefault="00000000" w:rsidRPr="00000000" w14:paraId="00000039">
      <w:pPr>
        <w:ind w:firstLine="720"/>
        <w:rPr>
          <w:rFonts w:ascii="Arial" w:cs="Arial" w:eastAsia="Arial" w:hAnsi="Arial"/>
        </w:rPr>
      </w:pPr>
      <w:r w:rsidDel="00000000" w:rsidR="00000000" w:rsidRPr="00000000">
        <w:rPr>
          <w:rFonts w:ascii="Arial" w:cs="Arial" w:eastAsia="Arial" w:hAnsi="Arial"/>
          <w:b w:val="1"/>
          <w:rtl w:val="0"/>
        </w:rPr>
        <w:t xml:space="preserve">8.2.1 VARIABLES CATEGÓRICAS Y HALLAZGOS CLAVE </w:t>
      </w:r>
      <w:r w:rsidDel="00000000" w:rsidR="00000000" w:rsidRPr="00000000">
        <w:rPr>
          <w:rFonts w:ascii="Arial" w:cs="Arial" w:eastAsia="Arial" w:hAnsi="Arial"/>
          <w:rtl w:val="0"/>
        </w:rPr>
        <w:t xml:space="preserve">..............................12</w:t>
      </w:r>
    </w:p>
    <w:p w:rsidR="00000000" w:rsidDel="00000000" w:rsidP="00000000" w:rsidRDefault="00000000" w:rsidRPr="00000000" w14:paraId="0000003A">
      <w:pPr>
        <w:ind w:firstLine="720"/>
        <w:rPr>
          <w:rFonts w:ascii="Arial" w:cs="Arial" w:eastAsia="Arial" w:hAnsi="Arial"/>
          <w:b w:val="1"/>
        </w:rPr>
      </w:pPr>
      <w:r w:rsidDel="00000000" w:rsidR="00000000" w:rsidRPr="00000000">
        <w:rPr>
          <w:rFonts w:ascii="Arial" w:cs="Arial" w:eastAsia="Arial" w:hAnsi="Arial"/>
          <w:b w:val="1"/>
          <w:rtl w:val="0"/>
        </w:rPr>
        <w:t xml:space="preserve">8.2.2 VARIABLES NUMÉRICAS </w:t>
      </w:r>
      <w:r w:rsidDel="00000000" w:rsidR="00000000" w:rsidRPr="00000000">
        <w:rPr>
          <w:rFonts w:ascii="Arial" w:cs="Arial" w:eastAsia="Arial" w:hAnsi="Arial"/>
          <w:rtl w:val="0"/>
        </w:rPr>
        <w:t xml:space="preserve">..........................................................................13</w:t>
      </w:r>
      <w:r w:rsidDel="00000000" w:rsidR="00000000" w:rsidRPr="00000000">
        <w:rPr>
          <w:rFonts w:ascii="Arial" w:cs="Arial" w:eastAsia="Arial" w:hAnsi="Arial"/>
          <w:b w:val="1"/>
          <w:rtl w:val="0"/>
        </w:rPr>
        <w:t xml:space="preserve"> </w:t>
      </w:r>
    </w:p>
    <w:p w:rsidR="00000000" w:rsidDel="00000000" w:rsidP="00000000" w:rsidRDefault="00000000" w:rsidRPr="00000000" w14:paraId="0000003B">
      <w:pPr>
        <w:ind w:firstLine="720"/>
        <w:rPr>
          <w:rFonts w:ascii="Arial" w:cs="Arial" w:eastAsia="Arial" w:hAnsi="Arial"/>
        </w:rPr>
      </w:pPr>
      <w:r w:rsidDel="00000000" w:rsidR="00000000" w:rsidRPr="00000000">
        <w:rPr>
          <w:rFonts w:ascii="Arial" w:cs="Arial" w:eastAsia="Arial" w:hAnsi="Arial"/>
          <w:b w:val="1"/>
          <w:rtl w:val="0"/>
        </w:rPr>
        <w:t xml:space="preserve">8.3 CORRELACIÓN Y RELACIÓN ENTRE VARIABLES </w:t>
      </w:r>
      <w:r w:rsidDel="00000000" w:rsidR="00000000" w:rsidRPr="00000000">
        <w:rPr>
          <w:rFonts w:ascii="Arial" w:cs="Arial" w:eastAsia="Arial" w:hAnsi="Arial"/>
          <w:rtl w:val="0"/>
        </w:rPr>
        <w:t xml:space="preserve">....................................14</w:t>
      </w:r>
    </w:p>
    <w:p w:rsidR="00000000" w:rsidDel="00000000" w:rsidP="00000000" w:rsidRDefault="00000000" w:rsidRPr="00000000" w14:paraId="0000003C">
      <w:pPr>
        <w:ind w:firstLine="446"/>
        <w:rPr>
          <w:rFonts w:ascii="Arial" w:cs="Arial" w:eastAsia="Arial" w:hAnsi="Arial"/>
        </w:rPr>
      </w:pPr>
      <w:r w:rsidDel="00000000" w:rsidR="00000000" w:rsidRPr="00000000">
        <w:rPr>
          <w:rFonts w:ascii="Arial" w:cs="Arial" w:eastAsia="Arial" w:hAnsi="Arial"/>
          <w:b w:val="1"/>
          <w:rtl w:val="0"/>
        </w:rPr>
        <w:t xml:space="preserve">9. ENTENDIMIENTO DE DATOS </w:t>
      </w:r>
      <w:r w:rsidDel="00000000" w:rsidR="00000000" w:rsidRPr="00000000">
        <w:rPr>
          <w:rFonts w:ascii="Arial" w:cs="Arial" w:eastAsia="Arial" w:hAnsi="Arial"/>
          <w:rtl w:val="0"/>
        </w:rPr>
        <w:t xml:space="preserve">..............................................................................19</w:t>
      </w:r>
    </w:p>
    <w:p w:rsidR="00000000" w:rsidDel="00000000" w:rsidP="00000000" w:rsidRDefault="00000000" w:rsidRPr="00000000" w14:paraId="0000003D">
      <w:pPr>
        <w:ind w:firstLine="720"/>
        <w:rPr>
          <w:rFonts w:ascii="Arial" w:cs="Arial" w:eastAsia="Arial" w:hAnsi="Arial"/>
        </w:rPr>
      </w:pPr>
      <w:r w:rsidDel="00000000" w:rsidR="00000000" w:rsidRPr="00000000">
        <w:rPr>
          <w:rFonts w:ascii="Arial" w:cs="Arial" w:eastAsia="Arial" w:hAnsi="Arial"/>
          <w:b w:val="1"/>
          <w:rtl w:val="0"/>
        </w:rPr>
        <w:t xml:space="preserve">9.1 DESCRIPCIÓN DE LAS VARIABLES </w:t>
      </w:r>
      <w:r w:rsidDel="00000000" w:rsidR="00000000" w:rsidRPr="00000000">
        <w:rPr>
          <w:rFonts w:ascii="Arial" w:cs="Arial" w:eastAsia="Arial" w:hAnsi="Arial"/>
          <w:rtl w:val="0"/>
        </w:rPr>
        <w:t xml:space="preserve">............................................................19</w:t>
      </w:r>
    </w:p>
    <w:p w:rsidR="00000000" w:rsidDel="00000000" w:rsidP="00000000" w:rsidRDefault="00000000" w:rsidRPr="00000000" w14:paraId="0000003E">
      <w:pPr>
        <w:ind w:firstLine="720"/>
        <w:rPr>
          <w:rFonts w:ascii="Arial" w:cs="Arial" w:eastAsia="Arial" w:hAnsi="Arial"/>
          <w:b w:val="1"/>
        </w:rPr>
      </w:pPr>
      <w:r w:rsidDel="00000000" w:rsidR="00000000" w:rsidRPr="00000000">
        <w:rPr>
          <w:rFonts w:ascii="Arial" w:cs="Arial" w:eastAsia="Arial" w:hAnsi="Arial"/>
          <w:b w:val="1"/>
          <w:rtl w:val="0"/>
        </w:rPr>
        <w:t xml:space="preserve">9.2 VALIDACIÓN INICIAL DE LOS DATOS </w:t>
      </w:r>
      <w:r w:rsidDel="00000000" w:rsidR="00000000" w:rsidRPr="00000000">
        <w:rPr>
          <w:rFonts w:ascii="Arial" w:cs="Arial" w:eastAsia="Arial" w:hAnsi="Arial"/>
          <w:rtl w:val="0"/>
        </w:rPr>
        <w:t xml:space="preserve">.........................................................20</w:t>
      </w:r>
      <w:r w:rsidDel="00000000" w:rsidR="00000000" w:rsidRPr="00000000">
        <w:rPr>
          <w:rtl w:val="0"/>
        </w:rPr>
      </w:r>
    </w:p>
    <w:p w:rsidR="00000000" w:rsidDel="00000000" w:rsidP="00000000" w:rsidRDefault="00000000" w:rsidRPr="00000000" w14:paraId="0000003F">
      <w:pPr>
        <w:ind w:firstLine="720"/>
        <w:rPr>
          <w:rFonts w:ascii="Arial" w:cs="Arial" w:eastAsia="Arial" w:hAnsi="Arial"/>
          <w:b w:val="1"/>
        </w:rPr>
      </w:pPr>
      <w:r w:rsidDel="00000000" w:rsidR="00000000" w:rsidRPr="00000000">
        <w:rPr>
          <w:rFonts w:ascii="Arial" w:cs="Arial" w:eastAsia="Arial" w:hAnsi="Arial"/>
          <w:b w:val="1"/>
          <w:rtl w:val="0"/>
        </w:rPr>
        <w:t xml:space="preserve">9.2.1 ANÁLISIS EXPLORATORIO </w:t>
      </w:r>
      <w:r w:rsidDel="00000000" w:rsidR="00000000" w:rsidRPr="00000000">
        <w:rPr>
          <w:rFonts w:ascii="Arial" w:cs="Arial" w:eastAsia="Arial" w:hAnsi="Arial"/>
          <w:rtl w:val="0"/>
        </w:rPr>
        <w:t xml:space="preserve">........................................................................20</w:t>
      </w:r>
      <w:r w:rsidDel="00000000" w:rsidR="00000000" w:rsidRPr="00000000">
        <w:rPr>
          <w:rtl w:val="0"/>
        </w:rPr>
      </w:r>
    </w:p>
    <w:p w:rsidR="00000000" w:rsidDel="00000000" w:rsidP="00000000" w:rsidRDefault="00000000" w:rsidRPr="00000000" w14:paraId="00000040">
      <w:pPr>
        <w:ind w:firstLine="720"/>
        <w:rPr>
          <w:rFonts w:ascii="Arial" w:cs="Arial" w:eastAsia="Arial" w:hAnsi="Arial"/>
          <w:b w:val="1"/>
        </w:rPr>
      </w:pPr>
      <w:r w:rsidDel="00000000" w:rsidR="00000000" w:rsidRPr="00000000">
        <w:rPr>
          <w:rFonts w:ascii="Arial" w:cs="Arial" w:eastAsia="Arial" w:hAnsi="Arial"/>
          <w:b w:val="1"/>
          <w:rtl w:val="0"/>
        </w:rPr>
        <w:t xml:space="preserve">9.2.3 MANEJO DE VALORES NULOS Y CODIFICACIÓN</w:t>
      </w:r>
      <w:r w:rsidDel="00000000" w:rsidR="00000000" w:rsidRPr="00000000">
        <w:rPr>
          <w:rFonts w:ascii="Arial" w:cs="Arial" w:eastAsia="Arial" w:hAnsi="Arial"/>
          <w:rtl w:val="0"/>
        </w:rPr>
        <w:t xml:space="preserve">...................................21</w:t>
      </w:r>
      <w:r w:rsidDel="00000000" w:rsidR="00000000" w:rsidRPr="00000000">
        <w:rPr>
          <w:rtl w:val="0"/>
        </w:rPr>
      </w:r>
    </w:p>
    <w:p w:rsidR="00000000" w:rsidDel="00000000" w:rsidP="00000000" w:rsidRDefault="00000000" w:rsidRPr="00000000" w14:paraId="00000041">
      <w:pPr>
        <w:ind w:firstLine="720"/>
        <w:rPr>
          <w:rFonts w:ascii="Arial" w:cs="Arial" w:eastAsia="Arial" w:hAnsi="Arial"/>
          <w:b w:val="1"/>
        </w:rPr>
      </w:pPr>
      <w:r w:rsidDel="00000000" w:rsidR="00000000" w:rsidRPr="00000000">
        <w:rPr>
          <w:rFonts w:ascii="Arial" w:cs="Arial" w:eastAsia="Arial" w:hAnsi="Arial"/>
          <w:b w:val="1"/>
          <w:rtl w:val="0"/>
        </w:rPr>
        <w:t xml:space="preserve">9.2.3 HERRAMIENTAS PARA EDA </w:t>
      </w:r>
      <w:r w:rsidDel="00000000" w:rsidR="00000000" w:rsidRPr="00000000">
        <w:rPr>
          <w:rFonts w:ascii="Arial" w:cs="Arial" w:eastAsia="Arial" w:hAnsi="Arial"/>
          <w:rtl w:val="0"/>
        </w:rPr>
        <w:t xml:space="preserve">.....................................................................21</w:t>
      </w:r>
      <w:r w:rsidDel="00000000" w:rsidR="00000000" w:rsidRPr="00000000">
        <w:rPr>
          <w:rtl w:val="0"/>
        </w:rPr>
      </w:r>
    </w:p>
    <w:p w:rsidR="00000000" w:rsidDel="00000000" w:rsidP="00000000" w:rsidRDefault="00000000" w:rsidRPr="00000000" w14:paraId="00000042">
      <w:pPr>
        <w:ind w:firstLine="446"/>
        <w:rPr>
          <w:rFonts w:ascii="Arial" w:cs="Arial" w:eastAsia="Arial" w:hAnsi="Arial"/>
          <w:b w:val="1"/>
        </w:rPr>
      </w:pPr>
      <w:r w:rsidDel="00000000" w:rsidR="00000000" w:rsidRPr="00000000">
        <w:rPr>
          <w:rFonts w:ascii="Arial" w:cs="Arial" w:eastAsia="Arial" w:hAnsi="Arial"/>
          <w:b w:val="1"/>
          <w:rtl w:val="0"/>
        </w:rPr>
        <w:t xml:space="preserve">10. MODELADO </w:t>
      </w:r>
      <w:r w:rsidDel="00000000" w:rsidR="00000000" w:rsidRPr="00000000">
        <w:rPr>
          <w:rFonts w:ascii="Arial" w:cs="Arial" w:eastAsia="Arial" w:hAnsi="Arial"/>
          <w:rtl w:val="0"/>
        </w:rPr>
        <w:t xml:space="preserve">........................................................................................................22</w:t>
      </w:r>
      <w:r w:rsidDel="00000000" w:rsidR="00000000" w:rsidRPr="00000000">
        <w:rPr>
          <w:rtl w:val="0"/>
        </w:rPr>
      </w:r>
    </w:p>
    <w:p w:rsidR="00000000" w:rsidDel="00000000" w:rsidP="00000000" w:rsidRDefault="00000000" w:rsidRPr="00000000" w14:paraId="00000043">
      <w:pPr>
        <w:ind w:firstLine="720"/>
        <w:rPr>
          <w:rFonts w:ascii="Arial" w:cs="Arial" w:eastAsia="Arial" w:hAnsi="Arial"/>
          <w:b w:val="1"/>
        </w:rPr>
      </w:pPr>
      <w:r w:rsidDel="00000000" w:rsidR="00000000" w:rsidRPr="00000000">
        <w:rPr>
          <w:rFonts w:ascii="Arial" w:cs="Arial" w:eastAsia="Arial" w:hAnsi="Arial"/>
          <w:b w:val="1"/>
          <w:rtl w:val="0"/>
        </w:rPr>
        <w:t xml:space="preserve">10.1 PREPARACIÓN DEL MODELO</w:t>
      </w:r>
      <w:r w:rsidDel="00000000" w:rsidR="00000000" w:rsidRPr="00000000">
        <w:rPr>
          <w:rFonts w:ascii="Arial" w:cs="Arial" w:eastAsia="Arial" w:hAnsi="Arial"/>
          <w:rtl w:val="0"/>
        </w:rPr>
        <w:t xml:space="preserve">....................................................................23</w:t>
      </w:r>
      <w:r w:rsidDel="00000000" w:rsidR="00000000" w:rsidRPr="00000000">
        <w:rPr>
          <w:rtl w:val="0"/>
        </w:rPr>
      </w:r>
    </w:p>
    <w:p w:rsidR="00000000" w:rsidDel="00000000" w:rsidP="00000000" w:rsidRDefault="00000000" w:rsidRPr="00000000" w14:paraId="00000044">
      <w:pPr>
        <w:ind w:firstLine="720"/>
        <w:rPr>
          <w:rFonts w:ascii="Arial" w:cs="Arial" w:eastAsia="Arial" w:hAnsi="Arial"/>
          <w:b w:val="1"/>
        </w:rPr>
      </w:pPr>
      <w:r w:rsidDel="00000000" w:rsidR="00000000" w:rsidRPr="00000000">
        <w:rPr>
          <w:rFonts w:ascii="Arial" w:cs="Arial" w:eastAsia="Arial" w:hAnsi="Arial"/>
          <w:b w:val="1"/>
          <w:rtl w:val="0"/>
        </w:rPr>
        <w:t xml:space="preserve">10.1.1 VARIABLE PREDICTORA (Y)</w:t>
      </w:r>
      <w:r w:rsidDel="00000000" w:rsidR="00000000" w:rsidRPr="00000000">
        <w:rPr>
          <w:rFonts w:ascii="Arial" w:cs="Arial" w:eastAsia="Arial" w:hAnsi="Arial"/>
          <w:rtl w:val="0"/>
        </w:rPr>
        <w:t xml:space="preserve">....................................................................23</w:t>
      </w:r>
      <w:r w:rsidDel="00000000" w:rsidR="00000000" w:rsidRPr="00000000">
        <w:rPr>
          <w:rtl w:val="0"/>
        </w:rPr>
      </w:r>
    </w:p>
    <w:p w:rsidR="00000000" w:rsidDel="00000000" w:rsidP="00000000" w:rsidRDefault="00000000" w:rsidRPr="00000000" w14:paraId="00000045">
      <w:pPr>
        <w:ind w:firstLine="720"/>
        <w:rPr>
          <w:rFonts w:ascii="Arial" w:cs="Arial" w:eastAsia="Arial" w:hAnsi="Arial"/>
          <w:b w:val="1"/>
        </w:rPr>
      </w:pPr>
      <w:r w:rsidDel="00000000" w:rsidR="00000000" w:rsidRPr="00000000">
        <w:rPr>
          <w:rFonts w:ascii="Arial" w:cs="Arial" w:eastAsia="Arial" w:hAnsi="Arial"/>
          <w:b w:val="1"/>
          <w:rtl w:val="0"/>
        </w:rPr>
        <w:t xml:space="preserve">10.1.2 INTERPRETACIÓN DEL EDA GENERADAS EN COLAB</w:t>
      </w:r>
      <w:r w:rsidDel="00000000" w:rsidR="00000000" w:rsidRPr="00000000">
        <w:rPr>
          <w:rFonts w:ascii="Arial" w:cs="Arial" w:eastAsia="Arial" w:hAnsi="Arial"/>
          <w:rtl w:val="0"/>
        </w:rPr>
        <w:t xml:space="preserve">........................24</w:t>
      </w:r>
      <w:r w:rsidDel="00000000" w:rsidR="00000000" w:rsidRPr="00000000">
        <w:rPr>
          <w:rtl w:val="0"/>
        </w:rPr>
      </w:r>
    </w:p>
    <w:p w:rsidR="00000000" w:rsidDel="00000000" w:rsidP="00000000" w:rsidRDefault="00000000" w:rsidRPr="00000000" w14:paraId="00000046">
      <w:pPr>
        <w:ind w:firstLine="720"/>
        <w:rPr>
          <w:rFonts w:ascii="Arial" w:cs="Arial" w:eastAsia="Arial" w:hAnsi="Arial"/>
          <w:b w:val="1"/>
        </w:rPr>
      </w:pPr>
      <w:r w:rsidDel="00000000" w:rsidR="00000000" w:rsidRPr="00000000">
        <w:rPr>
          <w:rFonts w:ascii="Arial" w:cs="Arial" w:eastAsia="Arial" w:hAnsi="Arial"/>
          <w:b w:val="1"/>
          <w:rtl w:val="0"/>
        </w:rPr>
        <w:t xml:space="preserve">10.2 CONCLUSIONES</w:t>
      </w:r>
      <w:r w:rsidDel="00000000" w:rsidR="00000000" w:rsidRPr="00000000">
        <w:rPr>
          <w:rFonts w:ascii="Arial" w:cs="Arial" w:eastAsia="Arial" w:hAnsi="Arial"/>
          <w:rtl w:val="0"/>
        </w:rPr>
        <w:t xml:space="preserve">...........................................................................................27</w:t>
      </w:r>
      <w:r w:rsidDel="00000000" w:rsidR="00000000" w:rsidRPr="00000000">
        <w:rPr>
          <w:rtl w:val="0"/>
        </w:rPr>
      </w:r>
    </w:p>
    <w:p w:rsidR="00000000" w:rsidDel="00000000" w:rsidP="00000000" w:rsidRDefault="00000000" w:rsidRPr="00000000" w14:paraId="00000047">
      <w:pPr>
        <w:rPr>
          <w:rFonts w:ascii="Arial" w:cs="Arial" w:eastAsia="Arial" w:hAnsi="Arial"/>
          <w:b w:val="1"/>
        </w:rPr>
      </w:pPr>
      <w:r w:rsidDel="00000000" w:rsidR="00000000" w:rsidRPr="00000000">
        <w:rPr>
          <w:rFonts w:ascii="Arial" w:cs="Arial" w:eastAsia="Arial" w:hAnsi="Arial"/>
          <w:b w:val="1"/>
          <w:rtl w:val="0"/>
        </w:rPr>
        <w:t xml:space="preserve">       11. INTERPRETACIÓN GLOBAL Y POSIBLES ACCIONES</w:t>
      </w:r>
      <w:r w:rsidDel="00000000" w:rsidR="00000000" w:rsidRPr="00000000">
        <w:rPr>
          <w:rFonts w:ascii="Arial" w:cs="Arial" w:eastAsia="Arial" w:hAnsi="Arial"/>
          <w:rtl w:val="0"/>
        </w:rPr>
        <w:t xml:space="preserve">....................................27</w:t>
      </w:r>
      <w:r w:rsidDel="00000000" w:rsidR="00000000" w:rsidRPr="00000000">
        <w:rPr>
          <w:rtl w:val="0"/>
        </w:rPr>
      </w:r>
    </w:p>
    <w:p w:rsidR="00000000" w:rsidDel="00000000" w:rsidP="00000000" w:rsidRDefault="00000000" w:rsidRPr="00000000" w14:paraId="00000048">
      <w:pPr>
        <w:rPr>
          <w:rFonts w:ascii="Arial" w:cs="Arial" w:eastAsia="Arial" w:hAnsi="Arial"/>
        </w:rPr>
      </w:pPr>
      <w:r w:rsidDel="00000000" w:rsidR="00000000" w:rsidRPr="00000000">
        <w:rPr>
          <w:rFonts w:ascii="Arial" w:cs="Arial" w:eastAsia="Arial" w:hAnsi="Arial"/>
          <w:b w:val="1"/>
          <w:rtl w:val="0"/>
        </w:rPr>
        <w:t xml:space="preserve">       12. CONCLUSIONES GENERALES Y RECOMENDACIONES</w:t>
      </w:r>
      <w:r w:rsidDel="00000000" w:rsidR="00000000" w:rsidRPr="00000000">
        <w:rPr>
          <w:rFonts w:ascii="Arial" w:cs="Arial" w:eastAsia="Arial" w:hAnsi="Arial"/>
          <w:rtl w:val="0"/>
        </w:rPr>
        <w:t xml:space="preserve">.................................28</w:t>
      </w:r>
    </w:p>
    <w:p w:rsidR="00000000" w:rsidDel="00000000" w:rsidP="00000000" w:rsidRDefault="00000000" w:rsidRPr="00000000" w14:paraId="00000049">
      <w:pPr>
        <w:rPr/>
      </w:pPr>
      <w:r w:rsidDel="00000000" w:rsidR="00000000" w:rsidRPr="00000000">
        <w:rPr>
          <w:rFonts w:ascii="Arial" w:cs="Arial" w:eastAsia="Arial" w:hAnsi="Arial"/>
          <w:b w:val="1"/>
          <w:rtl w:val="0"/>
        </w:rPr>
        <w:t xml:space="preserve">       13. BIBLOGRAFÍA</w:t>
      </w:r>
      <w:r w:rsidDel="00000000" w:rsidR="00000000" w:rsidRPr="00000000">
        <w:rPr>
          <w:rFonts w:ascii="Arial" w:cs="Arial" w:eastAsia="Arial" w:hAnsi="Arial"/>
          <w:rtl w:val="0"/>
        </w:rPr>
        <w:t xml:space="preserve">......................................................................................................30</w:t>
      </w:r>
      <w:r w:rsidDel="00000000" w:rsidR="00000000" w:rsidRPr="00000000">
        <w:rPr>
          <w:rtl w:val="0"/>
        </w:rPr>
      </w:r>
    </w:p>
    <w:p w:rsidR="00000000" w:rsidDel="00000000" w:rsidP="00000000" w:rsidRDefault="00000000" w:rsidRPr="00000000" w14:paraId="0000004A">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B">
      <w:pPr>
        <w:spacing w:line="360" w:lineRule="auto"/>
        <w:ind w:firstLine="720"/>
        <w:rPr>
          <w:rFonts w:ascii="Arial" w:cs="Arial" w:eastAsia="Arial" w:hAnsi="Arial"/>
          <w:b w:val="1"/>
          <w:color w:val="ff0000"/>
          <w:sz w:val="24"/>
          <w:szCs w:val="24"/>
        </w:rPr>
      </w:pPr>
      <w:r w:rsidDel="00000000" w:rsidR="00000000" w:rsidRPr="00000000">
        <w:rPr>
          <w:rFonts w:ascii="Arial" w:cs="Arial" w:eastAsia="Arial" w:hAnsi="Arial"/>
          <w:b w:val="1"/>
          <w:sz w:val="24"/>
          <w:szCs w:val="24"/>
          <w:rtl w:val="0"/>
        </w:rPr>
        <w:t xml:space="preserve">1. INTRODUCCIÓN. </w:t>
      </w:r>
      <w:r w:rsidDel="00000000" w:rsidR="00000000" w:rsidRPr="00000000">
        <w:rPr>
          <w:rtl w:val="0"/>
        </w:rPr>
      </w:r>
    </w:p>
    <w:p w:rsidR="00000000" w:rsidDel="00000000" w:rsidP="00000000" w:rsidRDefault="00000000" w:rsidRPr="00000000" w14:paraId="0000004C">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El consumo de sustancias psicoactivas (como alcohol, tabaco, drogas ilegales o medicamentos sin prescripción) representa una amenaza creciente para la salud física, mental y social de las personas. Estas sustancias alteran el funcionamiento del cerebro, generando dependencia, daños orgánicos y riesgos conductuales que afectan no solo al consumidor, sino también a su entorno.</w:t>
      </w:r>
    </w:p>
    <w:p w:rsidR="00000000" w:rsidDel="00000000" w:rsidP="00000000" w:rsidRDefault="00000000" w:rsidRPr="00000000" w14:paraId="0000004D">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E">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La normalización de su uso en contextos sociales, la presión de grupo o la búsqueda de evadir problemas emocionales son factores que llevan a muchas personas a experimentar con ellas, sin considerar las consecuencias a largo plazo. Sin embargo, el consumo no es inocuo: puede desencadenar adicción, deteriorar la memoria, aumentar la ansiedad o el riesgo de accidentes, y hasta provocar daños irreversibles en órganos vitales.</w:t>
      </w:r>
    </w:p>
    <w:p w:rsidR="00000000" w:rsidDel="00000000" w:rsidP="00000000" w:rsidRDefault="00000000" w:rsidRPr="00000000" w14:paraId="0000004F">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0">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Además, las sustancias psicoactivas no son solución a problemas como el estrés, la soledad o la falta de motivación. Por el contrario, su uso frecuente agrava estos desafíos y limita el desarrollo personal, las relaciones interpersonales y la capacidad de tomar decisiones saludables.</w:t>
      </w:r>
    </w:p>
    <w:p w:rsidR="00000000" w:rsidDel="00000000" w:rsidP="00000000" w:rsidRDefault="00000000" w:rsidRPr="00000000" w14:paraId="00000051">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2">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Es fundamental romper el estigma asociado al consumo y fomentar un enfoque preventivo basado en la educación, el acceso a apoyo profesional y la promoción de hábitos saludables. Reconocer los riesgos y buscar ayuda es el primer paso hacia una vida más segura y plena. </w:t>
      </w:r>
    </w:p>
    <w:p w:rsidR="00000000" w:rsidDel="00000000" w:rsidP="00000000" w:rsidRDefault="00000000" w:rsidRPr="00000000" w14:paraId="00000053">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4">
      <w:pPr>
        <w:spacing w:after="280" w:before="28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creación de políticas públicas efectivas para la equidad de género en el acceso a programas de atención, promoción y prevención, requiere de un análisis profundo de datos que evidencien las necesidades reales de la población femenina. Actualmente, los tomadores de decisión enfrentan dificultades para diseñar estrategias eficientes debido a la dispersión y falta de integración de la información sobre las mujeres en Caldas. Además, la toma de decisiones basada en intuiciones o aproximaciones limitadas puede generar programas con impacto reducido o ineficiente.</w:t>
      </w:r>
    </w:p>
    <w:p w:rsidR="00000000" w:rsidDel="00000000" w:rsidP="00000000" w:rsidRDefault="00000000" w:rsidRPr="00000000" w14:paraId="00000055">
      <w:pPr>
        <w:spacing w:after="280" w:before="28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evolución de la inteligencia artificial actualmente permite analizar grandes volúmenes de datos de manera automatizada, identificando patrones, tendencias y áreas prioritarias de intervención para la ejecución de políticas públicas. En el presente trabajo se propone un modelo no supervisado que establece patrones para la identificación de programas de promoción y prevención con enfoque de género para las mujeres de Caldas con alto riesgo por consumo de sustancias psicoactivas. Este enfoque reduce la subjetividad en la formulación de programas y contribuye a un uso más eficiente de los recursos destinados a la equidad de género.</w:t>
      </w:r>
    </w:p>
    <w:p w:rsidR="00000000" w:rsidDel="00000000" w:rsidP="00000000" w:rsidRDefault="00000000" w:rsidRPr="00000000" w14:paraId="00000056">
      <w:pPr>
        <w:spacing w:after="280" w:before="28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trabajo no solo contribuirá al fortalecimiento de la equidad de género en el departamento, también servirá como modelo replicable en otras regiones del país, promoviendo la innovación social y el uso de la tecnología como herramienta clave para la transformación y el desarrollo humano con enfoque de género.</w:t>
      </w:r>
    </w:p>
    <w:p w:rsidR="00000000" w:rsidDel="00000000" w:rsidP="00000000" w:rsidRDefault="00000000" w:rsidRPr="00000000" w14:paraId="00000057">
      <w:pPr>
        <w:spacing w:after="280" w:before="280" w:line="360" w:lineRule="auto"/>
        <w:ind w:firstLine="720"/>
        <w:jc w:val="both"/>
        <w:rPr>
          <w:rFonts w:ascii="Arial" w:cs="Arial" w:eastAsia="Arial" w:hAnsi="Arial"/>
          <w:b w:val="1"/>
          <w:color w:val="ff0000"/>
          <w:sz w:val="24"/>
          <w:szCs w:val="24"/>
        </w:rPr>
      </w:pPr>
      <w:r w:rsidDel="00000000" w:rsidR="00000000" w:rsidRPr="00000000">
        <w:rPr>
          <w:rFonts w:ascii="Arial" w:cs="Arial" w:eastAsia="Arial" w:hAnsi="Arial"/>
          <w:b w:val="1"/>
          <w:sz w:val="24"/>
          <w:szCs w:val="24"/>
          <w:rtl w:val="0"/>
        </w:rPr>
        <w:t xml:space="preserve">2. PLANTEAMIENTO DEL PROBLEMA.</w:t>
      </w:r>
      <w:r w:rsidDel="00000000" w:rsidR="00000000" w:rsidRPr="00000000">
        <w:rPr>
          <w:rtl w:val="0"/>
        </w:rPr>
      </w:r>
    </w:p>
    <w:p w:rsidR="00000000" w:rsidDel="00000000" w:rsidP="00000000" w:rsidRDefault="00000000" w:rsidRPr="00000000" w14:paraId="00000058">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Uno de los estudios más recientes sobre el uso y el abuso de sustancias psicoactivas fue realizado por la Secretaría Distrital de Salud y la Oficina de las Naciones Unidas contra la Droga y el Delito (UNODC), donde se evidencia que el consumo de sustancias psicoactivas lícitas e ilícitas en mujeres ha incrementado en todas las prevalencias</w:t>
      </w:r>
      <w:r w:rsidDel="00000000" w:rsidR="00000000" w:rsidRPr="00000000">
        <w:rPr>
          <w:rFonts w:ascii="Arial" w:cs="Arial" w:eastAsia="Arial" w:hAnsi="Arial"/>
          <w:sz w:val="24"/>
          <w:szCs w:val="24"/>
          <w:vertAlign w:val="superscript"/>
        </w:rPr>
        <w:footnoteReference w:customMarkFollows="0" w:id="0"/>
      </w:r>
      <w:r w:rsidDel="00000000" w:rsidR="00000000" w:rsidRPr="00000000">
        <w:rPr>
          <w:rFonts w:ascii="Arial" w:cs="Arial" w:eastAsia="Arial" w:hAnsi="Arial"/>
          <w:sz w:val="24"/>
          <w:szCs w:val="24"/>
          <w:rtl w:val="0"/>
        </w:rPr>
        <w:t xml:space="preserve">. Se identificó que este aumento está en consonancia con la tendencia internacional de cierre de la brecha de consumo por género, lo que ha merecido que las mujeres desarrollen por lo menos un trastorno por el uso de drogas lícitas o ilícitas con mayor rapidez que los hombres. Se calcula que las mujeres representan actualmente entre el 45% y el 49% de quienes consumen anfetaminas y de estimulantes farmacéuticos, opiáceos farmacéuticos, sedantes y tranquilizantes</w:t>
      </w:r>
      <w:r w:rsidDel="00000000" w:rsidR="00000000" w:rsidRPr="00000000">
        <w:rPr>
          <w:rFonts w:ascii="Arial" w:cs="Arial" w:eastAsia="Arial" w:hAnsi="Arial"/>
          <w:sz w:val="24"/>
          <w:szCs w:val="24"/>
          <w:vertAlign w:val="superscript"/>
        </w:rPr>
        <w:footnoteReference w:customMarkFollows="0" w:id="1"/>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59">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La problemática se agudiza en tanto que la brecha en el acceso a tratamiento sigue siendo grande para las mujeres en todo el mundo. Aunque representan casi uno de cada dos consumidores de anfetaminas, sólo constituyen una de cada cinco personas en tratamiento por trastornos por su consumo</w:t>
      </w:r>
      <w:r w:rsidDel="00000000" w:rsidR="00000000" w:rsidRPr="00000000">
        <w:rPr>
          <w:rFonts w:ascii="Arial" w:cs="Arial" w:eastAsia="Arial" w:hAnsi="Arial"/>
          <w:sz w:val="24"/>
          <w:szCs w:val="24"/>
          <w:vertAlign w:val="superscript"/>
        </w:rPr>
        <w:footnoteReference w:customMarkFollows="0" w:id="2"/>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5A">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El consumo de sustancias psicoactivas se presenta como una solución a problemas como el estrés, la soledad o la falta de motivación para mantener un proyecto de vida, por el contrario, su uso frecuente agrava estos desafíos y limita el desarrollo individual, las relaciones interpersonales y la capacidad de tomar decisiones saludables. </w:t>
      </w:r>
    </w:p>
    <w:p w:rsidR="00000000" w:rsidDel="00000000" w:rsidP="00000000" w:rsidRDefault="00000000" w:rsidRPr="00000000" w14:paraId="0000005B">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C">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Siendo las mujeres las depositarias de la asignación de roles de género que han sido y siguen siendo el resultado de interacciones complejas entre tradiciones coloniales, estructuras patriarcales y dinámicas culturales, las cuales han perpetuado desigualdades y estereotipos de género que vinculan lo femenino con la domesticidad, la maternidad y la subordinación</w:t>
      </w:r>
      <w:r w:rsidDel="00000000" w:rsidR="00000000" w:rsidRPr="00000000">
        <w:rPr>
          <w:rFonts w:ascii="Arial" w:cs="Arial" w:eastAsia="Arial" w:hAnsi="Arial"/>
          <w:sz w:val="24"/>
          <w:szCs w:val="24"/>
          <w:vertAlign w:val="superscript"/>
        </w:rPr>
        <w:footnoteReference w:customMarkFollows="0" w:id="3"/>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5D">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E">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Este legado persiste especialmente en zonas donde el acceso a la educación y a programas de prevención y promoción es menor, y donde las expectativas culturales que idealizan a la mujer como "ángel del hogar" o "madre abnegada", han limitado su participación en ámbitos como la economía, la gobernanza y el acceso a tratamientos como aquellos que están ligados con el uso de sustancias psicoactivas lícitas y ilícitas. </w:t>
      </w:r>
    </w:p>
    <w:p w:rsidR="00000000" w:rsidDel="00000000" w:rsidP="00000000" w:rsidRDefault="00000000" w:rsidRPr="00000000" w14:paraId="0000005F">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0">
      <w:pPr>
        <w:pBdr>
          <w:top w:color="e5e7eb" w:space="0" w:sz="0" w:val="none"/>
          <w:left w:color="e5e7eb" w:space="0" w:sz="0" w:val="none"/>
          <w:bottom w:color="e5e7eb" w:space="0" w:sz="0" w:val="none"/>
          <w:right w:color="e5e7eb" w:space="0" w:sz="0" w:val="none"/>
          <w:between w:color="e5e7eb" w:space="0" w:sz="0" w:val="none"/>
        </w:pBd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En el presente documento, las autoras consideran que las creaciones simbólicas, culturalmente arraigadas y las creaciones sociales moldeadas por sistemas de poder y representaciones sociales que vinculan lo femenino con la domesticidad, la maternidad y la subordinación, tienen un doble efecto, ya que se convierten en un factor propulsor del consumo y a vez, una barrera para el acceso a atenciones especializadas, asociadas a trastornos por el uso de drogas lícitas o ilícitas, a la promoción de estilos de vida saludable y la prevención de uso.   </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360" w:lineRule="auto"/>
        <w:ind w:firstLine="72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360" w:lineRule="auto"/>
        <w:ind w:firstLine="720"/>
        <w:jc w:val="both"/>
        <w:rPr>
          <w:rFonts w:ascii="Arial" w:cs="Arial" w:eastAsia="Arial" w:hAnsi="Arial"/>
          <w:b w:val="1"/>
          <w:color w:val="ff0000"/>
          <w:sz w:val="24"/>
          <w:szCs w:val="24"/>
        </w:rPr>
      </w:pPr>
      <w:r w:rsidDel="00000000" w:rsidR="00000000" w:rsidRPr="00000000">
        <w:rPr>
          <w:rFonts w:ascii="Arial" w:cs="Arial" w:eastAsia="Arial" w:hAnsi="Arial"/>
          <w:b w:val="1"/>
          <w:sz w:val="24"/>
          <w:szCs w:val="24"/>
          <w:rtl w:val="0"/>
        </w:rPr>
        <w:t xml:space="preserve">3</w:t>
      </w:r>
      <w:r w:rsidDel="00000000" w:rsidR="00000000" w:rsidRPr="00000000">
        <w:rPr>
          <w:rFonts w:ascii="Arial" w:cs="Arial" w:eastAsia="Arial" w:hAnsi="Arial"/>
          <w:b w:val="1"/>
          <w:color w:val="000000"/>
          <w:sz w:val="24"/>
          <w:szCs w:val="24"/>
          <w:rtl w:val="0"/>
        </w:rPr>
        <w:t xml:space="preserve">. OBJETIVOS</w:t>
      </w:r>
      <w:r w:rsidDel="00000000" w:rsidR="00000000" w:rsidRPr="00000000">
        <w:rPr>
          <w:rFonts w:ascii="Arial" w:cs="Arial" w:eastAsia="Arial" w:hAnsi="Arial"/>
          <w:b w:val="1"/>
          <w:sz w:val="24"/>
          <w:szCs w:val="24"/>
          <w:rtl w:val="0"/>
        </w:rPr>
        <w:t xml:space="preserve">.</w:t>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4">
      <w:pPr>
        <w:spacing w:after="0" w:line="360" w:lineRule="auto"/>
        <w:ind w:firstLine="720"/>
        <w:rPr>
          <w:rFonts w:ascii="Arial" w:cs="Arial" w:eastAsia="Arial" w:hAnsi="Arial"/>
          <w:b w:val="1"/>
        </w:rPr>
      </w:pPr>
      <w:r w:rsidDel="00000000" w:rsidR="00000000" w:rsidRPr="00000000">
        <w:rPr>
          <w:rFonts w:ascii="Arial" w:cs="Arial" w:eastAsia="Arial" w:hAnsi="Arial"/>
          <w:b w:val="1"/>
          <w:rtl w:val="0"/>
        </w:rPr>
        <w:t xml:space="preserve">3.1 OBJETIVO GENERAL.</w:t>
      </w:r>
    </w:p>
    <w:p w:rsidR="00000000" w:rsidDel="00000000" w:rsidP="00000000" w:rsidRDefault="00000000" w:rsidRPr="00000000" w14:paraId="00000065">
      <w:pPr>
        <w:spacing w:after="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6">
      <w:p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Desarrollar un modelo no supervisado, con inteligencia artificial, que le permita a los actores sociales y territoriales del departamento de Caldas, identificar patrones críticos en salud mental para la formulación y puesta en marcha de programas de promoción y prevención en salud, con enfoque de género.</w:t>
      </w:r>
    </w:p>
    <w:p w:rsidR="00000000" w:rsidDel="00000000" w:rsidP="00000000" w:rsidRDefault="00000000" w:rsidRPr="00000000" w14:paraId="00000067">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8">
      <w:pPr>
        <w:spacing w:after="0" w:line="360" w:lineRule="auto"/>
        <w:ind w:firstLine="720"/>
        <w:rPr>
          <w:rFonts w:ascii="Arial" w:cs="Arial" w:eastAsia="Arial" w:hAnsi="Arial"/>
          <w:b w:val="1"/>
        </w:rPr>
      </w:pPr>
      <w:r w:rsidDel="00000000" w:rsidR="00000000" w:rsidRPr="00000000">
        <w:rPr>
          <w:rFonts w:ascii="Arial" w:cs="Arial" w:eastAsia="Arial" w:hAnsi="Arial"/>
          <w:b w:val="1"/>
          <w:rtl w:val="0"/>
        </w:rPr>
        <w:t xml:space="preserve">3.2 OBJETIVOS ESPECÍFICOS.</w:t>
      </w:r>
    </w:p>
    <w:p w:rsidR="00000000" w:rsidDel="00000000" w:rsidP="00000000" w:rsidRDefault="00000000" w:rsidRPr="00000000" w14:paraId="00000069">
      <w:pPr>
        <w:spacing w:after="0" w:line="360" w:lineRule="auto"/>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06A">
      <w:pPr>
        <w:numPr>
          <w:ilvl w:val="0"/>
          <w:numId w:val="10"/>
        </w:numPr>
        <w:spacing w:after="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Identificar los patrones críticos en salud mental que permitan tener un panorama de las condiciones de salud de las mujeres en Caldas.</w:t>
      </w:r>
    </w:p>
    <w:p w:rsidR="00000000" w:rsidDel="00000000" w:rsidP="00000000" w:rsidRDefault="00000000" w:rsidRPr="00000000" w14:paraId="0000006B">
      <w:pPr>
        <w:numPr>
          <w:ilvl w:val="0"/>
          <w:numId w:val="10"/>
        </w:numPr>
        <w:spacing w:after="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Proponer estrategias a mediano y largo plazo que mejoren las condiciones de vida de las mujeres que responda a la realidad encontrada. </w:t>
      </w:r>
    </w:p>
    <w:p w:rsidR="00000000" w:rsidDel="00000000" w:rsidP="00000000" w:rsidRDefault="00000000" w:rsidRPr="00000000" w14:paraId="0000006C">
      <w:pPr>
        <w:spacing w:after="280" w:before="280" w:line="360" w:lineRule="auto"/>
        <w:ind w:firstLine="72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D">
      <w:pPr>
        <w:spacing w:after="280" w:before="280" w:line="360" w:lineRule="auto"/>
        <w:ind w:firstLine="72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E">
      <w:pPr>
        <w:spacing w:after="280" w:before="280" w:line="360" w:lineRule="auto"/>
        <w:ind w:firstLine="720"/>
        <w:jc w:val="both"/>
        <w:rPr>
          <w:rFonts w:ascii="Arial" w:cs="Arial" w:eastAsia="Arial" w:hAnsi="Arial"/>
          <w:b w:val="1"/>
          <w:color w:val="ff0000"/>
          <w:sz w:val="24"/>
          <w:szCs w:val="24"/>
        </w:rPr>
      </w:pPr>
      <w:r w:rsidDel="00000000" w:rsidR="00000000" w:rsidRPr="00000000">
        <w:rPr>
          <w:rFonts w:ascii="Arial" w:cs="Arial" w:eastAsia="Arial" w:hAnsi="Arial"/>
          <w:b w:val="1"/>
          <w:sz w:val="24"/>
          <w:szCs w:val="24"/>
          <w:rtl w:val="0"/>
        </w:rPr>
        <w:t xml:space="preserve">4. JUSTIFICACIÓN.</w:t>
      </w:r>
      <w:r w:rsidDel="00000000" w:rsidR="00000000" w:rsidRPr="00000000">
        <w:rPr>
          <w:rtl w:val="0"/>
        </w:rPr>
      </w:r>
    </w:p>
    <w:p w:rsidR="00000000" w:rsidDel="00000000" w:rsidP="00000000" w:rsidRDefault="00000000" w:rsidRPr="00000000" w14:paraId="0000006F">
      <w:pPr>
        <w:spacing w:after="280" w:before="28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tecnología tiene la capacidad de permear aspectos importantes en nuestra vida cotidiana, transformando la manera en que nos relacionamos, comunicamos, aprendemos y socializamos, potenciando el desarrollo humano desde sus diversas áreas, lo que facilita el alcance a nivel local y global de los objetivos del desarrollo sostenible, especialmente el ODS 3 el cual promueve la salud y bienestar</w:t>
      </w:r>
      <w:r w:rsidDel="00000000" w:rsidR="00000000" w:rsidRPr="00000000">
        <w:rPr>
          <w:rFonts w:ascii="Arial" w:cs="Arial" w:eastAsia="Arial" w:hAnsi="Arial"/>
          <w:sz w:val="24"/>
          <w:szCs w:val="24"/>
          <w:vertAlign w:val="superscript"/>
        </w:rPr>
        <w:footnoteReference w:customMarkFollows="0" w:id="4"/>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70">
      <w:pPr>
        <w:spacing w:after="280" w:before="28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manera particular, las metas 3.4 y 3.5 de los ODS se enfocan en los siguientes aspectos: </w:t>
      </w:r>
    </w:p>
    <w:p w:rsidR="00000000" w:rsidDel="00000000" w:rsidP="00000000" w:rsidRDefault="00000000" w:rsidRPr="00000000" w14:paraId="00000071">
      <w:pPr>
        <w:numPr>
          <w:ilvl w:val="1"/>
          <w:numId w:val="6"/>
        </w:numPr>
        <w:pBdr>
          <w:top w:color="e5e7eb" w:space="0" w:sz="0" w:val="none"/>
          <w:left w:color="e5e7eb" w:space="0" w:sz="0" w:val="none"/>
          <w:bottom w:color="e5e7eb" w:space="0" w:sz="0" w:val="none"/>
          <w:right w:color="e5e7eb" w:space="0" w:sz="0" w:val="none"/>
          <w:between w:color="e5e7eb" w:space="0" w:sz="0" w:val="none"/>
        </w:pBdr>
        <w:spacing w:after="0" w:before="420" w:line="360" w:lineRule="auto"/>
        <w:ind w:left="1440" w:hanging="360"/>
        <w:rPr>
          <w:rFonts w:ascii="Arial" w:cs="Arial" w:eastAsia="Arial" w:hAnsi="Arial"/>
        </w:rPr>
      </w:pPr>
      <w:r w:rsidDel="00000000" w:rsidR="00000000" w:rsidRPr="00000000">
        <w:rPr>
          <w:rFonts w:ascii="Arial" w:cs="Arial" w:eastAsia="Arial" w:hAnsi="Arial"/>
          <w:sz w:val="24"/>
          <w:szCs w:val="24"/>
          <w:rtl w:val="0"/>
        </w:rPr>
        <w:t xml:space="preserve">Reducir la mortalidad por enfermedades no transmisibles (como diabetes o cáncer) y promover la salud mental y el bienestar.</w:t>
      </w:r>
      <w:r w:rsidDel="00000000" w:rsidR="00000000" w:rsidRPr="00000000">
        <w:rPr>
          <w:rtl w:val="0"/>
        </w:rPr>
      </w:r>
    </w:p>
    <w:p w:rsidR="00000000" w:rsidDel="00000000" w:rsidP="00000000" w:rsidRDefault="00000000" w:rsidRPr="00000000" w14:paraId="00000072">
      <w:pPr>
        <w:numPr>
          <w:ilvl w:val="1"/>
          <w:numId w:val="6"/>
        </w:numPr>
        <w:pBdr>
          <w:top w:color="e5e7eb" w:space="0" w:sz="0" w:val="none"/>
          <w:left w:color="e5e7eb" w:space="0" w:sz="0" w:val="none"/>
          <w:bottom w:color="e5e7eb" w:space="0" w:sz="0" w:val="none"/>
          <w:right w:color="e5e7eb" w:space="0" w:sz="0" w:val="none"/>
          <w:between w:color="e5e7eb" w:space="0" w:sz="0" w:val="none"/>
        </w:pBdr>
        <w:spacing w:after="0" w:line="360" w:lineRule="auto"/>
        <w:ind w:left="1440" w:hanging="360"/>
        <w:rPr/>
      </w:pPr>
      <w:r w:rsidDel="00000000" w:rsidR="00000000" w:rsidRPr="00000000">
        <w:rPr>
          <w:rFonts w:ascii="Arial" w:cs="Arial" w:eastAsia="Arial" w:hAnsi="Arial"/>
          <w:sz w:val="24"/>
          <w:szCs w:val="24"/>
          <w:rtl w:val="0"/>
        </w:rPr>
        <w:t xml:space="preserve">Incluye acciones para prevenir trastornos mentales y mejorar el acceso a servicios de salud mental.</w:t>
      </w:r>
      <w:r w:rsidDel="00000000" w:rsidR="00000000" w:rsidRPr="00000000">
        <w:rPr>
          <w:rtl w:val="0"/>
        </w:rPr>
      </w:r>
    </w:p>
    <w:p w:rsidR="00000000" w:rsidDel="00000000" w:rsidP="00000000" w:rsidRDefault="00000000" w:rsidRPr="00000000" w14:paraId="00000073">
      <w:pPr>
        <w:numPr>
          <w:ilvl w:val="1"/>
          <w:numId w:val="6"/>
        </w:numPr>
        <w:pBdr>
          <w:top w:color="e5e7eb" w:space="0" w:sz="0" w:val="none"/>
          <w:left w:color="e5e7eb" w:space="0" w:sz="0" w:val="none"/>
          <w:bottom w:color="e5e7eb" w:space="0" w:sz="0" w:val="none"/>
          <w:right w:color="e5e7eb" w:space="0" w:sz="0" w:val="none"/>
          <w:between w:color="e5e7eb" w:space="0" w:sz="0" w:val="none"/>
        </w:pBdr>
        <w:spacing w:after="420" w:line="360" w:lineRule="auto"/>
        <w:ind w:left="1440" w:hanging="360"/>
        <w:rPr>
          <w:rFonts w:ascii="Arial" w:cs="Arial" w:eastAsia="Arial" w:hAnsi="Arial"/>
        </w:rPr>
      </w:pPr>
      <w:r w:rsidDel="00000000" w:rsidR="00000000" w:rsidRPr="00000000">
        <w:rPr>
          <w:rFonts w:ascii="Arial" w:cs="Arial" w:eastAsia="Arial" w:hAnsi="Arial"/>
          <w:sz w:val="24"/>
          <w:szCs w:val="24"/>
          <w:rtl w:val="0"/>
        </w:rPr>
        <w:t xml:space="preserve">Prevenir y tratar el abuso de sustancias adictivas (alcohol, drogas), vinculado a problemas de salud mental como la depresión o ansiedad.</w:t>
      </w:r>
      <w:r w:rsidDel="00000000" w:rsidR="00000000" w:rsidRPr="00000000">
        <w:rPr>
          <w:rtl w:val="0"/>
        </w:rPr>
      </w:r>
    </w:p>
    <w:p w:rsidR="00000000" w:rsidDel="00000000" w:rsidP="00000000" w:rsidRDefault="00000000" w:rsidRPr="00000000" w14:paraId="00000074">
      <w:pPr>
        <w:spacing w:after="280" w:before="28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Otro avance que proporciona la tecnología y la inteligencia artificial es el acceso, uso, visualización e interpretación de datos. A través de gráficos y representaciones visuales, se pueden identificar patrones, tendencias y anomalías en los datos, que no podrían ser evidentes de otra manera. Además, la aplicación de herramientas tecnológicas en la planificación de políticas públicas es un avance crucial hacia la modernización del Estado y la mejora de la gobernanza. </w:t>
      </w:r>
    </w:p>
    <w:p w:rsidR="00000000" w:rsidDel="00000000" w:rsidP="00000000" w:rsidRDefault="00000000" w:rsidRPr="00000000" w14:paraId="00000075">
      <w:pPr>
        <w:spacing w:after="280" w:before="28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inteligencia artificial permitirá generar escenarios prospectivos, anticipar problemáticas y recomendar acciones específicas que respondan a la realidad de las mujeres en Caldas. Con ello, se fortalecerá la implementación del sistema de cuidado, facilitando el acceso a servicios de salud, educación, empleo y protección para las mujeres, en especial aquellas en situación de vulnerabilidad.</w:t>
      </w:r>
    </w:p>
    <w:p w:rsidR="00000000" w:rsidDel="00000000" w:rsidP="00000000" w:rsidRDefault="00000000" w:rsidRPr="00000000" w14:paraId="00000076">
      <w:pPr>
        <w:spacing w:after="280" w:before="280" w:line="360" w:lineRule="auto"/>
        <w:ind w:firstLine="720"/>
        <w:jc w:val="both"/>
        <w:rPr>
          <w:rFonts w:ascii="Arial" w:cs="Arial" w:eastAsia="Arial" w:hAnsi="Arial"/>
          <w:b w:val="1"/>
          <w:color w:val="ff0000"/>
          <w:sz w:val="24"/>
          <w:szCs w:val="24"/>
        </w:rPr>
      </w:pPr>
      <w:r w:rsidDel="00000000" w:rsidR="00000000" w:rsidRPr="00000000">
        <w:rPr>
          <w:rFonts w:ascii="Arial" w:cs="Arial" w:eastAsia="Arial" w:hAnsi="Arial"/>
          <w:b w:val="1"/>
          <w:sz w:val="24"/>
          <w:szCs w:val="24"/>
          <w:rtl w:val="0"/>
        </w:rPr>
        <w:t xml:space="preserve">5. ALCANCE.</w:t>
      </w:r>
      <w:r w:rsidDel="00000000" w:rsidR="00000000" w:rsidRPr="00000000">
        <w:rPr>
          <w:rtl w:val="0"/>
        </w:rPr>
      </w:r>
    </w:p>
    <w:p w:rsidR="00000000" w:rsidDel="00000000" w:rsidP="00000000" w:rsidRDefault="00000000" w:rsidRPr="00000000" w14:paraId="00000077">
      <w:pPr>
        <w:spacing w:after="280" w:before="28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alcance del modelo permitirá la identificación de patrones críticos que incidirán en la toma de decisiones para la implementación de programas de atención, promoción y prevención en salud, con enfoque de género y enfoque territorial. </w:t>
      </w:r>
    </w:p>
    <w:p w:rsidR="00000000" w:rsidDel="00000000" w:rsidP="00000000" w:rsidRDefault="00000000" w:rsidRPr="00000000" w14:paraId="00000078">
      <w:pPr>
        <w:spacing w:after="280" w:before="28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Colombia, el Ministerio de Salud y Protección Social promueve la Política Nacional de Salud Mental, a partir de la resolución 4886 del 2018 que debe ser aplicada en todo el territorio colombiano. Dicha política parte de la formulación de un perfil epidemiológico y una encuesta nacional de salud mental. El análisis de datos permitió identificar que una de las principales problemáticas en salud mental es el consumo de sustancias psicoactivas y la falta de acceso a programas que atiendan y promuevan la salud mental. Además, dicha Política insta a los prestadores de servicios de salud el desarrollo de programas de respuesta de primer y segundo nivel de atención basados en los siguientes enfoques: Desarrollo; Curso de Vida; Género; Territorial y Psicosocial</w:t>
      </w:r>
      <w:r w:rsidDel="00000000" w:rsidR="00000000" w:rsidRPr="00000000">
        <w:rPr>
          <w:rFonts w:ascii="Arial" w:cs="Arial" w:eastAsia="Arial" w:hAnsi="Arial"/>
          <w:sz w:val="24"/>
          <w:szCs w:val="24"/>
          <w:vertAlign w:val="superscript"/>
        </w:rPr>
        <w:footnoteReference w:customMarkFollows="0" w:id="5"/>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79">
      <w:pPr>
        <w:spacing w:after="280" w:before="280" w:line="360" w:lineRule="auto"/>
        <w:ind w:firstLine="720"/>
        <w:jc w:val="both"/>
        <w:rPr>
          <w:rFonts w:ascii="Roboto" w:cs="Roboto" w:eastAsia="Roboto" w:hAnsi="Roboto"/>
          <w:sz w:val="24"/>
          <w:szCs w:val="24"/>
        </w:rPr>
      </w:pPr>
      <w:r w:rsidDel="00000000" w:rsidR="00000000" w:rsidRPr="00000000">
        <w:rPr>
          <w:rFonts w:ascii="Arial" w:cs="Arial" w:eastAsia="Arial" w:hAnsi="Arial"/>
          <w:sz w:val="24"/>
          <w:szCs w:val="24"/>
          <w:rtl w:val="0"/>
        </w:rPr>
        <w:t xml:space="preserve">Por lo anteriormente expuesto, </w:t>
      </w:r>
      <w:r w:rsidDel="00000000" w:rsidR="00000000" w:rsidRPr="00000000">
        <w:rPr>
          <w:rFonts w:ascii="Arial" w:cs="Arial" w:eastAsia="Arial" w:hAnsi="Arial"/>
          <w:i w:val="1"/>
          <w:sz w:val="24"/>
          <w:szCs w:val="24"/>
          <w:rtl w:val="0"/>
        </w:rPr>
        <w:t xml:space="preserve">el modelo no supervisado para la identificación de patrones críticos en salud mental,</w:t>
      </w:r>
      <w:r w:rsidDel="00000000" w:rsidR="00000000" w:rsidRPr="00000000">
        <w:rPr>
          <w:rFonts w:ascii="Arial" w:cs="Arial" w:eastAsia="Arial" w:hAnsi="Arial"/>
          <w:sz w:val="24"/>
          <w:szCs w:val="24"/>
          <w:rtl w:val="0"/>
        </w:rPr>
        <w:t xml:space="preserve"> fue creado con base en inteligencia artificial y aprendizaje automático, utilizando el lenguaje de programación Python y herramientas avanzadas de análisis de datos, que permitieron identificar patrones, tendencias y necesidades prioritarias dentro de la población femenina del departamento. El análisis cuantitativo se basó en 19.530 </w:t>
      </w:r>
      <w:r w:rsidDel="00000000" w:rsidR="00000000" w:rsidRPr="00000000">
        <w:rPr>
          <w:rFonts w:ascii="Roboto" w:cs="Roboto" w:eastAsia="Roboto" w:hAnsi="Roboto"/>
          <w:sz w:val="24"/>
          <w:szCs w:val="24"/>
          <w:rtl w:val="0"/>
        </w:rPr>
        <w:t xml:space="preserve">Registros Individuales de Prestación de Servicios de Salud (RIPS); éstos corresponden a un conjunto de datos mínimos y básicos que el Sistema General de Seguridad Social en Salud requiere para los procesos de dirección, regulación y control.  </w:t>
      </w:r>
    </w:p>
    <w:p w:rsidR="00000000" w:rsidDel="00000000" w:rsidP="00000000" w:rsidRDefault="00000000" w:rsidRPr="00000000" w14:paraId="0000007A">
      <w:pPr>
        <w:spacing w:after="240" w:before="24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Con la información recolectada en los RIPS, el Ministerio de Salud y otras entidades pueden diseñar estrategias, asignar recursos y fortalecer programas de prevención y tratamiento. Además, sirven para evaluar la efectividad de las intervenciones en salud mental, como la atención psicosocial en hospitales, el acceso a servicios y la garantía de calidad y mejora de la atención.</w:t>
      </w:r>
    </w:p>
    <w:p w:rsidR="00000000" w:rsidDel="00000000" w:rsidP="00000000" w:rsidRDefault="00000000" w:rsidRPr="00000000" w14:paraId="0000007B">
      <w:pPr>
        <w:spacing w:after="280" w:before="280" w:line="360" w:lineRule="auto"/>
        <w:ind w:firstLine="720"/>
        <w:jc w:val="both"/>
        <w:rPr>
          <w:rFonts w:ascii="Arial" w:cs="Arial" w:eastAsia="Arial" w:hAnsi="Arial"/>
          <w:color w:val="ff0000"/>
          <w:sz w:val="24"/>
          <w:szCs w:val="24"/>
        </w:rPr>
      </w:pPr>
      <w:r w:rsidDel="00000000" w:rsidR="00000000" w:rsidRPr="00000000">
        <w:rPr>
          <w:rFonts w:ascii="Arial" w:cs="Arial" w:eastAsia="Arial" w:hAnsi="Arial"/>
          <w:sz w:val="24"/>
          <w:szCs w:val="24"/>
          <w:rtl w:val="0"/>
        </w:rPr>
        <w:t xml:space="preserve">De esta manera, el modelo no supervisado facilitará y permitirá a todos los actores involucrados en el sistema de salud, enfocar sus acciones, programas y recursos de forma prioritaria en aquellos municipios donde la problemática de salud mental requiera mejorar la toma de decisiones en la formulación e implementación de políticas públicas con perspectiva de género y por lo tanto la disminución de la brecha de atención y el estigma relacionado con los estereotipos de género. Además, los datos de entrada que se requieren para este tipo de análisis, pertenecen a datos que ya están incorporados en el sistema de prestación de servicios de salud, por lo que no se requiere implementar softwares o programas adicionales para alimentar el modelo. </w:t>
      </w:r>
      <w:r w:rsidDel="00000000" w:rsidR="00000000" w:rsidRPr="00000000">
        <w:rPr>
          <w:rtl w:val="0"/>
        </w:rPr>
      </w:r>
    </w:p>
    <w:p w:rsidR="00000000" w:rsidDel="00000000" w:rsidP="00000000" w:rsidRDefault="00000000" w:rsidRPr="00000000" w14:paraId="0000007C">
      <w:pPr>
        <w:spacing w:after="280" w:before="28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Finalmente, los resultados y hallazgos del modelo no supervisado serán socializados con instituciones públicas, organizaciones sociales y académicas, fomentando la sensibilización y el desarrollo de políticas basadas en evidencia. El proyecto busca ser un modelo replicable y escalable, con posibilidad de aplicarse en otros departamentos y contextos nacionales para promover la equidad de género y el desarrollo sostenible.</w:t>
      </w:r>
    </w:p>
    <w:p w:rsidR="00000000" w:rsidDel="00000000" w:rsidP="00000000" w:rsidRDefault="00000000" w:rsidRPr="00000000" w14:paraId="0000007D">
      <w:pPr>
        <w:spacing w:after="0" w:line="276" w:lineRule="auto"/>
        <w:ind w:firstLine="720"/>
        <w:jc w:val="both"/>
        <w:rPr>
          <w:rFonts w:ascii="Arial" w:cs="Arial" w:eastAsia="Arial" w:hAnsi="Arial"/>
          <w:b w:val="1"/>
          <w:color w:val="ff0000"/>
          <w:sz w:val="24"/>
          <w:szCs w:val="24"/>
          <w:highlight w:val="white"/>
        </w:rPr>
      </w:pPr>
      <w:r w:rsidDel="00000000" w:rsidR="00000000" w:rsidRPr="00000000">
        <w:rPr>
          <w:rFonts w:ascii="Arial" w:cs="Arial" w:eastAsia="Arial" w:hAnsi="Arial"/>
          <w:b w:val="1"/>
          <w:sz w:val="24"/>
          <w:szCs w:val="24"/>
          <w:highlight w:val="white"/>
          <w:rtl w:val="0"/>
        </w:rPr>
        <w:t xml:space="preserve">6. FLUJOGRAMA.</w:t>
      </w:r>
      <w:r w:rsidDel="00000000" w:rsidR="00000000" w:rsidRPr="00000000">
        <w:rPr>
          <w:rtl w:val="0"/>
        </w:rPr>
      </w:r>
    </w:p>
    <w:p w:rsidR="00000000" w:rsidDel="00000000" w:rsidP="00000000" w:rsidRDefault="00000000" w:rsidRPr="00000000" w14:paraId="0000007E">
      <w:pPr>
        <w:spacing w:after="0" w:line="276" w:lineRule="auto"/>
        <w:ind w:firstLine="720"/>
        <w:jc w:val="both"/>
        <w:rPr>
          <w:rFonts w:ascii="Arial" w:cs="Arial" w:eastAsia="Arial" w:hAnsi="Arial"/>
          <w:b w:val="1"/>
          <w:sz w:val="24"/>
          <w:szCs w:val="24"/>
          <w:highlight w:val="white"/>
        </w:rPr>
      </w:pPr>
      <w:r w:rsidDel="00000000" w:rsidR="00000000" w:rsidRPr="00000000">
        <w:rPr>
          <w:rtl w:val="0"/>
        </w:rPr>
      </w:r>
    </w:p>
    <w:p w:rsidR="00000000" w:rsidDel="00000000" w:rsidP="00000000" w:rsidRDefault="00000000" w:rsidRPr="00000000" w14:paraId="0000007F">
      <w:pPr>
        <w:spacing w:after="0" w:line="36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El flujograma representa el flujo de trabajo del proyecto, desde la exploración y análisis de datos hasta la interpretación de resultados. Muestra de manera estructurada cómo procesamos el proyecto y las variables categóricas, se aplicó K-Means para identificar patrones y se integraron los recursos del presupuesto en la toma de decisiones.</w:t>
      </w:r>
    </w:p>
    <w:p w:rsidR="00000000" w:rsidDel="00000000" w:rsidP="00000000" w:rsidRDefault="00000000" w:rsidRPr="00000000" w14:paraId="00000080">
      <w:pPr>
        <w:spacing w:after="280" w:before="28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1">
      <w:pPr>
        <w:spacing w:after="0" w:line="240" w:lineRule="auto"/>
        <w:jc w:val="both"/>
        <w:rPr>
          <w:rFonts w:ascii="Arial" w:cs="Arial" w:eastAsia="Arial" w:hAnsi="Arial"/>
          <w:b w:val="1"/>
          <w:sz w:val="24"/>
          <w:szCs w:val="24"/>
        </w:rPr>
      </w:pPr>
      <w:r w:rsidDel="00000000" w:rsidR="00000000" w:rsidRPr="00000000">
        <w:rPr>
          <w:rFonts w:ascii="Times New Roman" w:cs="Times New Roman" w:eastAsia="Times New Roman" w:hAnsi="Times New Roman"/>
          <w:b w:val="1"/>
          <w:sz w:val="24"/>
          <w:szCs w:val="24"/>
          <w:shd w:fill="ffe599" w:val="clear"/>
        </w:rPr>
        <w:drawing>
          <wp:inline distB="114300" distT="114300" distL="114300" distR="114300">
            <wp:extent cx="5791267" cy="6705876"/>
            <wp:effectExtent b="0" l="0" r="0" t="0"/>
            <wp:docPr id="3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91267" cy="6705876"/>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80" w:before="280" w:line="360" w:lineRule="auto"/>
        <w:ind w:firstLine="72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3">
      <w:pPr>
        <w:spacing w:after="280" w:before="280" w:line="360" w:lineRule="auto"/>
        <w:ind w:firstLine="72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7. PRESUPUESTO.</w:t>
      </w:r>
    </w:p>
    <w:p w:rsidR="00000000" w:rsidDel="00000000" w:rsidP="00000000" w:rsidRDefault="00000000" w:rsidRPr="00000000" w14:paraId="00000084">
      <w:pPr>
        <w:spacing w:after="280" w:before="280" w:line="360" w:lineRule="auto"/>
        <w:ind w:firstLine="72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El modelo no supervisado fue creado por tres mujeres, las cuales se unieron en este proyecto con la intención de generar propuestas de apoyo, cambio y procesos de empoderamiento de las mujeres que habitan en los diferentes municipios del departamento de Caldas. A continuación, se detalla el presupuesto.  </w:t>
      </w:r>
      <w:r w:rsidDel="00000000" w:rsidR="00000000" w:rsidRPr="00000000">
        <w:rPr>
          <w:rtl w:val="0"/>
        </w:rPr>
      </w:r>
    </w:p>
    <w:sdt>
      <w:sdtPr>
        <w:lock w:val="contentLocked"/>
        <w:tag w:val="goog_rdk_60"/>
      </w:sdtPr>
      <w:sdtContent>
        <w:tbl>
          <w:tblPr>
            <w:tblStyle w:val="Table1"/>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89"/>
            <w:gridCol w:w="2947"/>
            <w:gridCol w:w="1971"/>
            <w:gridCol w:w="1431"/>
            <w:tblGridChange w:id="0">
              <w:tblGrid>
                <w:gridCol w:w="2489"/>
                <w:gridCol w:w="2947"/>
                <w:gridCol w:w="1971"/>
                <w:gridCol w:w="1431"/>
              </w:tblGrid>
            </w:tblGridChange>
          </w:tblGrid>
          <w:tr>
            <w:trPr>
              <w:cantSplit w:val="0"/>
              <w:trHeight w:val="285" w:hRule="atLeast"/>
              <w:tblHeader w:val="0"/>
            </w:trPr>
            <w:sdt>
              <w:sdtPr>
                <w:lock w:val="contentLocked"/>
                <w:tag w:val="goog_rdk_0"/>
              </w:sdtPr>
              <w:sdtContent>
                <w:tc>
                  <w:tcPr>
                    <w:gridSpan w:val="4"/>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5">
                    <w:pPr>
                      <w:widowControl w:val="0"/>
                      <w:spacing w:after="0" w:line="276" w:lineRule="auto"/>
                      <w:jc w:val="center"/>
                      <w:rPr>
                        <w:rFonts w:ascii="Arial" w:cs="Arial" w:eastAsia="Arial" w:hAnsi="Arial"/>
                      </w:rPr>
                    </w:pPr>
                    <w:r w:rsidDel="00000000" w:rsidR="00000000" w:rsidRPr="00000000">
                      <w:rPr>
                        <w:rFonts w:ascii="Arial" w:cs="Arial" w:eastAsia="Arial" w:hAnsi="Arial"/>
                        <w:b w:val="1"/>
                        <w:rtl w:val="0"/>
                      </w:rPr>
                      <w:t xml:space="preserve">PRESUPUESTO</w:t>
                    </w:r>
                    <w:r w:rsidDel="00000000" w:rsidR="00000000" w:rsidRPr="00000000">
                      <w:rPr>
                        <w:rtl w:val="0"/>
                      </w:rPr>
                    </w:r>
                  </w:p>
                </w:tc>
              </w:sdtContent>
            </w:sdt>
          </w:tr>
          <w:tr>
            <w:trPr>
              <w:cantSplit w:val="0"/>
              <w:trHeight w:val="285" w:hRule="atLeast"/>
              <w:tblHeader w:val="0"/>
            </w:trPr>
            <w:sdt>
              <w:sdtPr>
                <w:lock w:val="contentLocked"/>
                <w:tag w:val="goog_rdk_4"/>
              </w:sdtPr>
              <w:sdtContent>
                <w:tc>
                  <w:tcPr>
                    <w:tcBorders>
                      <w:top w:color="cccccc" w:space="0" w:sz="6" w:val="single"/>
                      <w:left w:color="000000" w:space="0" w:sz="6" w:val="single"/>
                      <w:bottom w:color="000000" w:space="0" w:sz="6" w:val="single"/>
                      <w:right w:color="000000" w:space="0" w:sz="6" w:val="single"/>
                    </w:tcBorders>
                    <w:shd w:fill="bfbfbf" w:val="clear"/>
                    <w:tcMar>
                      <w:top w:w="0.0" w:type="dxa"/>
                      <w:left w:w="40.0" w:type="dxa"/>
                      <w:bottom w:w="0.0" w:type="dxa"/>
                      <w:right w:w="40.0" w:type="dxa"/>
                    </w:tcMar>
                    <w:vAlign w:val="center"/>
                  </w:tcPr>
                  <w:p w:rsidR="00000000" w:rsidDel="00000000" w:rsidP="00000000" w:rsidRDefault="00000000" w:rsidRPr="00000000" w14:paraId="00000089">
                    <w:pPr>
                      <w:widowControl w:val="0"/>
                      <w:spacing w:after="0" w:line="276" w:lineRule="auto"/>
                      <w:jc w:val="center"/>
                      <w:rPr>
                        <w:rFonts w:ascii="Arial" w:cs="Arial" w:eastAsia="Arial" w:hAnsi="Arial"/>
                      </w:rPr>
                    </w:pPr>
                    <w:r w:rsidDel="00000000" w:rsidR="00000000" w:rsidRPr="00000000">
                      <w:rPr>
                        <w:b w:val="1"/>
                        <w:rtl w:val="0"/>
                      </w:rPr>
                      <w:t xml:space="preserve">RECURSOS HUMANOS</w:t>
                    </w:r>
                    <w:r w:rsidDel="00000000" w:rsidR="00000000" w:rsidRPr="00000000">
                      <w:rPr>
                        <w:rtl w:val="0"/>
                      </w:rPr>
                    </w:r>
                  </w:p>
                </w:tc>
              </w:sdtContent>
            </w:sdt>
            <w:sdt>
              <w:sdtPr>
                <w:lock w:val="contentLocked"/>
                <w:tag w:val="goog_rdk_5"/>
              </w:sdtPr>
              <w:sdtContent>
                <w:tc>
                  <w:tcPr>
                    <w:tcBorders>
                      <w:top w:color="cccccc" w:space="0" w:sz="6" w:val="single"/>
                      <w:left w:color="cccccc" w:space="0" w:sz="6" w:val="single"/>
                      <w:bottom w:color="000000" w:space="0" w:sz="6" w:val="single"/>
                      <w:right w:color="000000" w:space="0" w:sz="6" w:val="single"/>
                    </w:tcBorders>
                    <w:shd w:fill="bfbfbf" w:val="clear"/>
                    <w:tcMar>
                      <w:top w:w="0.0" w:type="dxa"/>
                      <w:left w:w="40.0" w:type="dxa"/>
                      <w:bottom w:w="0.0" w:type="dxa"/>
                      <w:right w:w="40.0" w:type="dxa"/>
                    </w:tcMar>
                    <w:vAlign w:val="center"/>
                  </w:tcPr>
                  <w:p w:rsidR="00000000" w:rsidDel="00000000" w:rsidP="00000000" w:rsidRDefault="00000000" w:rsidRPr="00000000" w14:paraId="0000008A">
                    <w:pPr>
                      <w:widowControl w:val="0"/>
                      <w:spacing w:after="0" w:line="276" w:lineRule="auto"/>
                      <w:jc w:val="center"/>
                      <w:rPr>
                        <w:rFonts w:ascii="Arial" w:cs="Arial" w:eastAsia="Arial" w:hAnsi="Arial"/>
                      </w:rPr>
                    </w:pPr>
                    <w:r w:rsidDel="00000000" w:rsidR="00000000" w:rsidRPr="00000000">
                      <w:rPr>
                        <w:b w:val="1"/>
                        <w:rtl w:val="0"/>
                      </w:rPr>
                      <w:t xml:space="preserve">JUSTIFICACIÓN</w:t>
                    </w:r>
                    <w:r w:rsidDel="00000000" w:rsidR="00000000" w:rsidRPr="00000000">
                      <w:rPr>
                        <w:rtl w:val="0"/>
                      </w:rPr>
                    </w:r>
                  </w:p>
                </w:tc>
              </w:sdtContent>
            </w:sdt>
            <w:sdt>
              <w:sdtPr>
                <w:lock w:val="contentLocked"/>
                <w:tag w:val="goog_rdk_6"/>
              </w:sdtPr>
              <w:sdtContent>
                <w:tc>
                  <w:tcPr>
                    <w:tcBorders>
                      <w:top w:color="cccccc" w:space="0" w:sz="6" w:val="single"/>
                      <w:left w:color="cccccc" w:space="0" w:sz="6" w:val="single"/>
                      <w:bottom w:color="000000" w:space="0" w:sz="6" w:val="single"/>
                      <w:right w:color="000000" w:space="0" w:sz="6" w:val="single"/>
                    </w:tcBorders>
                    <w:shd w:fill="bfbfbf" w:val="clear"/>
                    <w:tcMar>
                      <w:top w:w="0.0" w:type="dxa"/>
                      <w:left w:w="40.0" w:type="dxa"/>
                      <w:bottom w:w="0.0" w:type="dxa"/>
                      <w:right w:w="40.0" w:type="dxa"/>
                    </w:tcMar>
                    <w:vAlign w:val="center"/>
                  </w:tcPr>
                  <w:p w:rsidR="00000000" w:rsidDel="00000000" w:rsidP="00000000" w:rsidRDefault="00000000" w:rsidRPr="00000000" w14:paraId="0000008B">
                    <w:pPr>
                      <w:widowControl w:val="0"/>
                      <w:spacing w:after="0" w:line="276" w:lineRule="auto"/>
                      <w:jc w:val="center"/>
                      <w:rPr>
                        <w:rFonts w:ascii="Arial" w:cs="Arial" w:eastAsia="Arial" w:hAnsi="Arial"/>
                      </w:rPr>
                    </w:pPr>
                    <w:r w:rsidDel="00000000" w:rsidR="00000000" w:rsidRPr="00000000">
                      <w:rPr>
                        <w:b w:val="1"/>
                        <w:rtl w:val="0"/>
                      </w:rPr>
                      <w:t xml:space="preserve">VALOR UNITARIO /3</w:t>
                    </w:r>
                    <w:r w:rsidDel="00000000" w:rsidR="00000000" w:rsidRPr="00000000">
                      <w:rPr>
                        <w:rtl w:val="0"/>
                      </w:rPr>
                    </w:r>
                  </w:p>
                </w:tc>
              </w:sdtContent>
            </w:sdt>
            <w:sdt>
              <w:sdtPr>
                <w:lock w:val="contentLocked"/>
                <w:tag w:val="goog_rdk_7"/>
              </w:sdtPr>
              <w:sdtContent>
                <w:tc>
                  <w:tcPr>
                    <w:tcBorders>
                      <w:top w:color="cccccc" w:space="0" w:sz="6" w:val="single"/>
                      <w:left w:color="cccccc" w:space="0" w:sz="6" w:val="single"/>
                      <w:bottom w:color="000000" w:space="0" w:sz="6" w:val="single"/>
                      <w:right w:color="000000" w:space="0" w:sz="6" w:val="single"/>
                    </w:tcBorders>
                    <w:shd w:fill="bfbfbf" w:val="clear"/>
                    <w:tcMar>
                      <w:top w:w="0.0" w:type="dxa"/>
                      <w:left w:w="40.0" w:type="dxa"/>
                      <w:bottom w:w="0.0" w:type="dxa"/>
                      <w:right w:w="40.0" w:type="dxa"/>
                    </w:tcMar>
                    <w:vAlign w:val="center"/>
                  </w:tcPr>
                  <w:p w:rsidR="00000000" w:rsidDel="00000000" w:rsidP="00000000" w:rsidRDefault="00000000" w:rsidRPr="00000000" w14:paraId="0000008C">
                    <w:pPr>
                      <w:widowControl w:val="0"/>
                      <w:spacing w:after="0" w:line="276" w:lineRule="auto"/>
                      <w:jc w:val="center"/>
                      <w:rPr>
                        <w:rFonts w:ascii="Arial" w:cs="Arial" w:eastAsia="Arial" w:hAnsi="Arial"/>
                      </w:rPr>
                    </w:pPr>
                    <w:r w:rsidDel="00000000" w:rsidR="00000000" w:rsidRPr="00000000">
                      <w:rPr>
                        <w:b w:val="1"/>
                        <w:rtl w:val="0"/>
                      </w:rPr>
                      <w:t xml:space="preserve">VALOR TOTAL</w:t>
                    </w:r>
                    <w:r w:rsidDel="00000000" w:rsidR="00000000" w:rsidRPr="00000000">
                      <w:rPr>
                        <w:rtl w:val="0"/>
                      </w:rPr>
                    </w:r>
                  </w:p>
                </w:tc>
              </w:sdtContent>
            </w:sdt>
          </w:tr>
          <w:tr>
            <w:trPr>
              <w:cantSplit w:val="0"/>
              <w:trHeight w:val="1320" w:hRule="atLeast"/>
              <w:tblHeader w:val="0"/>
            </w:trPr>
            <w:sdt>
              <w:sdtPr>
                <w:lock w:val="contentLocked"/>
                <w:tag w:val="goog_rdk_8"/>
              </w:sdtPr>
              <w:sdtContent>
                <w:tc>
                  <w:tcPr>
                    <w:vMerge w:val="restart"/>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8D">
                    <w:pPr>
                      <w:widowControl w:val="0"/>
                      <w:spacing w:after="0" w:line="276" w:lineRule="auto"/>
                      <w:jc w:val="center"/>
                      <w:rPr>
                        <w:rFonts w:ascii="Arial" w:cs="Arial" w:eastAsia="Arial" w:hAnsi="Arial"/>
                        <w:b w:val="1"/>
                      </w:rPr>
                    </w:pPr>
                    <w:r w:rsidDel="00000000" w:rsidR="00000000" w:rsidRPr="00000000">
                      <w:rPr>
                        <w:rFonts w:ascii="Arial" w:cs="Arial" w:eastAsia="Arial" w:hAnsi="Arial"/>
                        <w:b w:val="1"/>
                        <w:rtl w:val="0"/>
                      </w:rPr>
                      <w:t xml:space="preserve">Profesional Psicóloga Magister</w:t>
                    </w:r>
                  </w:p>
                  <w:p w:rsidR="00000000" w:rsidDel="00000000" w:rsidP="00000000" w:rsidRDefault="00000000" w:rsidRPr="00000000" w14:paraId="0000008E">
                    <w:pPr>
                      <w:widowControl w:val="0"/>
                      <w:spacing w:after="0" w:line="276" w:lineRule="auto"/>
                      <w:jc w:val="center"/>
                      <w:rPr>
                        <w:rFonts w:ascii="Arial" w:cs="Arial" w:eastAsia="Arial" w:hAnsi="Arial"/>
                        <w:b w:val="1"/>
                      </w:rPr>
                    </w:pPr>
                    <w:r w:rsidDel="00000000" w:rsidR="00000000" w:rsidRPr="00000000">
                      <w:rPr>
                        <w:rFonts w:ascii="Arial" w:cs="Arial" w:eastAsia="Arial" w:hAnsi="Arial"/>
                        <w:b w:val="1"/>
                        <w:rtl w:val="0"/>
                      </w:rPr>
                      <w:t xml:space="preserve">Profesional Psicóloga Especialista</w:t>
                    </w:r>
                  </w:p>
                  <w:p w:rsidR="00000000" w:rsidDel="00000000" w:rsidP="00000000" w:rsidRDefault="00000000" w:rsidRPr="00000000" w14:paraId="0000008F">
                    <w:pPr>
                      <w:widowControl w:val="0"/>
                      <w:spacing w:after="0" w:line="276" w:lineRule="auto"/>
                      <w:jc w:val="center"/>
                      <w:rPr>
                        <w:rFonts w:ascii="Arial" w:cs="Arial" w:eastAsia="Arial" w:hAnsi="Arial"/>
                        <w:b w:val="1"/>
                      </w:rPr>
                    </w:pPr>
                    <w:r w:rsidDel="00000000" w:rsidR="00000000" w:rsidRPr="00000000">
                      <w:rPr>
                        <w:rFonts w:ascii="Arial" w:cs="Arial" w:eastAsia="Arial" w:hAnsi="Arial"/>
                        <w:b w:val="1"/>
                        <w:rtl w:val="0"/>
                      </w:rPr>
                      <w:t xml:space="preserve">Profesional en Ingeniería Comercial</w:t>
                    </w:r>
                  </w:p>
                </w:tc>
              </w:sdtContent>
            </w:sdt>
            <w:sdt>
              <w:sdtPr>
                <w:lock w:val="contentLocked"/>
                <w:tag w:val="goog_rdk_9"/>
              </w:sdtPr>
              <w:sdtContent>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0">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Etapa exploratoria, realización de lluvia de ideas en equipo, busqueda de fuentes de información y bases de datos</w:t>
                    </w:r>
                  </w:p>
                </w:tc>
              </w:sdtContent>
            </w:sdt>
            <w:sdt>
              <w:sdtPr>
                <w:lock w:val="contentLocked"/>
                <w:tag w:val="goog_rdk_10"/>
              </w:sdtPr>
              <w:sdtContent>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91">
                    <w:pPr>
                      <w:widowControl w:val="0"/>
                      <w:spacing w:after="0" w:line="276" w:lineRule="auto"/>
                      <w:jc w:val="right"/>
                      <w:rPr>
                        <w:rFonts w:ascii="Arial" w:cs="Arial" w:eastAsia="Arial" w:hAnsi="Arial"/>
                      </w:rPr>
                    </w:pPr>
                    <w:r w:rsidDel="00000000" w:rsidR="00000000" w:rsidRPr="00000000">
                      <w:rPr>
                        <w:rFonts w:ascii="Arial" w:cs="Arial" w:eastAsia="Arial" w:hAnsi="Arial"/>
                        <w:rtl w:val="0"/>
                      </w:rPr>
                      <w:t xml:space="preserve">1.000.000</w:t>
                    </w:r>
                  </w:p>
                </w:tc>
              </w:sdtContent>
            </w:sdt>
            <w:sdt>
              <w:sdtPr>
                <w:lock w:val="contentLocked"/>
                <w:tag w:val="goog_rdk_11"/>
              </w:sdtPr>
              <w:sdtContent>
                <w:tc>
                  <w:tcPr>
                    <w:vMerge w:val="restart"/>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92">
                    <w:pPr>
                      <w:widowControl w:val="0"/>
                      <w:spacing w:after="0" w:line="276" w:lineRule="auto"/>
                      <w:jc w:val="right"/>
                      <w:rPr>
                        <w:rFonts w:ascii="Arial" w:cs="Arial" w:eastAsia="Arial" w:hAnsi="Arial"/>
                      </w:rPr>
                    </w:pPr>
                    <w:r w:rsidDel="00000000" w:rsidR="00000000" w:rsidRPr="00000000">
                      <w:rPr>
                        <w:rFonts w:ascii="Arial" w:cs="Arial" w:eastAsia="Arial" w:hAnsi="Arial"/>
                        <w:rtl w:val="0"/>
                      </w:rPr>
                      <w:t xml:space="preserve">3.000.000</w:t>
                    </w:r>
                  </w:p>
                </w:tc>
              </w:sdtContent>
            </w:sdt>
          </w:tr>
          <w:tr>
            <w:trPr>
              <w:cantSplit w:val="0"/>
              <w:trHeight w:val="291" w:hRule="atLeast"/>
              <w:tblHeader w:val="0"/>
            </w:trPr>
            <w:sdt>
              <w:sdtPr>
                <w:lock w:val="contentLocked"/>
                <w:tag w:val="goog_rdk_12"/>
              </w:sdtPr>
              <w:sdtContent>
                <w:tc>
                  <w:tcPr>
                    <w:vMerge w:val="continue"/>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sdtContent>
            </w:sdt>
            <w:sdt>
              <w:sdtPr>
                <w:lock w:val="contentLocked"/>
                <w:tag w:val="goog_rdk_13"/>
              </w:sdtPr>
              <w:sdtContent>
                <w:tc>
                  <w:tcPr>
                    <w:vMerge w:val="continue"/>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sdtContent>
            </w:sdt>
            <w:sdt>
              <w:sdtPr>
                <w:lock w:val="contentLocked"/>
                <w:tag w:val="goog_rdk_14"/>
              </w:sdtPr>
              <w:sdtContent>
                <w:tc>
                  <w:tcPr>
                    <w:vMerge w:val="continue"/>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sdtContent>
            </w:sdt>
            <w:sdt>
              <w:sdtPr>
                <w:lock w:val="contentLocked"/>
                <w:tag w:val="goog_rdk_15"/>
              </w:sdtPr>
              <w:sdtContent>
                <w:tc>
                  <w:tcPr>
                    <w:vMerge w:val="continue"/>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sdtContent>
            </w:sdt>
          </w:tr>
          <w:tr>
            <w:trPr>
              <w:cantSplit w:val="0"/>
              <w:trHeight w:val="291" w:hRule="atLeast"/>
              <w:tblHeader w:val="0"/>
            </w:trPr>
            <w:sdt>
              <w:sdtPr>
                <w:lock w:val="contentLocked"/>
                <w:tag w:val="goog_rdk_16"/>
              </w:sdtPr>
              <w:sdtContent>
                <w:tc>
                  <w:tcPr>
                    <w:vMerge w:val="continue"/>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sdtContent>
            </w:sdt>
            <w:sdt>
              <w:sdtPr>
                <w:lock w:val="contentLocked"/>
                <w:tag w:val="goog_rdk_17"/>
              </w:sdtPr>
              <w:sdtContent>
                <w:tc>
                  <w:tcPr>
                    <w:vMerge w:val="continue"/>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sdtContent>
            </w:sdt>
            <w:sdt>
              <w:sdtPr>
                <w:lock w:val="contentLocked"/>
                <w:tag w:val="goog_rdk_18"/>
              </w:sdtPr>
              <w:sdtContent>
                <w:tc>
                  <w:tcPr>
                    <w:vMerge w:val="continue"/>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sdtContent>
            </w:sdt>
            <w:sdt>
              <w:sdtPr>
                <w:lock w:val="contentLocked"/>
                <w:tag w:val="goog_rdk_19"/>
              </w:sdtPr>
              <w:sdtContent>
                <w:tc>
                  <w:tcPr>
                    <w:vMerge w:val="continue"/>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sdtContent>
            </w:sdt>
          </w:tr>
          <w:tr>
            <w:trPr>
              <w:cantSplit w:val="0"/>
              <w:trHeight w:val="780" w:hRule="atLeast"/>
              <w:tblHeader w:val="0"/>
            </w:trPr>
            <w:sdt>
              <w:sdtPr>
                <w:lock w:val="contentLocked"/>
                <w:tag w:val="goog_rdk_20"/>
              </w:sdtPr>
              <w:sdtContent>
                <w:tc>
                  <w:tcPr>
                    <w:vMerge w:val="continue"/>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sdtContent>
            </w:sdt>
            <w:sdt>
              <w:sdtPr>
                <w:lock w:val="contentLocked"/>
                <w:tag w:val="goog_rdk_21"/>
              </w:sdtPr>
              <w:sdtContent>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C">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Etapa de formulación de proyecto, estructuración y construcción de ruta y asignación de roles</w:t>
                    </w:r>
                  </w:p>
                </w:tc>
              </w:sdtContent>
            </w:sdt>
            <w:sdt>
              <w:sdtPr>
                <w:lock w:val="contentLocked"/>
                <w:tag w:val="goog_rdk_22"/>
              </w:sdtPr>
              <w:sdtContent>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D">
                    <w:pPr>
                      <w:widowControl w:val="0"/>
                      <w:spacing w:after="0" w:line="276" w:lineRule="auto"/>
                      <w:jc w:val="right"/>
                      <w:rPr>
                        <w:rFonts w:ascii="Arial" w:cs="Arial" w:eastAsia="Arial" w:hAnsi="Arial"/>
                      </w:rPr>
                    </w:pPr>
                    <w:r w:rsidDel="00000000" w:rsidR="00000000" w:rsidRPr="00000000">
                      <w:rPr>
                        <w:rFonts w:ascii="Arial" w:cs="Arial" w:eastAsia="Arial" w:hAnsi="Arial"/>
                        <w:rtl w:val="0"/>
                      </w:rPr>
                      <w:t xml:space="preserve">1.500.000</w:t>
                    </w:r>
                  </w:p>
                </w:tc>
              </w:sdtContent>
            </w:sdt>
            <w:sdt>
              <w:sdtPr>
                <w:lock w:val="contentLocked"/>
                <w:tag w:val="goog_rdk_23"/>
              </w:sdtPr>
              <w:sdtContent>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E">
                    <w:pPr>
                      <w:widowControl w:val="0"/>
                      <w:spacing w:after="0" w:line="276" w:lineRule="auto"/>
                      <w:jc w:val="right"/>
                      <w:rPr>
                        <w:rFonts w:ascii="Arial" w:cs="Arial" w:eastAsia="Arial" w:hAnsi="Arial"/>
                      </w:rPr>
                    </w:pPr>
                    <w:r w:rsidDel="00000000" w:rsidR="00000000" w:rsidRPr="00000000">
                      <w:rPr>
                        <w:rFonts w:ascii="Arial" w:cs="Arial" w:eastAsia="Arial" w:hAnsi="Arial"/>
                        <w:rtl w:val="0"/>
                      </w:rPr>
                      <w:t xml:space="preserve">4.500.000</w:t>
                    </w:r>
                  </w:p>
                </w:tc>
              </w:sdtContent>
            </w:sdt>
          </w:tr>
          <w:tr>
            <w:trPr>
              <w:cantSplit w:val="0"/>
              <w:trHeight w:val="780" w:hRule="atLeast"/>
              <w:tblHeader w:val="0"/>
            </w:trPr>
            <w:sdt>
              <w:sdtPr>
                <w:lock w:val="contentLocked"/>
                <w:tag w:val="goog_rdk_24"/>
              </w:sdtPr>
              <w:sdtContent>
                <w:tc>
                  <w:tcPr>
                    <w:vMerge w:val="continue"/>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sdtContent>
            </w:sdt>
            <w:sdt>
              <w:sdtPr>
                <w:lock w:val="contentLocked"/>
                <w:tag w:val="goog_rdk_25"/>
              </w:sdtPr>
              <w:sdtContent>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0">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Etapa de programación, conceptualización y presentación del mismo</w:t>
                    </w:r>
                  </w:p>
                </w:tc>
              </w:sdtContent>
            </w:sdt>
            <w:sdt>
              <w:sdtPr>
                <w:lock w:val="contentLocked"/>
                <w:tag w:val="goog_rdk_26"/>
              </w:sdtPr>
              <w:sdtContent>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1">
                    <w:pPr>
                      <w:widowControl w:val="0"/>
                      <w:spacing w:after="0" w:line="276" w:lineRule="auto"/>
                      <w:rPr>
                        <w:rFonts w:ascii="Arial" w:cs="Arial" w:eastAsia="Arial" w:hAnsi="Arial"/>
                      </w:rPr>
                    </w:pPr>
                    <w:r w:rsidDel="00000000" w:rsidR="00000000" w:rsidRPr="00000000">
                      <w:rPr>
                        <w:rtl w:val="0"/>
                      </w:rPr>
                    </w:r>
                  </w:p>
                </w:tc>
              </w:sdtContent>
            </w:sdt>
            <w:sdt>
              <w:sdtPr>
                <w:lock w:val="contentLocked"/>
                <w:tag w:val="goog_rdk_27"/>
              </w:sdtPr>
              <w:sdtContent>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2">
                    <w:pPr>
                      <w:widowControl w:val="0"/>
                      <w:spacing w:after="0" w:line="276" w:lineRule="auto"/>
                      <w:rPr>
                        <w:rFonts w:ascii="Arial" w:cs="Arial" w:eastAsia="Arial" w:hAnsi="Arial"/>
                      </w:rPr>
                    </w:pPr>
                    <w:r w:rsidDel="00000000" w:rsidR="00000000" w:rsidRPr="00000000">
                      <w:rPr>
                        <w:rtl w:val="0"/>
                      </w:rPr>
                      <w:t xml:space="preserve">     </w:t>
                    </w:r>
                    <w:r w:rsidDel="00000000" w:rsidR="00000000" w:rsidRPr="00000000">
                      <w:rPr>
                        <w:rtl w:val="0"/>
                      </w:rPr>
                    </w:r>
                  </w:p>
                </w:tc>
              </w:sdtContent>
            </w:sdt>
          </w:tr>
          <w:tr>
            <w:trPr>
              <w:cantSplit w:val="0"/>
              <w:trHeight w:val="525" w:hRule="atLeast"/>
              <w:tblHeader w:val="0"/>
            </w:trPr>
            <w:sdt>
              <w:sdtPr>
                <w:lock w:val="contentLocked"/>
                <w:tag w:val="goog_rdk_28"/>
              </w:sdtPr>
              <w:sdtContent>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3">
                    <w:pPr>
                      <w:widowControl w:val="0"/>
                      <w:spacing w:after="0" w:line="276" w:lineRule="auto"/>
                      <w:rPr>
                        <w:rFonts w:ascii="Arial" w:cs="Arial" w:eastAsia="Arial" w:hAnsi="Arial"/>
                      </w:rPr>
                    </w:pPr>
                    <w:r w:rsidDel="00000000" w:rsidR="00000000" w:rsidRPr="00000000">
                      <w:rPr>
                        <w:rFonts w:ascii="Arial" w:cs="Arial" w:eastAsia="Arial" w:hAnsi="Arial"/>
                        <w:b w:val="1"/>
                        <w:rtl w:val="0"/>
                      </w:rPr>
                      <w:t xml:space="preserve">Ingeniero de sistemas magister en programación e IA</w:t>
                    </w:r>
                    <w:r w:rsidDel="00000000" w:rsidR="00000000" w:rsidRPr="00000000">
                      <w:rPr>
                        <w:rtl w:val="0"/>
                      </w:rPr>
                    </w:r>
                  </w:p>
                </w:tc>
              </w:sdtContent>
            </w:sdt>
            <w:sdt>
              <w:sdtPr>
                <w:lock w:val="contentLocked"/>
                <w:tag w:val="goog_rdk_29"/>
              </w:sdtPr>
              <w:sdtContent>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4">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Experto apoyo en programación, para la construcción del modelo</w:t>
                    </w:r>
                  </w:p>
                </w:tc>
              </w:sdtContent>
            </w:sdt>
            <w:sdt>
              <w:sdtPr>
                <w:lock w:val="contentLocked"/>
                <w:tag w:val="goog_rdk_30"/>
              </w:sdtPr>
              <w:sdtContent>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5">
                    <w:pPr>
                      <w:widowControl w:val="0"/>
                      <w:spacing w:after="0" w:line="276" w:lineRule="auto"/>
                      <w:jc w:val="right"/>
                      <w:rPr>
                        <w:rFonts w:ascii="Arial" w:cs="Arial" w:eastAsia="Arial" w:hAnsi="Arial"/>
                      </w:rPr>
                    </w:pPr>
                    <w:r w:rsidDel="00000000" w:rsidR="00000000" w:rsidRPr="00000000">
                      <w:rPr>
                        <w:rFonts w:ascii="Arial" w:cs="Arial" w:eastAsia="Arial" w:hAnsi="Arial"/>
                        <w:rtl w:val="0"/>
                      </w:rPr>
                      <w:t xml:space="preserve">2.500.000</w:t>
                    </w:r>
                  </w:p>
                </w:tc>
              </w:sdtContent>
            </w:sdt>
            <w:sdt>
              <w:sdtPr>
                <w:lock w:val="contentLocked"/>
                <w:tag w:val="goog_rdk_31"/>
              </w:sdtPr>
              <w:sdtContent>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6">
                    <w:pPr>
                      <w:widowControl w:val="0"/>
                      <w:spacing w:after="0" w:line="276" w:lineRule="auto"/>
                      <w:jc w:val="right"/>
                      <w:rPr>
                        <w:rFonts w:ascii="Arial" w:cs="Arial" w:eastAsia="Arial" w:hAnsi="Arial"/>
                      </w:rPr>
                    </w:pPr>
                    <w:r w:rsidDel="00000000" w:rsidR="00000000" w:rsidRPr="00000000">
                      <w:rPr>
                        <w:rFonts w:ascii="Arial" w:cs="Arial" w:eastAsia="Arial" w:hAnsi="Arial"/>
                        <w:rtl w:val="0"/>
                      </w:rPr>
                      <w:t xml:space="preserve">2.500.000</w:t>
                    </w:r>
                  </w:p>
                </w:tc>
              </w:sdtContent>
            </w:sdt>
          </w:tr>
          <w:tr>
            <w:trPr>
              <w:cantSplit w:val="0"/>
              <w:trHeight w:val="285" w:hRule="atLeast"/>
              <w:tblHeader w:val="0"/>
            </w:trPr>
            <w:sdt>
              <w:sdtPr>
                <w:lock w:val="contentLocked"/>
                <w:tag w:val="goog_rdk_32"/>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7">
                    <w:pPr>
                      <w:widowControl w:val="0"/>
                      <w:spacing w:after="0" w:line="276" w:lineRule="auto"/>
                      <w:rPr>
                        <w:rFonts w:ascii="Arial" w:cs="Arial" w:eastAsia="Arial" w:hAnsi="Arial"/>
                      </w:rPr>
                    </w:pPr>
                    <w:r w:rsidDel="00000000" w:rsidR="00000000" w:rsidRPr="00000000">
                      <w:rPr>
                        <w:rtl w:val="0"/>
                      </w:rPr>
                      <w:t xml:space="preserve">     </w:t>
                    </w:r>
                    <w:r w:rsidDel="00000000" w:rsidR="00000000" w:rsidRPr="00000000">
                      <w:rPr>
                        <w:rtl w:val="0"/>
                      </w:rPr>
                    </w:r>
                  </w:p>
                </w:tc>
              </w:sdtContent>
            </w:sdt>
            <w:sdt>
              <w:sdtPr>
                <w:lock w:val="contentLocked"/>
                <w:tag w:val="goog_rdk_33"/>
              </w:sdtPr>
              <w:sdtContent>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8">
                    <w:pPr>
                      <w:widowControl w:val="0"/>
                      <w:spacing w:after="0" w:line="276" w:lineRule="auto"/>
                      <w:rPr>
                        <w:rFonts w:ascii="Arial" w:cs="Arial" w:eastAsia="Arial" w:hAnsi="Arial"/>
                      </w:rPr>
                    </w:pPr>
                    <w:r w:rsidDel="00000000" w:rsidR="00000000" w:rsidRPr="00000000">
                      <w:rPr>
                        <w:rtl w:val="0"/>
                      </w:rPr>
                      <w:t xml:space="preserve">     </w:t>
                    </w:r>
                    <w:r w:rsidDel="00000000" w:rsidR="00000000" w:rsidRPr="00000000">
                      <w:rPr>
                        <w:rtl w:val="0"/>
                      </w:rPr>
                    </w:r>
                  </w:p>
                </w:tc>
              </w:sdtContent>
            </w:sdt>
            <w:sdt>
              <w:sdtPr>
                <w:lock w:val="contentLocked"/>
                <w:tag w:val="goog_rdk_34"/>
              </w:sdtPr>
              <w:sdtContent>
                <w:tc>
                  <w:tcPr>
                    <w:tcBorders>
                      <w:top w:color="cccccc" w:space="0" w:sz="6" w:val="single"/>
                      <w:left w:color="cccccc" w:space="0" w:sz="6" w:val="single"/>
                      <w:bottom w:color="000000" w:space="0" w:sz="6" w:val="single"/>
                      <w:right w:color="000000" w:space="0" w:sz="6" w:val="single"/>
                    </w:tcBorders>
                    <w:shd w:fill="bfbfbf" w:val="clear"/>
                    <w:tcMar>
                      <w:top w:w="0.0" w:type="dxa"/>
                      <w:left w:w="40.0" w:type="dxa"/>
                      <w:bottom w:w="0.0" w:type="dxa"/>
                      <w:right w:w="40.0" w:type="dxa"/>
                    </w:tcMar>
                    <w:vAlign w:val="center"/>
                  </w:tcPr>
                  <w:p w:rsidR="00000000" w:rsidDel="00000000" w:rsidP="00000000" w:rsidRDefault="00000000" w:rsidRPr="00000000" w14:paraId="000000A9">
                    <w:pPr>
                      <w:widowControl w:val="0"/>
                      <w:spacing w:after="0" w:line="276" w:lineRule="auto"/>
                      <w:jc w:val="center"/>
                      <w:rPr>
                        <w:rFonts w:ascii="Arial" w:cs="Arial" w:eastAsia="Arial" w:hAnsi="Arial"/>
                      </w:rPr>
                    </w:pPr>
                    <w:r w:rsidDel="00000000" w:rsidR="00000000" w:rsidRPr="00000000">
                      <w:rPr>
                        <w:b w:val="1"/>
                        <w:rtl w:val="0"/>
                      </w:rPr>
                      <w:t xml:space="preserve">VALOR PARCIAL</w:t>
                    </w:r>
                    <w:r w:rsidDel="00000000" w:rsidR="00000000" w:rsidRPr="00000000">
                      <w:rPr>
                        <w:rtl w:val="0"/>
                      </w:rPr>
                    </w:r>
                  </w:p>
                </w:tc>
              </w:sdtContent>
            </w:sdt>
            <w:sdt>
              <w:sdtPr>
                <w:lock w:val="contentLocked"/>
                <w:tag w:val="goog_rdk_35"/>
              </w:sdtPr>
              <w:sdtContent>
                <w:tc>
                  <w:tcPr>
                    <w:tcBorders>
                      <w:top w:color="cccccc" w:space="0" w:sz="6" w:val="single"/>
                      <w:left w:color="cccccc" w:space="0" w:sz="6" w:val="single"/>
                      <w:bottom w:color="000000" w:space="0" w:sz="6" w:val="single"/>
                      <w:right w:color="000000" w:space="0" w:sz="6" w:val="single"/>
                    </w:tcBorders>
                    <w:shd w:fill="d0d0d0" w:val="clear"/>
                    <w:tcMar>
                      <w:top w:w="0.0" w:type="dxa"/>
                      <w:left w:w="40.0" w:type="dxa"/>
                      <w:bottom w:w="0.0" w:type="dxa"/>
                      <w:right w:w="40.0" w:type="dxa"/>
                    </w:tcMar>
                    <w:vAlign w:val="bottom"/>
                  </w:tcPr>
                  <w:p w:rsidR="00000000" w:rsidDel="00000000" w:rsidP="00000000" w:rsidRDefault="00000000" w:rsidRPr="00000000" w14:paraId="000000AA">
                    <w:pPr>
                      <w:widowControl w:val="0"/>
                      <w:spacing w:after="0" w:line="276" w:lineRule="auto"/>
                      <w:jc w:val="right"/>
                      <w:rPr>
                        <w:rFonts w:ascii="Arial" w:cs="Arial" w:eastAsia="Arial" w:hAnsi="Arial"/>
                      </w:rPr>
                    </w:pPr>
                    <w:r w:rsidDel="00000000" w:rsidR="00000000" w:rsidRPr="00000000">
                      <w:rPr>
                        <w:rFonts w:ascii="Arial" w:cs="Arial" w:eastAsia="Arial" w:hAnsi="Arial"/>
                        <w:b w:val="1"/>
                        <w:rtl w:val="0"/>
                      </w:rPr>
                      <w:t xml:space="preserve">10.000.000</w:t>
                    </w:r>
                    <w:r w:rsidDel="00000000" w:rsidR="00000000" w:rsidRPr="00000000">
                      <w:rPr>
                        <w:rtl w:val="0"/>
                      </w:rPr>
                    </w:r>
                  </w:p>
                </w:tc>
              </w:sdtContent>
            </w:sdt>
          </w:tr>
          <w:tr>
            <w:trPr>
              <w:cantSplit w:val="0"/>
              <w:trHeight w:val="285" w:hRule="atLeast"/>
              <w:tblHeader w:val="0"/>
            </w:trPr>
            <w:sdt>
              <w:sdtPr>
                <w:lock w:val="contentLocked"/>
                <w:tag w:val="goog_rdk_36"/>
              </w:sdtPr>
              <w:sdtContent>
                <w:tc>
                  <w:tcPr>
                    <w:tcBorders>
                      <w:top w:color="cccccc" w:space="0" w:sz="6" w:val="single"/>
                      <w:left w:color="000000" w:space="0" w:sz="6" w:val="single"/>
                      <w:bottom w:color="000000" w:space="0" w:sz="6" w:val="single"/>
                      <w:right w:color="000000" w:space="0" w:sz="6" w:val="single"/>
                    </w:tcBorders>
                    <w:shd w:fill="bfbfbf" w:val="clear"/>
                    <w:tcMar>
                      <w:top w:w="0.0" w:type="dxa"/>
                      <w:left w:w="40.0" w:type="dxa"/>
                      <w:bottom w:w="0.0" w:type="dxa"/>
                      <w:right w:w="40.0" w:type="dxa"/>
                    </w:tcMar>
                    <w:vAlign w:val="center"/>
                  </w:tcPr>
                  <w:p w:rsidR="00000000" w:rsidDel="00000000" w:rsidP="00000000" w:rsidRDefault="00000000" w:rsidRPr="00000000" w14:paraId="000000AB">
                    <w:pPr>
                      <w:widowControl w:val="0"/>
                      <w:spacing w:after="0" w:line="276" w:lineRule="auto"/>
                      <w:jc w:val="center"/>
                      <w:rPr>
                        <w:rFonts w:ascii="Arial" w:cs="Arial" w:eastAsia="Arial" w:hAnsi="Arial"/>
                      </w:rPr>
                    </w:pPr>
                    <w:r w:rsidDel="00000000" w:rsidR="00000000" w:rsidRPr="00000000">
                      <w:rPr>
                        <w:b w:val="1"/>
                        <w:rtl w:val="0"/>
                      </w:rPr>
                      <w:t xml:space="preserve">RECURSOS FÍSICOS</w:t>
                    </w:r>
                    <w:r w:rsidDel="00000000" w:rsidR="00000000" w:rsidRPr="00000000">
                      <w:rPr>
                        <w:rtl w:val="0"/>
                      </w:rPr>
                    </w:r>
                  </w:p>
                </w:tc>
              </w:sdtContent>
            </w:sdt>
            <w:sdt>
              <w:sdtPr>
                <w:lock w:val="contentLocked"/>
                <w:tag w:val="goog_rdk_37"/>
              </w:sdtPr>
              <w:sdtContent>
                <w:tc>
                  <w:tcPr>
                    <w:tcBorders>
                      <w:top w:color="cccccc" w:space="0" w:sz="6" w:val="single"/>
                      <w:left w:color="cccccc" w:space="0" w:sz="6" w:val="single"/>
                      <w:bottom w:color="000000" w:space="0" w:sz="6" w:val="single"/>
                      <w:right w:color="000000" w:space="0" w:sz="6" w:val="single"/>
                    </w:tcBorders>
                    <w:shd w:fill="bfbfbf" w:val="clear"/>
                    <w:tcMar>
                      <w:top w:w="0.0" w:type="dxa"/>
                      <w:left w:w="40.0" w:type="dxa"/>
                      <w:bottom w:w="0.0" w:type="dxa"/>
                      <w:right w:w="40.0" w:type="dxa"/>
                    </w:tcMar>
                    <w:vAlign w:val="center"/>
                  </w:tcPr>
                  <w:p w:rsidR="00000000" w:rsidDel="00000000" w:rsidP="00000000" w:rsidRDefault="00000000" w:rsidRPr="00000000" w14:paraId="000000AC">
                    <w:pPr>
                      <w:widowControl w:val="0"/>
                      <w:spacing w:after="0" w:line="276" w:lineRule="auto"/>
                      <w:jc w:val="center"/>
                      <w:rPr>
                        <w:rFonts w:ascii="Arial" w:cs="Arial" w:eastAsia="Arial" w:hAnsi="Arial"/>
                      </w:rPr>
                    </w:pPr>
                    <w:r w:rsidDel="00000000" w:rsidR="00000000" w:rsidRPr="00000000">
                      <w:rPr>
                        <w:b w:val="1"/>
                        <w:rtl w:val="0"/>
                      </w:rPr>
                      <w:t xml:space="preserve">JUSTIFICACIÓN</w:t>
                    </w:r>
                    <w:r w:rsidDel="00000000" w:rsidR="00000000" w:rsidRPr="00000000">
                      <w:rPr>
                        <w:rtl w:val="0"/>
                      </w:rPr>
                    </w:r>
                  </w:p>
                </w:tc>
              </w:sdtContent>
            </w:sdt>
            <w:sdt>
              <w:sdtPr>
                <w:lock w:val="contentLocked"/>
                <w:tag w:val="goog_rdk_38"/>
              </w:sdtPr>
              <w:sdtContent>
                <w:tc>
                  <w:tcPr>
                    <w:tcBorders>
                      <w:top w:color="cccccc" w:space="0" w:sz="6" w:val="single"/>
                      <w:left w:color="cccccc" w:space="0" w:sz="6" w:val="single"/>
                      <w:bottom w:color="000000" w:space="0" w:sz="6" w:val="single"/>
                      <w:right w:color="000000" w:space="0" w:sz="6" w:val="single"/>
                    </w:tcBorders>
                    <w:shd w:fill="bfbfbf" w:val="clear"/>
                    <w:tcMar>
                      <w:top w:w="0.0" w:type="dxa"/>
                      <w:left w:w="40.0" w:type="dxa"/>
                      <w:bottom w:w="0.0" w:type="dxa"/>
                      <w:right w:w="40.0" w:type="dxa"/>
                    </w:tcMar>
                    <w:vAlign w:val="center"/>
                  </w:tcPr>
                  <w:p w:rsidR="00000000" w:rsidDel="00000000" w:rsidP="00000000" w:rsidRDefault="00000000" w:rsidRPr="00000000" w14:paraId="000000AD">
                    <w:pPr>
                      <w:widowControl w:val="0"/>
                      <w:spacing w:after="0" w:line="276" w:lineRule="auto"/>
                      <w:jc w:val="center"/>
                      <w:rPr>
                        <w:rFonts w:ascii="Arial" w:cs="Arial" w:eastAsia="Arial" w:hAnsi="Arial"/>
                      </w:rPr>
                    </w:pPr>
                    <w:r w:rsidDel="00000000" w:rsidR="00000000" w:rsidRPr="00000000">
                      <w:rPr>
                        <w:b w:val="1"/>
                        <w:rtl w:val="0"/>
                      </w:rPr>
                      <w:t xml:space="preserve">VALOR UNITARIO</w:t>
                    </w:r>
                    <w:r w:rsidDel="00000000" w:rsidR="00000000" w:rsidRPr="00000000">
                      <w:rPr>
                        <w:rtl w:val="0"/>
                      </w:rPr>
                    </w:r>
                  </w:p>
                </w:tc>
              </w:sdtContent>
            </w:sdt>
            <w:sdt>
              <w:sdtPr>
                <w:lock w:val="contentLocked"/>
                <w:tag w:val="goog_rdk_39"/>
              </w:sdtPr>
              <w:sdtContent>
                <w:tc>
                  <w:tcPr>
                    <w:tcBorders>
                      <w:top w:color="cccccc" w:space="0" w:sz="6" w:val="single"/>
                      <w:left w:color="cccccc" w:space="0" w:sz="6" w:val="single"/>
                      <w:bottom w:color="000000" w:space="0" w:sz="6" w:val="single"/>
                      <w:right w:color="000000" w:space="0" w:sz="6" w:val="single"/>
                    </w:tcBorders>
                    <w:shd w:fill="bfbfbf" w:val="clear"/>
                    <w:tcMar>
                      <w:top w:w="0.0" w:type="dxa"/>
                      <w:left w:w="40.0" w:type="dxa"/>
                      <w:bottom w:w="0.0" w:type="dxa"/>
                      <w:right w:w="40.0" w:type="dxa"/>
                    </w:tcMar>
                    <w:vAlign w:val="center"/>
                  </w:tcPr>
                  <w:p w:rsidR="00000000" w:rsidDel="00000000" w:rsidP="00000000" w:rsidRDefault="00000000" w:rsidRPr="00000000" w14:paraId="000000AE">
                    <w:pPr>
                      <w:widowControl w:val="0"/>
                      <w:spacing w:after="0" w:line="276" w:lineRule="auto"/>
                      <w:jc w:val="center"/>
                      <w:rPr>
                        <w:rFonts w:ascii="Arial" w:cs="Arial" w:eastAsia="Arial" w:hAnsi="Arial"/>
                      </w:rPr>
                    </w:pPr>
                    <w:r w:rsidDel="00000000" w:rsidR="00000000" w:rsidRPr="00000000">
                      <w:rPr>
                        <w:b w:val="1"/>
                        <w:rtl w:val="0"/>
                      </w:rPr>
                      <w:t xml:space="preserve">VALOR TOTAL</w:t>
                    </w:r>
                    <w:r w:rsidDel="00000000" w:rsidR="00000000" w:rsidRPr="00000000">
                      <w:rPr>
                        <w:rtl w:val="0"/>
                      </w:rPr>
                    </w:r>
                  </w:p>
                </w:tc>
              </w:sdtContent>
            </w:sdt>
          </w:tr>
          <w:tr>
            <w:trPr>
              <w:cantSplit w:val="0"/>
              <w:trHeight w:val="525" w:hRule="atLeast"/>
              <w:tblHeader w:val="0"/>
            </w:trPr>
            <w:sdt>
              <w:sdtPr>
                <w:lock w:val="contentLocked"/>
                <w:tag w:val="goog_rdk_40"/>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F">
                    <w:pPr>
                      <w:widowControl w:val="0"/>
                      <w:spacing w:after="0" w:line="276" w:lineRule="auto"/>
                      <w:rPr>
                        <w:rFonts w:ascii="Arial" w:cs="Arial" w:eastAsia="Arial" w:hAnsi="Arial"/>
                      </w:rPr>
                    </w:pPr>
                    <w:r w:rsidDel="00000000" w:rsidR="00000000" w:rsidRPr="00000000">
                      <w:rPr>
                        <w:rFonts w:ascii="Arial" w:cs="Arial" w:eastAsia="Arial" w:hAnsi="Arial"/>
                        <w:b w:val="1"/>
                        <w:rtl w:val="0"/>
                      </w:rPr>
                      <w:t xml:space="preserve">ALQUILER DE EQUIPOS</w:t>
                    </w:r>
                    <w:r w:rsidDel="00000000" w:rsidR="00000000" w:rsidRPr="00000000">
                      <w:rPr>
                        <w:rtl w:val="0"/>
                      </w:rPr>
                    </w:r>
                  </w:p>
                </w:tc>
              </w:sdtContent>
            </w:sdt>
            <w:sdt>
              <w:sdtPr>
                <w:lock w:val="contentLocked"/>
                <w:tag w:val="goog_rdk_41"/>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0">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para socializar el proyecto en varias entidades</w:t>
                    </w:r>
                  </w:p>
                </w:tc>
              </w:sdtContent>
            </w:sdt>
            <w:sdt>
              <w:sdtPr>
                <w:lock w:val="contentLocked"/>
                <w:tag w:val="goog_rdk_42"/>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1">
                    <w:pPr>
                      <w:widowControl w:val="0"/>
                      <w:spacing w:after="0" w:line="276" w:lineRule="auto"/>
                      <w:jc w:val="right"/>
                      <w:rPr>
                        <w:rFonts w:ascii="Arial" w:cs="Arial" w:eastAsia="Arial" w:hAnsi="Arial"/>
                      </w:rPr>
                    </w:pPr>
                    <w:r w:rsidDel="00000000" w:rsidR="00000000" w:rsidRPr="00000000">
                      <w:rPr>
                        <w:rFonts w:ascii="Arial" w:cs="Arial" w:eastAsia="Arial" w:hAnsi="Arial"/>
                        <w:rtl w:val="0"/>
                      </w:rPr>
                      <w:t xml:space="preserve">500.000</w:t>
                    </w:r>
                  </w:p>
                </w:tc>
              </w:sdtContent>
            </w:sdt>
            <w:sdt>
              <w:sdtPr>
                <w:lock w:val="contentLocked"/>
                <w:tag w:val="goog_rdk_43"/>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2">
                    <w:pPr>
                      <w:widowControl w:val="0"/>
                      <w:spacing w:after="0" w:line="276" w:lineRule="auto"/>
                      <w:jc w:val="right"/>
                      <w:rPr>
                        <w:rFonts w:ascii="Arial" w:cs="Arial" w:eastAsia="Arial" w:hAnsi="Arial"/>
                      </w:rPr>
                    </w:pPr>
                    <w:r w:rsidDel="00000000" w:rsidR="00000000" w:rsidRPr="00000000">
                      <w:rPr>
                        <w:rFonts w:ascii="Arial" w:cs="Arial" w:eastAsia="Arial" w:hAnsi="Arial"/>
                        <w:rtl w:val="0"/>
                      </w:rPr>
                      <w:t xml:space="preserve">500.000</w:t>
                    </w:r>
                  </w:p>
                </w:tc>
              </w:sdtContent>
            </w:sdt>
          </w:tr>
          <w:tr>
            <w:trPr>
              <w:cantSplit w:val="0"/>
              <w:trHeight w:val="525" w:hRule="atLeast"/>
              <w:tblHeader w:val="0"/>
            </w:trPr>
            <w:sdt>
              <w:sdtPr>
                <w:lock w:val="contentLocked"/>
                <w:tag w:val="goog_rdk_44"/>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3">
                    <w:pPr>
                      <w:widowControl w:val="0"/>
                      <w:spacing w:after="0" w:line="276" w:lineRule="auto"/>
                      <w:rPr>
                        <w:rFonts w:ascii="Arial" w:cs="Arial" w:eastAsia="Arial" w:hAnsi="Arial"/>
                      </w:rPr>
                    </w:pPr>
                    <w:r w:rsidDel="00000000" w:rsidR="00000000" w:rsidRPr="00000000">
                      <w:rPr>
                        <w:rFonts w:ascii="Arial" w:cs="Arial" w:eastAsia="Arial" w:hAnsi="Arial"/>
                        <w:b w:val="1"/>
                        <w:rtl w:val="0"/>
                      </w:rPr>
                      <w:t xml:space="preserve">MATERIAL IMPRESO</w:t>
                    </w:r>
                    <w:r w:rsidDel="00000000" w:rsidR="00000000" w:rsidRPr="00000000">
                      <w:rPr>
                        <w:rtl w:val="0"/>
                      </w:rPr>
                    </w:r>
                  </w:p>
                </w:tc>
              </w:sdtContent>
            </w:sdt>
            <w:sdt>
              <w:sdtPr>
                <w:lock w:val="contentLocked"/>
                <w:tag w:val="goog_rdk_45"/>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4">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Socialización del proyecto y memoria del mismo</w:t>
                    </w:r>
                  </w:p>
                </w:tc>
              </w:sdtContent>
            </w:sdt>
            <w:sdt>
              <w:sdtPr>
                <w:lock w:val="contentLocked"/>
                <w:tag w:val="goog_rdk_46"/>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5">
                    <w:pPr>
                      <w:widowControl w:val="0"/>
                      <w:spacing w:after="0" w:line="276" w:lineRule="auto"/>
                      <w:jc w:val="right"/>
                      <w:rPr>
                        <w:rFonts w:ascii="Arial" w:cs="Arial" w:eastAsia="Arial" w:hAnsi="Arial"/>
                      </w:rPr>
                    </w:pPr>
                    <w:r w:rsidDel="00000000" w:rsidR="00000000" w:rsidRPr="00000000">
                      <w:rPr>
                        <w:rFonts w:ascii="Arial" w:cs="Arial" w:eastAsia="Arial" w:hAnsi="Arial"/>
                        <w:rtl w:val="0"/>
                      </w:rPr>
                      <w:t xml:space="preserve">100.000</w:t>
                    </w:r>
                  </w:p>
                </w:tc>
              </w:sdtContent>
            </w:sdt>
            <w:sdt>
              <w:sdtPr>
                <w:lock w:val="contentLocked"/>
                <w:tag w:val="goog_rdk_47"/>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6">
                    <w:pPr>
                      <w:widowControl w:val="0"/>
                      <w:spacing w:after="0" w:line="276" w:lineRule="auto"/>
                      <w:jc w:val="right"/>
                      <w:rPr>
                        <w:rFonts w:ascii="Arial" w:cs="Arial" w:eastAsia="Arial" w:hAnsi="Arial"/>
                      </w:rPr>
                    </w:pPr>
                    <w:r w:rsidDel="00000000" w:rsidR="00000000" w:rsidRPr="00000000">
                      <w:rPr>
                        <w:rFonts w:ascii="Arial" w:cs="Arial" w:eastAsia="Arial" w:hAnsi="Arial"/>
                        <w:rtl w:val="0"/>
                      </w:rPr>
                      <w:t xml:space="preserve">100.000</w:t>
                    </w:r>
                  </w:p>
                </w:tc>
              </w:sdtContent>
            </w:sdt>
          </w:tr>
          <w:tr>
            <w:trPr>
              <w:cantSplit w:val="0"/>
              <w:trHeight w:val="285" w:hRule="atLeast"/>
              <w:tblHeader w:val="0"/>
            </w:trPr>
            <w:sdt>
              <w:sdtPr>
                <w:lock w:val="contentLocked"/>
                <w:tag w:val="goog_rdk_48"/>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7">
                    <w:pPr>
                      <w:widowControl w:val="0"/>
                      <w:spacing w:after="0" w:line="276" w:lineRule="auto"/>
                      <w:rPr>
                        <w:rFonts w:ascii="Arial" w:cs="Arial" w:eastAsia="Arial" w:hAnsi="Arial"/>
                      </w:rPr>
                    </w:pPr>
                    <w:r w:rsidDel="00000000" w:rsidR="00000000" w:rsidRPr="00000000">
                      <w:rPr>
                        <w:rtl w:val="0"/>
                      </w:rPr>
                      <w:t xml:space="preserve">     </w:t>
                    </w:r>
                    <w:r w:rsidDel="00000000" w:rsidR="00000000" w:rsidRPr="00000000">
                      <w:rPr>
                        <w:rtl w:val="0"/>
                      </w:rPr>
                    </w:r>
                  </w:p>
                </w:tc>
              </w:sdtContent>
            </w:sdt>
            <w:sdt>
              <w:sdtPr>
                <w:lock w:val="contentLocked"/>
                <w:tag w:val="goog_rdk_49"/>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8">
                    <w:pPr>
                      <w:widowControl w:val="0"/>
                      <w:spacing w:after="0" w:line="276" w:lineRule="auto"/>
                      <w:rPr>
                        <w:rFonts w:ascii="Arial" w:cs="Arial" w:eastAsia="Arial" w:hAnsi="Arial"/>
                      </w:rPr>
                    </w:pPr>
                    <w:r w:rsidDel="00000000" w:rsidR="00000000" w:rsidRPr="00000000">
                      <w:rPr>
                        <w:rtl w:val="0"/>
                      </w:rPr>
                      <w:t xml:space="preserve">     </w:t>
                    </w:r>
                    <w:r w:rsidDel="00000000" w:rsidR="00000000" w:rsidRPr="00000000">
                      <w:rPr>
                        <w:rtl w:val="0"/>
                      </w:rPr>
                    </w:r>
                  </w:p>
                </w:tc>
              </w:sdtContent>
            </w:sdt>
            <w:sdt>
              <w:sdtPr>
                <w:lock w:val="contentLocked"/>
                <w:tag w:val="goog_rdk_50"/>
              </w:sdtPr>
              <w:sdtContent>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9">
                    <w:pPr>
                      <w:widowControl w:val="0"/>
                      <w:spacing w:after="0" w:line="276" w:lineRule="auto"/>
                      <w:rPr>
                        <w:rFonts w:ascii="Arial" w:cs="Arial" w:eastAsia="Arial" w:hAnsi="Arial"/>
                      </w:rPr>
                    </w:pPr>
                    <w:r w:rsidDel="00000000" w:rsidR="00000000" w:rsidRPr="00000000">
                      <w:rPr>
                        <w:rtl w:val="0"/>
                      </w:rPr>
                      <w:t xml:space="preserve">     </w:t>
                    </w:r>
                    <w:r w:rsidDel="00000000" w:rsidR="00000000" w:rsidRPr="00000000">
                      <w:rPr>
                        <w:rtl w:val="0"/>
                      </w:rPr>
                    </w:r>
                  </w:p>
                </w:tc>
              </w:sdtContent>
            </w:sdt>
            <w:sdt>
              <w:sdtPr>
                <w:lock w:val="contentLocked"/>
                <w:tag w:val="goog_rdk_51"/>
              </w:sdtPr>
              <w:sdtContent>
                <w:tc>
                  <w:tcPr>
                    <w:tcBorders>
                      <w:top w:color="cccccc" w:space="0" w:sz="6" w:val="single"/>
                      <w:left w:color="cccccc" w:space="0" w:sz="6" w:val="single"/>
                      <w:bottom w:color="000000"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A">
                    <w:pPr>
                      <w:widowControl w:val="0"/>
                      <w:spacing w:after="0" w:line="276" w:lineRule="auto"/>
                      <w:rPr>
                        <w:rFonts w:ascii="Arial" w:cs="Arial" w:eastAsia="Arial" w:hAnsi="Arial"/>
                      </w:rPr>
                    </w:pPr>
                    <w:r w:rsidDel="00000000" w:rsidR="00000000" w:rsidRPr="00000000">
                      <w:rPr>
                        <w:rtl w:val="0"/>
                      </w:rPr>
                      <w:t xml:space="preserve">     </w:t>
                    </w:r>
                    <w:r w:rsidDel="00000000" w:rsidR="00000000" w:rsidRPr="00000000">
                      <w:rPr>
                        <w:rtl w:val="0"/>
                      </w:rPr>
                    </w:r>
                  </w:p>
                </w:tc>
              </w:sdtContent>
            </w:sdt>
          </w:tr>
          <w:tr>
            <w:trPr>
              <w:cantSplit w:val="0"/>
              <w:trHeight w:val="285" w:hRule="atLeast"/>
              <w:tblHeader w:val="0"/>
            </w:trPr>
            <w:sdt>
              <w:sdtPr>
                <w:lock w:val="contentLocked"/>
                <w:tag w:val="goog_rdk_52"/>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B">
                    <w:pPr>
                      <w:widowControl w:val="0"/>
                      <w:spacing w:after="0" w:line="276" w:lineRule="auto"/>
                      <w:rPr>
                        <w:rFonts w:ascii="Arial" w:cs="Arial" w:eastAsia="Arial" w:hAnsi="Arial"/>
                      </w:rPr>
                    </w:pPr>
                    <w:r w:rsidDel="00000000" w:rsidR="00000000" w:rsidRPr="00000000">
                      <w:rPr>
                        <w:rtl w:val="0"/>
                      </w:rPr>
                      <w:t xml:space="preserve">     </w:t>
                    </w:r>
                    <w:r w:rsidDel="00000000" w:rsidR="00000000" w:rsidRPr="00000000">
                      <w:rPr>
                        <w:rtl w:val="0"/>
                      </w:rPr>
                    </w:r>
                  </w:p>
                </w:tc>
              </w:sdtContent>
            </w:sdt>
            <w:sdt>
              <w:sdtPr>
                <w:lock w:val="contentLocked"/>
                <w:tag w:val="goog_rdk_53"/>
              </w:sdtPr>
              <w:sdtContent>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C">
                    <w:pPr>
                      <w:widowControl w:val="0"/>
                      <w:spacing w:after="0" w:line="276" w:lineRule="auto"/>
                      <w:rPr>
                        <w:rFonts w:ascii="Arial" w:cs="Arial" w:eastAsia="Arial" w:hAnsi="Arial"/>
                      </w:rPr>
                    </w:pPr>
                    <w:r w:rsidDel="00000000" w:rsidR="00000000" w:rsidRPr="00000000">
                      <w:rPr>
                        <w:rtl w:val="0"/>
                      </w:rPr>
                      <w:t xml:space="preserve">     </w:t>
                    </w:r>
                    <w:r w:rsidDel="00000000" w:rsidR="00000000" w:rsidRPr="00000000">
                      <w:rPr>
                        <w:rtl w:val="0"/>
                      </w:rPr>
                    </w:r>
                  </w:p>
                </w:tc>
              </w:sdtContent>
            </w:sdt>
            <w:sdt>
              <w:sdtPr>
                <w:lock w:val="contentLocked"/>
                <w:tag w:val="goog_rdk_54"/>
              </w:sdtPr>
              <w:sdtContent>
                <w:tc>
                  <w:tcPr>
                    <w:tcBorders>
                      <w:top w:color="cccccc" w:space="0" w:sz="6" w:val="single"/>
                      <w:left w:color="cccccc" w:space="0" w:sz="6" w:val="single"/>
                      <w:bottom w:color="000000" w:space="0" w:sz="6" w:val="single"/>
                      <w:right w:color="000000" w:space="0" w:sz="6" w:val="single"/>
                    </w:tcBorders>
                    <w:shd w:fill="bfbfbf" w:val="clear"/>
                    <w:tcMar>
                      <w:top w:w="0.0" w:type="dxa"/>
                      <w:left w:w="40.0" w:type="dxa"/>
                      <w:bottom w:w="0.0" w:type="dxa"/>
                      <w:right w:w="40.0" w:type="dxa"/>
                    </w:tcMar>
                    <w:vAlign w:val="center"/>
                  </w:tcPr>
                  <w:p w:rsidR="00000000" w:rsidDel="00000000" w:rsidP="00000000" w:rsidRDefault="00000000" w:rsidRPr="00000000" w14:paraId="000000BD">
                    <w:pPr>
                      <w:widowControl w:val="0"/>
                      <w:spacing w:after="0" w:line="276" w:lineRule="auto"/>
                      <w:jc w:val="center"/>
                      <w:rPr>
                        <w:rFonts w:ascii="Arial" w:cs="Arial" w:eastAsia="Arial" w:hAnsi="Arial"/>
                      </w:rPr>
                    </w:pPr>
                    <w:r w:rsidDel="00000000" w:rsidR="00000000" w:rsidRPr="00000000">
                      <w:rPr>
                        <w:b w:val="1"/>
                        <w:rtl w:val="0"/>
                      </w:rPr>
                      <w:t xml:space="preserve">VALOR PARCIAL</w:t>
                    </w:r>
                    <w:r w:rsidDel="00000000" w:rsidR="00000000" w:rsidRPr="00000000">
                      <w:rPr>
                        <w:rtl w:val="0"/>
                      </w:rPr>
                    </w:r>
                  </w:p>
                </w:tc>
              </w:sdtContent>
            </w:sdt>
            <w:sdt>
              <w:sdtPr>
                <w:lock w:val="contentLocked"/>
                <w:tag w:val="goog_rdk_55"/>
              </w:sdtPr>
              <w:sdtContent>
                <w:tc>
                  <w:tcPr>
                    <w:tcBorders>
                      <w:top w:color="cccccc" w:space="0" w:sz="6" w:val="single"/>
                      <w:left w:color="cccccc" w:space="0" w:sz="6" w:val="single"/>
                      <w:bottom w:color="000000" w:space="0" w:sz="6" w:val="single"/>
                      <w:right w:color="000000" w:space="0" w:sz="6" w:val="single"/>
                    </w:tcBorders>
                    <w:shd w:fill="d0d0d0" w:val="clear"/>
                    <w:tcMar>
                      <w:top w:w="0.0" w:type="dxa"/>
                      <w:left w:w="40.0" w:type="dxa"/>
                      <w:bottom w:w="0.0" w:type="dxa"/>
                      <w:right w:w="40.0" w:type="dxa"/>
                    </w:tcMar>
                    <w:vAlign w:val="bottom"/>
                  </w:tcPr>
                  <w:p w:rsidR="00000000" w:rsidDel="00000000" w:rsidP="00000000" w:rsidRDefault="00000000" w:rsidRPr="00000000" w14:paraId="000000BE">
                    <w:pPr>
                      <w:widowControl w:val="0"/>
                      <w:spacing w:after="0" w:line="276" w:lineRule="auto"/>
                      <w:jc w:val="right"/>
                      <w:rPr>
                        <w:rFonts w:ascii="Arial" w:cs="Arial" w:eastAsia="Arial" w:hAnsi="Arial"/>
                      </w:rPr>
                    </w:pPr>
                    <w:r w:rsidDel="00000000" w:rsidR="00000000" w:rsidRPr="00000000">
                      <w:rPr>
                        <w:rFonts w:ascii="Arial" w:cs="Arial" w:eastAsia="Arial" w:hAnsi="Arial"/>
                        <w:b w:val="1"/>
                        <w:rtl w:val="0"/>
                      </w:rPr>
                      <w:t xml:space="preserve">600.000</w:t>
                    </w:r>
                    <w:r w:rsidDel="00000000" w:rsidR="00000000" w:rsidRPr="00000000">
                      <w:rPr>
                        <w:rtl w:val="0"/>
                      </w:rPr>
                    </w:r>
                  </w:p>
                </w:tc>
              </w:sdtContent>
            </w:sdt>
          </w:tr>
          <w:tr>
            <w:trPr>
              <w:cantSplit w:val="0"/>
              <w:trHeight w:val="525" w:hRule="atLeast"/>
              <w:tblHeader w:val="0"/>
            </w:trPr>
            <w:sdt>
              <w:sdtPr>
                <w:lock w:val="contentLocked"/>
                <w:tag w:val="goog_rdk_56"/>
              </w:sdtPr>
              <w:sdtContent>
                <w:tc>
                  <w:tcPr>
                    <w:tcBorders>
                      <w:top w:color="cccccc" w:space="0" w:sz="6" w:val="single"/>
                      <w:left w:color="cccccc" w:space="0" w:sz="6" w:val="single"/>
                      <w:bottom w:color="cccccc" w:space="0" w:sz="6" w:val="single"/>
                      <w:right w:color="cccccc"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F">
                    <w:pPr>
                      <w:widowControl w:val="0"/>
                      <w:spacing w:after="0" w:line="276" w:lineRule="auto"/>
                      <w:rPr>
                        <w:rFonts w:ascii="Arial" w:cs="Arial" w:eastAsia="Arial" w:hAnsi="Arial"/>
                      </w:rPr>
                    </w:pPr>
                    <w:r w:rsidDel="00000000" w:rsidR="00000000" w:rsidRPr="00000000">
                      <w:rPr>
                        <w:rtl w:val="0"/>
                      </w:rPr>
                      <w:t xml:space="preserve">     </w:t>
                    </w:r>
                    <w:r w:rsidDel="00000000" w:rsidR="00000000" w:rsidRPr="00000000">
                      <w:rPr>
                        <w:rtl w:val="0"/>
                      </w:rPr>
                    </w:r>
                  </w:p>
                </w:tc>
              </w:sdtContent>
            </w:sdt>
            <w:sdt>
              <w:sdtPr>
                <w:lock w:val="contentLocked"/>
                <w:tag w:val="goog_rdk_57"/>
              </w:sdtPr>
              <w:sdtContent>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0">
                    <w:pPr>
                      <w:widowControl w:val="0"/>
                      <w:spacing w:after="0" w:line="276" w:lineRule="auto"/>
                      <w:rPr>
                        <w:rFonts w:ascii="Arial" w:cs="Arial" w:eastAsia="Arial" w:hAnsi="Arial"/>
                      </w:rPr>
                    </w:pPr>
                    <w:r w:rsidDel="00000000" w:rsidR="00000000" w:rsidRPr="00000000">
                      <w:rPr>
                        <w:rtl w:val="0"/>
                      </w:rPr>
                      <w:t xml:space="preserve">     </w:t>
                    </w:r>
                    <w:r w:rsidDel="00000000" w:rsidR="00000000" w:rsidRPr="00000000">
                      <w:rPr>
                        <w:rtl w:val="0"/>
                      </w:rPr>
                    </w:r>
                  </w:p>
                </w:tc>
              </w:sdtContent>
            </w:sdt>
            <w:sdt>
              <w:sdtPr>
                <w:lock w:val="contentLocked"/>
                <w:tag w:val="goog_rdk_58"/>
              </w:sdtPr>
              <w:sdtContent>
                <w:tc>
                  <w:tcPr>
                    <w:tcBorders>
                      <w:top w:color="cccccc" w:space="0" w:sz="6" w:val="single"/>
                      <w:left w:color="cccccc" w:space="0" w:sz="6" w:val="single"/>
                      <w:bottom w:color="000000" w:space="0" w:sz="6" w:val="single"/>
                      <w:right w:color="000000" w:space="0" w:sz="6" w:val="single"/>
                    </w:tcBorders>
                    <w:shd w:fill="d0d0d0" w:val="clear"/>
                    <w:tcMar>
                      <w:top w:w="0.0" w:type="dxa"/>
                      <w:left w:w="40.0" w:type="dxa"/>
                      <w:bottom w:w="0.0" w:type="dxa"/>
                      <w:right w:w="40.0" w:type="dxa"/>
                    </w:tcMar>
                    <w:vAlign w:val="bottom"/>
                  </w:tcPr>
                  <w:p w:rsidR="00000000" w:rsidDel="00000000" w:rsidP="00000000" w:rsidRDefault="00000000" w:rsidRPr="00000000" w14:paraId="000000C1">
                    <w:pPr>
                      <w:widowControl w:val="0"/>
                      <w:spacing w:after="0" w:line="276" w:lineRule="auto"/>
                      <w:rPr>
                        <w:rFonts w:ascii="Arial" w:cs="Arial" w:eastAsia="Arial" w:hAnsi="Arial"/>
                      </w:rPr>
                    </w:pPr>
                    <w:r w:rsidDel="00000000" w:rsidR="00000000" w:rsidRPr="00000000">
                      <w:rPr>
                        <w:rFonts w:ascii="Arial" w:cs="Arial" w:eastAsia="Arial" w:hAnsi="Arial"/>
                        <w:b w:val="1"/>
                        <w:rtl w:val="0"/>
                      </w:rPr>
                      <w:t xml:space="preserve">VALOR TOTAL PROYECTO</w:t>
                    </w:r>
                    <w:r w:rsidDel="00000000" w:rsidR="00000000" w:rsidRPr="00000000">
                      <w:rPr>
                        <w:rtl w:val="0"/>
                      </w:rPr>
                    </w:r>
                  </w:p>
                </w:tc>
              </w:sdtContent>
            </w:sdt>
            <w:sdt>
              <w:sdtPr>
                <w:lock w:val="contentLocked"/>
                <w:tag w:val="goog_rdk_59"/>
              </w:sdtPr>
              <w:sdtContent>
                <w:tc>
                  <w:tcPr>
                    <w:tcBorders>
                      <w:top w:color="cccccc" w:space="0" w:sz="6" w:val="single"/>
                      <w:left w:color="cccccc" w:space="0" w:sz="6" w:val="single"/>
                      <w:bottom w:color="000000" w:space="0" w:sz="6" w:val="single"/>
                      <w:right w:color="000000" w:space="0" w:sz="6" w:val="single"/>
                    </w:tcBorders>
                    <w:shd w:fill="d0d0d0" w:val="clear"/>
                    <w:tcMar>
                      <w:top w:w="0.0" w:type="dxa"/>
                      <w:left w:w="40.0" w:type="dxa"/>
                      <w:bottom w:w="0.0" w:type="dxa"/>
                      <w:right w:w="40.0" w:type="dxa"/>
                    </w:tcMar>
                    <w:vAlign w:val="bottom"/>
                  </w:tcPr>
                  <w:p w:rsidR="00000000" w:rsidDel="00000000" w:rsidP="00000000" w:rsidRDefault="00000000" w:rsidRPr="00000000" w14:paraId="000000C2">
                    <w:pPr>
                      <w:widowControl w:val="0"/>
                      <w:spacing w:after="0" w:line="276" w:lineRule="auto"/>
                      <w:jc w:val="right"/>
                      <w:rPr>
                        <w:rFonts w:ascii="Arial" w:cs="Arial" w:eastAsia="Arial" w:hAnsi="Arial"/>
                      </w:rPr>
                    </w:pPr>
                    <w:r w:rsidDel="00000000" w:rsidR="00000000" w:rsidRPr="00000000">
                      <w:rPr>
                        <w:rFonts w:ascii="Arial" w:cs="Arial" w:eastAsia="Arial" w:hAnsi="Arial"/>
                        <w:b w:val="1"/>
                        <w:rtl w:val="0"/>
                      </w:rPr>
                      <w:t xml:space="preserve">10.600.000</w:t>
                    </w:r>
                    <w:r w:rsidDel="00000000" w:rsidR="00000000" w:rsidRPr="00000000">
                      <w:rPr>
                        <w:rtl w:val="0"/>
                      </w:rPr>
                    </w:r>
                  </w:p>
                </w:tc>
              </w:sdtContent>
            </w:sdt>
          </w:tr>
        </w:tbl>
      </w:sdtContent>
    </w:sdt>
    <w:p w:rsidR="00000000" w:rsidDel="00000000" w:rsidP="00000000" w:rsidRDefault="00000000" w:rsidRPr="00000000" w14:paraId="000000C3">
      <w:pPr>
        <w:spacing w:after="280" w:before="280" w:line="240" w:lineRule="auto"/>
        <w:ind w:firstLine="72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4">
      <w:pPr>
        <w:spacing w:after="280" w:before="280" w:line="240" w:lineRule="auto"/>
        <w:ind w:firstLine="720"/>
        <w:jc w:val="both"/>
        <w:rPr>
          <w:rFonts w:ascii="Arial" w:cs="Arial" w:eastAsia="Arial" w:hAnsi="Arial"/>
          <w:b w:val="1"/>
          <w:color w:val="ff0000"/>
          <w:sz w:val="24"/>
          <w:szCs w:val="24"/>
        </w:rPr>
      </w:pPr>
      <w:r w:rsidDel="00000000" w:rsidR="00000000" w:rsidRPr="00000000">
        <w:rPr>
          <w:rFonts w:ascii="Arial" w:cs="Arial" w:eastAsia="Arial" w:hAnsi="Arial"/>
          <w:b w:val="1"/>
          <w:sz w:val="24"/>
          <w:szCs w:val="24"/>
          <w:rtl w:val="0"/>
        </w:rPr>
        <w:t xml:space="preserve">8. METODOLOGÍA.</w:t>
      </w:r>
      <w:r w:rsidDel="00000000" w:rsidR="00000000" w:rsidRPr="00000000">
        <w:rPr>
          <w:rtl w:val="0"/>
        </w:rPr>
      </w:r>
    </w:p>
    <w:p w:rsidR="00000000" w:rsidDel="00000000" w:rsidP="00000000" w:rsidRDefault="00000000" w:rsidRPr="00000000" w14:paraId="000000C5">
      <w:pPr>
        <w:spacing w:after="0" w:line="240" w:lineRule="auto"/>
        <w:ind w:firstLine="72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6">
      <w:pPr>
        <w:spacing w:after="0" w:line="240" w:lineRule="auto"/>
        <w:ind w:firstLine="72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8.1 Descripción base de datos.</w:t>
      </w:r>
    </w:p>
    <w:p w:rsidR="00000000" w:rsidDel="00000000" w:rsidP="00000000" w:rsidRDefault="00000000" w:rsidRPr="00000000" w14:paraId="000000C7">
      <w:pPr>
        <w:pStyle w:val="Heading2"/>
        <w:spacing w:after="280" w:before="280" w:lineRule="auto"/>
        <w:ind w:firstLine="720"/>
        <w:jc w:val="both"/>
        <w:rPr>
          <w:rFonts w:ascii="Arial" w:cs="Arial" w:eastAsia="Arial" w:hAnsi="Arial"/>
          <w:sz w:val="24"/>
          <w:szCs w:val="24"/>
        </w:rPr>
      </w:pPr>
      <w:bookmarkStart w:colFirst="0" w:colLast="0" w:name="_heading=h.mcyypbebaa9j" w:id="0"/>
      <w:bookmarkEnd w:id="0"/>
      <w:r w:rsidDel="00000000" w:rsidR="00000000" w:rsidRPr="00000000">
        <w:rPr>
          <w:rFonts w:ascii="Arial" w:cs="Arial" w:eastAsia="Arial" w:hAnsi="Arial"/>
          <w:sz w:val="24"/>
          <w:szCs w:val="24"/>
          <w:rtl w:val="0"/>
        </w:rPr>
        <w:t xml:space="preserve">8.1.2 Resumen General del Dataset. </w:t>
      </w:r>
    </w:p>
    <w:p w:rsidR="00000000" w:rsidDel="00000000" w:rsidP="00000000" w:rsidRDefault="00000000" w:rsidRPr="00000000" w14:paraId="000000C8">
      <w:pPr>
        <w:spacing w:after="240" w:before="24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análisis exploratorio de datos (EDA, por sus siglas en inglés) proporciona un análisis descriptivo de las variables más relevantes en la base de datos. Los aspectos principales incluyen:</w:t>
      </w:r>
    </w:p>
    <w:p w:rsidR="00000000" w:rsidDel="00000000" w:rsidP="00000000" w:rsidRDefault="00000000" w:rsidRPr="00000000" w14:paraId="000000C9">
      <w:pPr>
        <w:numPr>
          <w:ilvl w:val="0"/>
          <w:numId w:val="8"/>
        </w:numPr>
        <w:spacing w:after="0" w:before="24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Número total de registros: Se muestra el tamaño de la base de datos, lo que permite evaluar su representatividad.</w:t>
      </w:r>
    </w:p>
    <w:p w:rsidR="00000000" w:rsidDel="00000000" w:rsidP="00000000" w:rsidRDefault="00000000" w:rsidRPr="00000000" w14:paraId="000000CA">
      <w:pPr>
        <w:numPr>
          <w:ilvl w:val="0"/>
          <w:numId w:val="8"/>
        </w:numPr>
        <w:spacing w:after="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Número de variables: Se han seleccionado las características más relevantes para el estudio.</w:t>
      </w:r>
    </w:p>
    <w:p w:rsidR="00000000" w:rsidDel="00000000" w:rsidP="00000000" w:rsidRDefault="00000000" w:rsidRPr="00000000" w14:paraId="000000CB">
      <w:pPr>
        <w:numPr>
          <w:ilvl w:val="0"/>
          <w:numId w:val="8"/>
        </w:numPr>
        <w:spacing w:after="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Distribución de valores faltantes: Se analizan las columnas con datos ausentes y su impacto en el análisis.</w:t>
      </w:r>
    </w:p>
    <w:p w:rsidR="00000000" w:rsidDel="00000000" w:rsidP="00000000" w:rsidRDefault="00000000" w:rsidRPr="00000000" w14:paraId="000000CC">
      <w:pPr>
        <w:numPr>
          <w:ilvl w:val="0"/>
          <w:numId w:val="8"/>
        </w:numPr>
        <w:spacing w:after="24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Tipos de datos: Se identifican variables categóricas y numéricas, cruciales para aplicar modelos no supervisados.</w:t>
      </w:r>
    </w:p>
    <w:p w:rsidR="00000000" w:rsidDel="00000000" w:rsidP="00000000" w:rsidRDefault="00000000" w:rsidRPr="00000000" w14:paraId="000000CD">
      <w:pPr>
        <w:spacing w:after="0" w:line="360" w:lineRule="auto"/>
        <w:ind w:firstLine="72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E">
      <w:pPr>
        <w:spacing w:after="0" w:line="360" w:lineRule="auto"/>
        <w:ind w:firstLine="72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8.2 Estadísticas Descriptivas.</w:t>
      </w:r>
    </w:p>
    <w:p w:rsidR="00000000" w:rsidDel="00000000" w:rsidP="00000000" w:rsidRDefault="00000000" w:rsidRPr="00000000" w14:paraId="000000CF">
      <w:pPr>
        <w:spacing w:after="0" w:line="360" w:lineRule="auto"/>
        <w:ind w:firstLine="72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8.2.1 Variables Categóricas y hallazgos clave.</w:t>
      </w:r>
    </w:p>
    <w:p w:rsidR="00000000" w:rsidDel="00000000" w:rsidP="00000000" w:rsidRDefault="00000000" w:rsidRPr="00000000" w14:paraId="000000D0">
      <w:pPr>
        <w:spacing w:after="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1">
      <w:pPr>
        <w:spacing w:after="0" w:line="360" w:lineRule="auto"/>
        <w:ind w:firstLine="720"/>
        <w:jc w:val="both"/>
        <w:rPr>
          <w:rFonts w:ascii="Arial" w:cs="Arial" w:eastAsia="Arial" w:hAnsi="Arial"/>
          <w:i w:val="1"/>
          <w:sz w:val="24"/>
          <w:szCs w:val="24"/>
        </w:rPr>
      </w:pPr>
      <w:r w:rsidDel="00000000" w:rsidR="00000000" w:rsidRPr="00000000">
        <w:rPr>
          <w:rFonts w:ascii="Arial" w:cs="Arial" w:eastAsia="Arial" w:hAnsi="Arial"/>
          <w:sz w:val="24"/>
          <w:szCs w:val="24"/>
          <w:rtl w:val="0"/>
        </w:rPr>
        <w:t xml:space="preserve">Son un tipo de variables que toman un número limitado y discreto de valores, que representan categorías o grupos. Para efectos del presente trabajo, las variables categóricas utilizadas y caracterizadas son: Trastornos por consumo de sustancias psicoactivas; trastornos del humor.</w:t>
      </w:r>
      <w:r w:rsidDel="00000000" w:rsidR="00000000" w:rsidRPr="00000000">
        <w:rPr>
          <w:rtl w:val="0"/>
        </w:rPr>
      </w:r>
    </w:p>
    <w:p w:rsidR="00000000" w:rsidDel="00000000" w:rsidP="00000000" w:rsidRDefault="00000000" w:rsidRPr="00000000" w14:paraId="000000D2">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análisis explora la frecuencia y distribución de las variables:</w:t>
      </w:r>
    </w:p>
    <w:p w:rsidR="00000000" w:rsidDel="00000000" w:rsidP="00000000" w:rsidRDefault="00000000" w:rsidRPr="00000000" w14:paraId="000000D3">
      <w:pPr>
        <w:numPr>
          <w:ilvl w:val="0"/>
          <w:numId w:val="12"/>
        </w:numPr>
        <w:spacing w:after="0" w:before="24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Género</w:t>
      </w:r>
    </w:p>
    <w:p w:rsidR="00000000" w:rsidDel="00000000" w:rsidP="00000000" w:rsidRDefault="00000000" w:rsidRPr="00000000" w14:paraId="000000D4">
      <w:pPr>
        <w:numPr>
          <w:ilvl w:val="0"/>
          <w:numId w:val="12"/>
        </w:numPr>
        <w:spacing w:after="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Ubicación (municipios de Caldas)</w:t>
      </w:r>
    </w:p>
    <w:p w:rsidR="00000000" w:rsidDel="00000000" w:rsidP="00000000" w:rsidRDefault="00000000" w:rsidRPr="00000000" w14:paraId="000000D5">
      <w:pPr>
        <w:numPr>
          <w:ilvl w:val="0"/>
          <w:numId w:val="12"/>
        </w:numPr>
        <w:spacing w:after="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Año de reporte</w:t>
      </w:r>
    </w:p>
    <w:p w:rsidR="00000000" w:rsidDel="00000000" w:rsidP="00000000" w:rsidRDefault="00000000" w:rsidRPr="00000000" w14:paraId="000000D6">
      <w:pPr>
        <w:numPr>
          <w:ilvl w:val="0"/>
          <w:numId w:val="12"/>
        </w:numPr>
        <w:spacing w:after="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Categoría Principal (trastornos relacionados con el consumo de sustancias, trastornos del estado de ánimo, etc.)</w:t>
      </w:r>
    </w:p>
    <w:p w:rsidR="00000000" w:rsidDel="00000000" w:rsidP="00000000" w:rsidRDefault="00000000" w:rsidRPr="00000000" w14:paraId="000000D7">
      <w:pPr>
        <w:numPr>
          <w:ilvl w:val="0"/>
          <w:numId w:val="12"/>
        </w:numPr>
        <w:spacing w:after="24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Código de diagnóstico (según el CIE-10)</w:t>
      </w:r>
    </w:p>
    <w:p w:rsidR="00000000" w:rsidDel="00000000" w:rsidP="00000000" w:rsidRDefault="00000000" w:rsidRPr="00000000" w14:paraId="000000D8">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Frente a estas variables, se puede dar cuenta de los siguientes hallazgos:</w:t>
      </w:r>
    </w:p>
    <w:p w:rsidR="00000000" w:rsidDel="00000000" w:rsidP="00000000" w:rsidRDefault="00000000" w:rsidRPr="00000000" w14:paraId="000000D9">
      <w:pPr>
        <w:numPr>
          <w:ilvl w:val="0"/>
          <w:numId w:val="24"/>
        </w:numPr>
        <w:spacing w:after="0" w:before="24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Hay más registros de mujeres que de hombres en la base de datos.</w:t>
      </w:r>
    </w:p>
    <w:p w:rsidR="00000000" w:rsidDel="00000000" w:rsidP="00000000" w:rsidRDefault="00000000" w:rsidRPr="00000000" w14:paraId="000000DA">
      <w:pPr>
        <w:numPr>
          <w:ilvl w:val="0"/>
          <w:numId w:val="24"/>
        </w:numPr>
        <w:spacing w:after="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Ciertos municipios tienen mayor concentración de casos de alto riesgo.</w:t>
      </w:r>
    </w:p>
    <w:p w:rsidR="00000000" w:rsidDel="00000000" w:rsidP="00000000" w:rsidRDefault="00000000" w:rsidRPr="00000000" w14:paraId="000000DB">
      <w:pPr>
        <w:numPr>
          <w:ilvl w:val="0"/>
          <w:numId w:val="24"/>
        </w:numPr>
        <w:spacing w:after="24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Algunos trastornos específicos tienen mayor presencia en mujeres en comparación con hombres.</w:t>
      </w:r>
    </w:p>
    <w:p w:rsidR="00000000" w:rsidDel="00000000" w:rsidP="00000000" w:rsidRDefault="00000000" w:rsidRPr="00000000" w14:paraId="000000DC">
      <w:pPr>
        <w:spacing w:after="0" w:line="360" w:lineRule="auto"/>
        <w:ind w:firstLine="720"/>
        <w:rPr>
          <w:rFonts w:ascii="Arial" w:cs="Arial" w:eastAsia="Arial" w:hAnsi="Arial"/>
          <w:b w:val="1"/>
          <w:color w:val="ff0000"/>
          <w:sz w:val="24"/>
          <w:szCs w:val="24"/>
        </w:rPr>
      </w:pPr>
      <w:r w:rsidDel="00000000" w:rsidR="00000000" w:rsidRPr="00000000">
        <w:rPr>
          <w:rFonts w:ascii="Arial" w:cs="Arial" w:eastAsia="Arial" w:hAnsi="Arial"/>
          <w:b w:val="1"/>
          <w:sz w:val="24"/>
          <w:szCs w:val="24"/>
          <w:rtl w:val="0"/>
        </w:rPr>
        <w:t xml:space="preserve">8.2.2</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Variables Numéricas.</w:t>
      </w:r>
      <w:r w:rsidDel="00000000" w:rsidR="00000000" w:rsidRPr="00000000">
        <w:rPr>
          <w:rtl w:val="0"/>
        </w:rPr>
      </w:r>
    </w:p>
    <w:p w:rsidR="00000000" w:rsidDel="00000000" w:rsidP="00000000" w:rsidRDefault="00000000" w:rsidRPr="00000000" w14:paraId="000000DD">
      <w:pPr>
        <w:spacing w:after="0" w:line="360"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E">
      <w:pPr>
        <w:spacing w:after="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Estas variables realizan los respectivos análisis cuantitativos que, para el caso del modelo, arrojaron las tendencias sobre los principales diagnósticos consignados en los Registros Individuales de Prestación de Servicios de Salud (RIPS). Dichos diagnósticos corresponden a un conjunto de datos mínimos y básicos que el Sistema General de Seguridad Social en Salud requiere para los procesos de dirección, regulación, seguimiento y control. </w:t>
      </w:r>
    </w:p>
    <w:p w:rsidR="00000000" w:rsidDel="00000000" w:rsidP="00000000" w:rsidRDefault="00000000" w:rsidRPr="00000000" w14:paraId="000000DF">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0E0">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De igual forma se consultó la información estadística y de acceso público que presenta la Dirección Territorial de Salud en el Departamento. Dicha información permite identificar datos relacionados con la situación en salud en Caldas; el informe en mención se conoce como el documento ASIS y, para efectos del presente proyecto, la información fue consultada para cuantificar y cualificar el estado de la salud de las mujeres en Caldas. Se identifica que la información básica que contine el informe ASIS es alimentada en gran parte por los RIPS que se le realiza a cada paciente que vivita su respectiva IPS. Para el caso de la identificación de las características de la salud mental, se tuvieron en cuenta los ASIS de los años 2018, 2019 y 2020.</w:t>
      </w:r>
    </w:p>
    <w:p w:rsidR="00000000" w:rsidDel="00000000" w:rsidP="00000000" w:rsidRDefault="00000000" w:rsidRPr="00000000" w14:paraId="000000E1">
      <w:pPr>
        <w:spacing w:after="240" w:before="240" w:line="360" w:lineRule="auto"/>
        <w:rPr>
          <w:rFonts w:ascii="Arial" w:cs="Arial" w:eastAsia="Arial" w:hAnsi="Arial"/>
        </w:rPr>
      </w:pPr>
      <w:r w:rsidDel="00000000" w:rsidR="00000000" w:rsidRPr="00000000">
        <w:rPr>
          <w:rFonts w:ascii="Arial" w:cs="Arial" w:eastAsia="Arial" w:hAnsi="Arial"/>
          <w:sz w:val="24"/>
          <w:szCs w:val="24"/>
          <w:rtl w:val="0"/>
        </w:rPr>
        <w:t xml:space="preserve">Se examinaron medidas como:</w:t>
      </w:r>
      <w:r w:rsidDel="00000000" w:rsidR="00000000" w:rsidRPr="00000000">
        <w:rPr>
          <w:rFonts w:ascii="Arial" w:cs="Arial" w:eastAsia="Arial" w:hAnsi="Arial"/>
          <w:rtl w:val="0"/>
        </w:rPr>
        <w:t xml:space="preserve"> </w:t>
      </w:r>
    </w:p>
    <w:p w:rsidR="00000000" w:rsidDel="00000000" w:rsidP="00000000" w:rsidRDefault="00000000" w:rsidRPr="00000000" w14:paraId="000000E2">
      <w:pPr>
        <w:numPr>
          <w:ilvl w:val="0"/>
          <w:numId w:val="14"/>
        </w:numPr>
        <w:spacing w:after="0" w:before="24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Máximos y mínimos de valores en cada categoría.</w:t>
      </w:r>
    </w:p>
    <w:p w:rsidR="00000000" w:rsidDel="00000000" w:rsidP="00000000" w:rsidRDefault="00000000" w:rsidRPr="00000000" w14:paraId="000000E3">
      <w:pPr>
        <w:numPr>
          <w:ilvl w:val="0"/>
          <w:numId w:val="14"/>
        </w:numPr>
        <w:spacing w:after="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Media y mediana de casos por ubicación y categoría.</w:t>
      </w:r>
    </w:p>
    <w:p w:rsidR="00000000" w:rsidDel="00000000" w:rsidP="00000000" w:rsidRDefault="00000000" w:rsidRPr="00000000" w14:paraId="000000E4">
      <w:pPr>
        <w:numPr>
          <w:ilvl w:val="0"/>
          <w:numId w:val="14"/>
        </w:numPr>
        <w:spacing w:after="24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Desviación estándar para entender la variabilidad en los datos.</w:t>
      </w:r>
    </w:p>
    <w:p w:rsidR="00000000" w:rsidDel="00000000" w:rsidP="00000000" w:rsidRDefault="00000000" w:rsidRPr="00000000" w14:paraId="000000E5">
      <w:pPr>
        <w:spacing w:after="240" w:before="24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Hallazgos Clave:</w:t>
      </w:r>
    </w:p>
    <w:p w:rsidR="00000000" w:rsidDel="00000000" w:rsidP="00000000" w:rsidRDefault="00000000" w:rsidRPr="00000000" w14:paraId="000000E6">
      <w:pPr>
        <w:numPr>
          <w:ilvl w:val="0"/>
          <w:numId w:val="18"/>
        </w:numPr>
        <w:spacing w:after="0" w:before="24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Hay una fuerte desigualdad en la distribución de casos por género y ubicación.</w:t>
      </w:r>
    </w:p>
    <w:p w:rsidR="00000000" w:rsidDel="00000000" w:rsidP="00000000" w:rsidRDefault="00000000" w:rsidRPr="00000000" w14:paraId="000000E7">
      <w:pPr>
        <w:numPr>
          <w:ilvl w:val="0"/>
          <w:numId w:val="18"/>
        </w:numPr>
        <w:spacing w:after="24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 identifican valores atípicos en ciertos diagnósticos, lo que sugiere posibles patrones inusuales en la data.</w:t>
      </w:r>
    </w:p>
    <w:p w:rsidR="00000000" w:rsidDel="00000000" w:rsidP="00000000" w:rsidRDefault="00000000" w:rsidRPr="00000000" w14:paraId="000000E8">
      <w:pPr>
        <w:pStyle w:val="Heading2"/>
        <w:spacing w:after="280" w:before="280" w:line="276" w:lineRule="auto"/>
        <w:ind w:firstLine="720"/>
        <w:rPr>
          <w:rFonts w:ascii="Arial" w:cs="Arial" w:eastAsia="Arial" w:hAnsi="Arial"/>
          <w:sz w:val="24"/>
          <w:szCs w:val="24"/>
        </w:rPr>
      </w:pPr>
      <w:bookmarkStart w:colFirst="0" w:colLast="0" w:name="_heading=h.oh9xjw6wxsdm" w:id="1"/>
      <w:bookmarkEnd w:id="1"/>
      <w:r w:rsidDel="00000000" w:rsidR="00000000" w:rsidRPr="00000000">
        <w:rPr>
          <w:rFonts w:ascii="Arial" w:cs="Arial" w:eastAsia="Arial" w:hAnsi="Arial"/>
          <w:sz w:val="24"/>
          <w:szCs w:val="24"/>
          <w:rtl w:val="0"/>
        </w:rPr>
        <w:t xml:space="preserve">8.3 Correlaciones y relaciones entre Variables </w:t>
      </w:r>
    </w:p>
    <w:p w:rsidR="00000000" w:rsidDel="00000000" w:rsidP="00000000" w:rsidRDefault="00000000" w:rsidRPr="00000000" w14:paraId="000000E9">
      <w:pPr>
        <w:spacing w:line="360" w:lineRule="auto"/>
        <w:ind w:firstLine="720"/>
        <w:jc w:val="both"/>
        <w:rPr>
          <w:rFonts w:ascii="Arial" w:cs="Arial" w:eastAsia="Arial" w:hAnsi="Arial"/>
          <w:sz w:val="24"/>
          <w:szCs w:val="24"/>
          <w:shd w:fill="fafafa" w:val="clear"/>
        </w:rPr>
      </w:pPr>
      <w:r w:rsidDel="00000000" w:rsidR="00000000" w:rsidRPr="00000000">
        <w:rPr>
          <w:rFonts w:ascii="Arial" w:cs="Arial" w:eastAsia="Arial" w:hAnsi="Arial"/>
          <w:sz w:val="24"/>
          <w:szCs w:val="24"/>
          <w:shd w:fill="fafafa" w:val="clear"/>
          <w:rtl w:val="0"/>
        </w:rPr>
        <w:t xml:space="preserve">Las variables en la preparación del modelo son la base de la predicción. Definir correctamente qué variables se usarán y cómo se procesarán (limpieza, escalado, codificación) influye directamente en la precisión del modelo.</w:t>
      </w:r>
    </w:p>
    <w:p w:rsidR="00000000" w:rsidDel="00000000" w:rsidP="00000000" w:rsidRDefault="00000000" w:rsidRPr="00000000" w14:paraId="000000EA">
      <w:pPr>
        <w:numPr>
          <w:ilvl w:val="0"/>
          <w:numId w:val="20"/>
        </w:numPr>
        <w:spacing w:after="0" w:before="24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 presentan matrices de correlación para identificar asociaciones entre características.</w:t>
      </w:r>
    </w:p>
    <w:p w:rsidR="00000000" w:rsidDel="00000000" w:rsidP="00000000" w:rsidRDefault="00000000" w:rsidRPr="00000000" w14:paraId="000000EB">
      <w:pPr>
        <w:numPr>
          <w:ilvl w:val="0"/>
          <w:numId w:val="20"/>
        </w:numPr>
        <w:spacing w:after="24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 utilizan mapas de calor y gráficos de dispersió</w:t>
      </w:r>
      <w:r w:rsidDel="00000000" w:rsidR="00000000" w:rsidRPr="00000000">
        <w:rPr>
          <w:rFonts w:ascii="Arial" w:cs="Arial" w:eastAsia="Arial" w:hAnsi="Arial"/>
          <w:b w:val="1"/>
          <w:sz w:val="24"/>
          <w:szCs w:val="24"/>
          <w:rtl w:val="0"/>
        </w:rPr>
        <w:t xml:space="preserve">n</w:t>
      </w:r>
      <w:r w:rsidDel="00000000" w:rsidR="00000000" w:rsidRPr="00000000">
        <w:rPr>
          <w:rFonts w:ascii="Arial" w:cs="Arial" w:eastAsia="Arial" w:hAnsi="Arial"/>
          <w:sz w:val="24"/>
          <w:szCs w:val="24"/>
          <w:rtl w:val="0"/>
        </w:rPr>
        <w:t xml:space="preserve"> para visualizar cómo interactúan ciertas variables.</w:t>
      </w:r>
    </w:p>
    <w:p w:rsidR="00000000" w:rsidDel="00000000" w:rsidP="00000000" w:rsidRDefault="00000000" w:rsidRPr="00000000" w14:paraId="000000EC">
      <w:pPr>
        <w:spacing w:after="280" w:before="280" w:line="240" w:lineRule="auto"/>
        <w:jc w:val="both"/>
        <w:rPr/>
      </w:pPr>
      <w:r w:rsidDel="00000000" w:rsidR="00000000" w:rsidRPr="00000000">
        <w:rPr>
          <w:rFonts w:ascii="Arial" w:cs="Arial" w:eastAsia="Arial" w:hAnsi="Arial"/>
          <w:sz w:val="24"/>
          <w:szCs w:val="24"/>
          <w:shd w:fill="fafafa" w:val="clear"/>
        </w:rPr>
        <w:drawing>
          <wp:inline distB="114300" distT="114300" distL="114300" distR="114300">
            <wp:extent cx="4429125" cy="3611880"/>
            <wp:effectExtent b="0" l="0" r="0" t="0"/>
            <wp:docPr id="3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429125" cy="361188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240" w:before="240" w:line="276" w:lineRule="auto"/>
        <w:jc w:val="both"/>
        <w:rPr>
          <w:rFonts w:ascii="Arial" w:cs="Arial" w:eastAsia="Arial" w:hAnsi="Arial"/>
          <w:sz w:val="24"/>
          <w:szCs w:val="24"/>
          <w:shd w:fill="fafafa" w:val="clear"/>
        </w:rPr>
      </w:pPr>
      <w:r w:rsidDel="00000000" w:rsidR="00000000" w:rsidRPr="00000000">
        <w:rPr>
          <w:rtl w:val="0"/>
        </w:rPr>
      </w:r>
    </w:p>
    <w:p w:rsidR="00000000" w:rsidDel="00000000" w:rsidP="00000000" w:rsidRDefault="00000000" w:rsidRPr="00000000" w14:paraId="000000EE">
      <w:pPr>
        <w:spacing w:after="240" w:before="240" w:line="360" w:lineRule="auto"/>
        <w:ind w:firstLine="720"/>
        <w:jc w:val="both"/>
        <w:rPr>
          <w:rFonts w:ascii="Arial" w:cs="Arial" w:eastAsia="Arial" w:hAnsi="Arial"/>
          <w:sz w:val="24"/>
          <w:szCs w:val="24"/>
          <w:shd w:fill="fafafa" w:val="clear"/>
        </w:rPr>
      </w:pPr>
      <w:r w:rsidDel="00000000" w:rsidR="00000000" w:rsidRPr="00000000">
        <w:rPr>
          <w:rFonts w:ascii="Arial" w:cs="Arial" w:eastAsia="Arial" w:hAnsi="Arial"/>
          <w:sz w:val="24"/>
          <w:szCs w:val="24"/>
          <w:shd w:fill="fafafa" w:val="clear"/>
          <w:rtl w:val="0"/>
        </w:rPr>
        <w:t xml:space="preserve">Este gráfico de correlación visualiza las asociaciones entre diferentes variables. Se representa con un mapa de calor con círculos de diferente tamaño y color, donde:</w:t>
      </w:r>
    </w:p>
    <w:p w:rsidR="00000000" w:rsidDel="00000000" w:rsidP="00000000" w:rsidRDefault="00000000" w:rsidRPr="00000000" w14:paraId="000000EF">
      <w:pPr>
        <w:numPr>
          <w:ilvl w:val="0"/>
          <w:numId w:val="15"/>
        </w:numPr>
        <w:spacing w:after="0" w:before="240" w:line="360" w:lineRule="auto"/>
        <w:ind w:left="720" w:hanging="360"/>
        <w:rPr>
          <w:rFonts w:ascii="Arial" w:cs="Arial" w:eastAsia="Arial" w:hAnsi="Arial"/>
          <w:sz w:val="24"/>
          <w:szCs w:val="24"/>
          <w:shd w:fill="fafafa" w:val="clear"/>
        </w:rPr>
      </w:pPr>
      <w:r w:rsidDel="00000000" w:rsidR="00000000" w:rsidRPr="00000000">
        <w:rPr>
          <w:rFonts w:ascii="Arial" w:cs="Arial" w:eastAsia="Arial" w:hAnsi="Arial"/>
          <w:sz w:val="24"/>
          <w:szCs w:val="24"/>
          <w:shd w:fill="fafafa" w:val="clear"/>
          <w:rtl w:val="0"/>
        </w:rPr>
        <w:t xml:space="preserve">Círculos más grandes y oscuros indican correlaciones más fuertes.</w:t>
      </w:r>
    </w:p>
    <w:p w:rsidR="00000000" w:rsidDel="00000000" w:rsidP="00000000" w:rsidRDefault="00000000" w:rsidRPr="00000000" w14:paraId="000000F0">
      <w:pPr>
        <w:numPr>
          <w:ilvl w:val="0"/>
          <w:numId w:val="15"/>
        </w:numPr>
        <w:spacing w:after="240" w:line="360" w:lineRule="auto"/>
        <w:ind w:left="720" w:hanging="360"/>
        <w:rPr>
          <w:rFonts w:ascii="Arial" w:cs="Arial" w:eastAsia="Arial" w:hAnsi="Arial"/>
          <w:sz w:val="24"/>
          <w:szCs w:val="24"/>
          <w:shd w:fill="fafafa" w:val="clear"/>
        </w:rPr>
      </w:pPr>
      <w:r w:rsidDel="00000000" w:rsidR="00000000" w:rsidRPr="00000000">
        <w:rPr>
          <w:rFonts w:ascii="Arial" w:cs="Arial" w:eastAsia="Arial" w:hAnsi="Arial"/>
          <w:sz w:val="24"/>
          <w:szCs w:val="24"/>
          <w:shd w:fill="fafafa" w:val="clear"/>
          <w:rtl w:val="0"/>
        </w:rPr>
        <w:t xml:space="preserve">Círculos más pequeños y claros representan correlaciones más débiles.</w:t>
      </w:r>
    </w:p>
    <w:p w:rsidR="00000000" w:rsidDel="00000000" w:rsidP="00000000" w:rsidRDefault="00000000" w:rsidRPr="00000000" w14:paraId="000000F1">
      <w:pPr>
        <w:pStyle w:val="Heading3"/>
        <w:spacing w:after="280" w:before="280" w:line="360" w:lineRule="auto"/>
        <w:jc w:val="both"/>
        <w:rPr>
          <w:rFonts w:ascii="Arial" w:cs="Arial" w:eastAsia="Arial" w:hAnsi="Arial"/>
          <w:b w:val="0"/>
          <w:sz w:val="24"/>
          <w:szCs w:val="24"/>
          <w:shd w:fill="fafafa" w:val="clear"/>
        </w:rPr>
      </w:pPr>
      <w:bookmarkStart w:colFirst="0" w:colLast="0" w:name="_heading=h.rxy6t1rl2m1p" w:id="2"/>
      <w:bookmarkEnd w:id="2"/>
      <w:r w:rsidDel="00000000" w:rsidR="00000000" w:rsidRPr="00000000">
        <w:rPr>
          <w:rFonts w:ascii="Arial" w:cs="Arial" w:eastAsia="Arial" w:hAnsi="Arial"/>
          <w:b w:val="0"/>
          <w:sz w:val="24"/>
          <w:szCs w:val="24"/>
          <w:shd w:fill="fafafa" w:val="clear"/>
          <w:rtl w:val="0"/>
        </w:rPr>
        <w:t xml:space="preserve">Observaciones clave:</w:t>
      </w:r>
    </w:p>
    <w:p w:rsidR="00000000" w:rsidDel="00000000" w:rsidP="00000000" w:rsidRDefault="00000000" w:rsidRPr="00000000" w14:paraId="000000F2">
      <w:pPr>
        <w:spacing w:after="240" w:before="240" w:line="360" w:lineRule="auto"/>
        <w:ind w:firstLine="720"/>
        <w:rPr>
          <w:rFonts w:ascii="Arial" w:cs="Arial" w:eastAsia="Arial" w:hAnsi="Arial"/>
          <w:sz w:val="24"/>
          <w:szCs w:val="24"/>
          <w:shd w:fill="fafafa" w:val="clear"/>
        </w:rPr>
      </w:pPr>
      <w:r w:rsidDel="00000000" w:rsidR="00000000" w:rsidRPr="00000000">
        <w:rPr>
          <w:rFonts w:ascii="Arial" w:cs="Arial" w:eastAsia="Arial" w:hAnsi="Arial"/>
          <w:sz w:val="24"/>
          <w:szCs w:val="24"/>
          <w:shd w:fill="fafafa" w:val="clear"/>
          <w:rtl w:val="0"/>
        </w:rPr>
        <w:t xml:space="preserve">La categoría "FEMENINO" y "MASCULINO" tienen una correlación fuerte consigo mismas, lo cual es esperado.</w:t>
      </w:r>
    </w:p>
    <w:p w:rsidR="00000000" w:rsidDel="00000000" w:rsidP="00000000" w:rsidRDefault="00000000" w:rsidRPr="00000000" w14:paraId="000000F3">
      <w:pPr>
        <w:spacing w:after="240" w:before="240" w:line="360" w:lineRule="auto"/>
        <w:ind w:firstLine="720"/>
        <w:rPr>
          <w:rFonts w:ascii="Arial" w:cs="Arial" w:eastAsia="Arial" w:hAnsi="Arial"/>
          <w:sz w:val="24"/>
          <w:szCs w:val="24"/>
          <w:shd w:fill="fafafa" w:val="clear"/>
        </w:rPr>
      </w:pPr>
      <w:r w:rsidDel="00000000" w:rsidR="00000000" w:rsidRPr="00000000">
        <w:rPr>
          <w:rFonts w:ascii="Arial" w:cs="Arial" w:eastAsia="Arial" w:hAnsi="Arial"/>
          <w:sz w:val="24"/>
          <w:szCs w:val="24"/>
          <w:shd w:fill="fafafa" w:val="clear"/>
          <w:rtl w:val="0"/>
        </w:rPr>
        <w:t xml:space="preserve">Hay asociaciones más débiles entre el género y otras variables como "Año", "Nueva Ubicación" y "Categoría Principal".</w:t>
      </w:r>
    </w:p>
    <w:p w:rsidR="00000000" w:rsidDel="00000000" w:rsidP="00000000" w:rsidRDefault="00000000" w:rsidRPr="00000000" w14:paraId="000000F4">
      <w:pPr>
        <w:spacing w:after="240" w:before="240" w:line="360" w:lineRule="auto"/>
        <w:ind w:firstLine="720"/>
        <w:rPr>
          <w:rFonts w:ascii="Arial" w:cs="Arial" w:eastAsia="Arial" w:hAnsi="Arial"/>
          <w:sz w:val="24"/>
          <w:szCs w:val="24"/>
          <w:shd w:fill="fafafa" w:val="clear"/>
        </w:rPr>
      </w:pPr>
      <w:r w:rsidDel="00000000" w:rsidR="00000000" w:rsidRPr="00000000">
        <w:rPr>
          <w:rFonts w:ascii="Arial" w:cs="Arial" w:eastAsia="Arial" w:hAnsi="Arial"/>
          <w:sz w:val="24"/>
          <w:szCs w:val="24"/>
          <w:shd w:fill="fafafa" w:val="clear"/>
          <w:rtl w:val="0"/>
        </w:rPr>
        <w:t xml:space="preserve">Frente a las interacciones con la categoría "Nueva Ubicación" y "Categoría Principal", se observa que algunas ubicaciones y categorías principales tienen cierta asociación con el género, lo que indica que el consumo puede estar influenciado por la localización y el tipo de diagnóstico.</w:t>
      </w:r>
    </w:p>
    <w:p w:rsidR="00000000" w:rsidDel="00000000" w:rsidP="00000000" w:rsidRDefault="00000000" w:rsidRPr="00000000" w14:paraId="000000F5">
      <w:pPr>
        <w:spacing w:after="240" w:before="240" w:line="360" w:lineRule="auto"/>
        <w:rPr>
          <w:rFonts w:ascii="Arial" w:cs="Arial" w:eastAsia="Arial" w:hAnsi="Arial"/>
          <w:sz w:val="24"/>
          <w:szCs w:val="24"/>
          <w:shd w:fill="fafafa" w:val="clear"/>
        </w:rPr>
      </w:pPr>
      <w:r w:rsidDel="00000000" w:rsidR="00000000" w:rsidRPr="00000000">
        <w:rPr>
          <w:rFonts w:ascii="Arial" w:cs="Arial" w:eastAsia="Arial" w:hAnsi="Arial"/>
          <w:sz w:val="24"/>
          <w:szCs w:val="24"/>
          <w:shd w:fill="fafafa" w:val="clear"/>
          <w:rtl w:val="0"/>
        </w:rPr>
        <w:t xml:space="preserve"> </w:t>
        <w:tab/>
        <w:t xml:space="preserve">En conclusión, la correlación más fuerte está en la diferencia de género y su asociación con ciertas categorías diagnósticas y ubicaciones, lo cual podría indicar que ciertos lugares o trastornos tienen mayor prevalencia en mujeres o en hombres. </w:t>
      </w:r>
      <w:r w:rsidDel="00000000" w:rsidR="00000000" w:rsidRPr="00000000">
        <w:rPr>
          <w:rFonts w:ascii="Arial" w:cs="Arial" w:eastAsia="Arial" w:hAnsi="Arial"/>
          <w:sz w:val="24"/>
          <w:szCs w:val="24"/>
          <w:rtl w:val="0"/>
        </w:rPr>
        <w:t xml:space="preserve">Existen asociaciones fuertes entre ciertas categorías diagnósticas y el género. La ubicación geográfica influye en la cantidad de casos reportados.</w:t>
      </w: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114300" distT="114300" distL="114300" distR="114300">
            <wp:extent cx="4981575" cy="2929255"/>
            <wp:effectExtent b="0" l="0" r="0" t="0"/>
            <wp:docPr id="3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981575" cy="292925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spacing w:after="240" w:before="24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Este gráfico combina dos métricas clave para determinar el número óptimo de clusters (k) en el modelo de K-Means.</w:t>
      </w:r>
    </w:p>
    <w:p w:rsidR="00000000" w:rsidDel="00000000" w:rsidP="00000000" w:rsidRDefault="00000000" w:rsidRPr="00000000" w14:paraId="000000F9">
      <w:pPr>
        <w:numPr>
          <w:ilvl w:val="0"/>
          <w:numId w:val="21"/>
        </w:numPr>
        <w:spacing w:after="0" w:before="240" w:line="360" w:lineRule="auto"/>
        <w:ind w:left="720" w:hanging="360"/>
        <w:rPr>
          <w:sz w:val="24"/>
          <w:szCs w:val="24"/>
        </w:rPr>
      </w:pPr>
      <w:r w:rsidDel="00000000" w:rsidR="00000000" w:rsidRPr="00000000">
        <w:rPr>
          <w:rFonts w:ascii="Arial" w:cs="Arial" w:eastAsia="Arial" w:hAnsi="Arial"/>
          <w:sz w:val="24"/>
          <w:szCs w:val="24"/>
          <w:rtl w:val="0"/>
        </w:rPr>
        <w:t xml:space="preserve">Línea azul (puntos circulares): Representa la Suma de Errores Cuadráticos (SSE) en el eje izquierdo (azul).</w:t>
      </w:r>
      <w:r w:rsidDel="00000000" w:rsidR="00000000" w:rsidRPr="00000000">
        <w:rPr>
          <w:rtl w:val="0"/>
        </w:rPr>
      </w:r>
    </w:p>
    <w:p w:rsidR="00000000" w:rsidDel="00000000" w:rsidP="00000000" w:rsidRDefault="00000000" w:rsidRPr="00000000" w14:paraId="000000FA">
      <w:pPr>
        <w:numPr>
          <w:ilvl w:val="1"/>
          <w:numId w:val="21"/>
        </w:numPr>
        <w:spacing w:after="0" w:line="360" w:lineRule="auto"/>
        <w:ind w:left="1440" w:hanging="360"/>
        <w:rPr>
          <w:sz w:val="24"/>
          <w:szCs w:val="24"/>
        </w:rPr>
      </w:pPr>
      <w:r w:rsidDel="00000000" w:rsidR="00000000" w:rsidRPr="00000000">
        <w:rPr>
          <w:rFonts w:ascii="Arial" w:cs="Arial" w:eastAsia="Arial" w:hAnsi="Arial"/>
          <w:sz w:val="24"/>
          <w:szCs w:val="24"/>
          <w:rtl w:val="0"/>
        </w:rPr>
        <w:t xml:space="preserve">A medida que aumentamos el número de clusters (k), el SSE disminuye, lo que significa que los datos se ajustan mejor dentro de sus respectivos clusters.</w:t>
      </w:r>
      <w:r w:rsidDel="00000000" w:rsidR="00000000" w:rsidRPr="00000000">
        <w:rPr>
          <w:rtl w:val="0"/>
        </w:rPr>
      </w:r>
    </w:p>
    <w:p w:rsidR="00000000" w:rsidDel="00000000" w:rsidP="00000000" w:rsidRDefault="00000000" w:rsidRPr="00000000" w14:paraId="000000FB">
      <w:pPr>
        <w:numPr>
          <w:ilvl w:val="1"/>
          <w:numId w:val="21"/>
        </w:numPr>
        <w:spacing w:after="0" w:line="360" w:lineRule="auto"/>
        <w:ind w:left="1440" w:hanging="360"/>
        <w:rPr>
          <w:sz w:val="24"/>
          <w:szCs w:val="24"/>
        </w:rPr>
      </w:pPr>
      <w:r w:rsidDel="00000000" w:rsidR="00000000" w:rsidRPr="00000000">
        <w:rPr>
          <w:rFonts w:ascii="Arial" w:cs="Arial" w:eastAsia="Arial" w:hAnsi="Arial"/>
          <w:sz w:val="24"/>
          <w:szCs w:val="24"/>
          <w:rtl w:val="0"/>
        </w:rPr>
        <w:t xml:space="preserve">Sin embargo, después de cierto punto, la reducción es menos significativa, lo que indica el punto óptimo de k.</w:t>
      </w:r>
      <w:r w:rsidDel="00000000" w:rsidR="00000000" w:rsidRPr="00000000">
        <w:rPr>
          <w:rtl w:val="0"/>
        </w:rPr>
      </w:r>
    </w:p>
    <w:p w:rsidR="00000000" w:rsidDel="00000000" w:rsidP="00000000" w:rsidRDefault="00000000" w:rsidRPr="00000000" w14:paraId="000000FC">
      <w:pPr>
        <w:numPr>
          <w:ilvl w:val="0"/>
          <w:numId w:val="21"/>
        </w:numPr>
        <w:spacing w:after="0" w:line="360" w:lineRule="auto"/>
        <w:ind w:left="720" w:hanging="360"/>
        <w:rPr>
          <w:sz w:val="24"/>
          <w:szCs w:val="24"/>
        </w:rPr>
      </w:pPr>
      <w:r w:rsidDel="00000000" w:rsidR="00000000" w:rsidRPr="00000000">
        <w:rPr>
          <w:rFonts w:ascii="Arial" w:cs="Arial" w:eastAsia="Arial" w:hAnsi="Arial"/>
          <w:sz w:val="24"/>
          <w:szCs w:val="24"/>
          <w:rtl w:val="0"/>
        </w:rPr>
        <w:t xml:space="preserve">Línea roja (cuadrados): Representa el Silhouette Score en el eje derecho (rojo).</w:t>
      </w:r>
      <w:r w:rsidDel="00000000" w:rsidR="00000000" w:rsidRPr="00000000">
        <w:rPr>
          <w:rtl w:val="0"/>
        </w:rPr>
      </w:r>
    </w:p>
    <w:p w:rsidR="00000000" w:rsidDel="00000000" w:rsidP="00000000" w:rsidRDefault="00000000" w:rsidRPr="00000000" w14:paraId="000000FD">
      <w:pPr>
        <w:numPr>
          <w:ilvl w:val="1"/>
          <w:numId w:val="21"/>
        </w:numPr>
        <w:spacing w:after="0" w:line="360" w:lineRule="auto"/>
        <w:ind w:left="1440" w:hanging="360"/>
        <w:rPr>
          <w:sz w:val="24"/>
          <w:szCs w:val="24"/>
        </w:rPr>
      </w:pPr>
      <w:r w:rsidDel="00000000" w:rsidR="00000000" w:rsidRPr="00000000">
        <w:rPr>
          <w:rFonts w:ascii="Arial" w:cs="Arial" w:eastAsia="Arial" w:hAnsi="Arial"/>
          <w:sz w:val="24"/>
          <w:szCs w:val="24"/>
          <w:rtl w:val="0"/>
        </w:rPr>
        <w:t xml:space="preserve">Esta métrica mide la calidad de la separación entre clusters (valores más altos indican mejores agrupaciones).</w:t>
      </w:r>
      <w:r w:rsidDel="00000000" w:rsidR="00000000" w:rsidRPr="00000000">
        <w:rPr>
          <w:rtl w:val="0"/>
        </w:rPr>
      </w:r>
    </w:p>
    <w:p w:rsidR="00000000" w:rsidDel="00000000" w:rsidP="00000000" w:rsidRDefault="00000000" w:rsidRPr="00000000" w14:paraId="000000FE">
      <w:pPr>
        <w:numPr>
          <w:ilvl w:val="1"/>
          <w:numId w:val="21"/>
        </w:numPr>
        <w:spacing w:after="0" w:line="360" w:lineRule="auto"/>
        <w:ind w:left="1440" w:hanging="360"/>
        <w:rPr>
          <w:sz w:val="24"/>
          <w:szCs w:val="24"/>
        </w:rPr>
      </w:pPr>
      <w:r w:rsidDel="00000000" w:rsidR="00000000" w:rsidRPr="00000000">
        <w:rPr>
          <w:rFonts w:ascii="Arial" w:cs="Arial" w:eastAsia="Arial" w:hAnsi="Arial"/>
          <w:sz w:val="24"/>
          <w:szCs w:val="24"/>
          <w:rtl w:val="0"/>
        </w:rPr>
        <w:t xml:space="preserve">Se observa que al aumentar k, el Silhouette Score tiende a disminuir después de cierto punto.</w:t>
      </w:r>
      <w:r w:rsidDel="00000000" w:rsidR="00000000" w:rsidRPr="00000000">
        <w:rPr>
          <w:rtl w:val="0"/>
        </w:rPr>
      </w:r>
    </w:p>
    <w:p w:rsidR="00000000" w:rsidDel="00000000" w:rsidP="00000000" w:rsidRDefault="00000000" w:rsidRPr="00000000" w14:paraId="000000FF">
      <w:pPr>
        <w:numPr>
          <w:ilvl w:val="0"/>
          <w:numId w:val="13"/>
        </w:numPr>
        <w:spacing w:after="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Punto de inflexión en SSE</w:t>
      </w:r>
    </w:p>
    <w:p w:rsidR="00000000" w:rsidDel="00000000" w:rsidP="00000000" w:rsidRDefault="00000000" w:rsidRPr="00000000" w14:paraId="00000100">
      <w:pPr>
        <w:numPr>
          <w:ilvl w:val="1"/>
          <w:numId w:val="13"/>
        </w:numPr>
        <w:spacing w:after="0" w:line="360" w:lineRule="auto"/>
        <w:ind w:left="1440" w:hanging="360"/>
        <w:rPr>
          <w:sz w:val="24"/>
          <w:szCs w:val="24"/>
        </w:rPr>
      </w:pPr>
      <w:r w:rsidDel="00000000" w:rsidR="00000000" w:rsidRPr="00000000">
        <w:rPr>
          <w:rFonts w:ascii="Arial" w:cs="Arial" w:eastAsia="Arial" w:hAnsi="Arial"/>
          <w:sz w:val="24"/>
          <w:szCs w:val="24"/>
          <w:rtl w:val="0"/>
        </w:rPr>
        <w:t xml:space="preserve">El punto donde la curva azul deja de descender abruptamente marca el número óptimo de clusters.</w:t>
      </w:r>
      <w:r w:rsidDel="00000000" w:rsidR="00000000" w:rsidRPr="00000000">
        <w:rPr>
          <w:rtl w:val="0"/>
        </w:rPr>
      </w:r>
    </w:p>
    <w:p w:rsidR="00000000" w:rsidDel="00000000" w:rsidP="00000000" w:rsidRDefault="00000000" w:rsidRPr="00000000" w14:paraId="00000101">
      <w:pPr>
        <w:numPr>
          <w:ilvl w:val="1"/>
          <w:numId w:val="13"/>
        </w:numPr>
        <w:spacing w:after="0" w:line="360" w:lineRule="auto"/>
        <w:ind w:left="1440" w:hanging="360"/>
        <w:rPr>
          <w:sz w:val="24"/>
          <w:szCs w:val="24"/>
        </w:rPr>
      </w:pPr>
      <w:r w:rsidDel="00000000" w:rsidR="00000000" w:rsidRPr="00000000">
        <w:rPr>
          <w:rFonts w:ascii="Arial" w:cs="Arial" w:eastAsia="Arial" w:hAnsi="Arial"/>
          <w:sz w:val="24"/>
          <w:szCs w:val="24"/>
          <w:rtl w:val="0"/>
        </w:rPr>
        <w:t xml:space="preserve">En este gráfico, parece estar alrededor de k = 4 o k = 5, ya que después la reducción de SSE es mínima.</w:t>
      </w:r>
      <w:r w:rsidDel="00000000" w:rsidR="00000000" w:rsidRPr="00000000">
        <w:rPr>
          <w:rtl w:val="0"/>
        </w:rPr>
      </w:r>
    </w:p>
    <w:p w:rsidR="00000000" w:rsidDel="00000000" w:rsidP="00000000" w:rsidRDefault="00000000" w:rsidRPr="00000000" w14:paraId="00000102">
      <w:pPr>
        <w:numPr>
          <w:ilvl w:val="0"/>
          <w:numId w:val="13"/>
        </w:numPr>
        <w:spacing w:after="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Máximo del Silhouette Score</w:t>
      </w:r>
    </w:p>
    <w:p w:rsidR="00000000" w:rsidDel="00000000" w:rsidP="00000000" w:rsidRDefault="00000000" w:rsidRPr="00000000" w14:paraId="00000103">
      <w:pPr>
        <w:numPr>
          <w:ilvl w:val="1"/>
          <w:numId w:val="13"/>
        </w:numPr>
        <w:spacing w:after="0" w:line="36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Indica cuán bien agrupados están los datos.</w:t>
      </w:r>
    </w:p>
    <w:p w:rsidR="00000000" w:rsidDel="00000000" w:rsidP="00000000" w:rsidRDefault="00000000" w:rsidRPr="00000000" w14:paraId="00000104">
      <w:pPr>
        <w:numPr>
          <w:ilvl w:val="1"/>
          <w:numId w:val="13"/>
        </w:numPr>
        <w:spacing w:after="240" w:line="360" w:lineRule="auto"/>
        <w:ind w:left="1440" w:hanging="360"/>
        <w:rPr>
          <w:sz w:val="24"/>
          <w:szCs w:val="24"/>
        </w:rPr>
      </w:pPr>
      <w:r w:rsidDel="00000000" w:rsidR="00000000" w:rsidRPr="00000000">
        <w:rPr>
          <w:rFonts w:ascii="Arial" w:cs="Arial" w:eastAsia="Arial" w:hAnsi="Arial"/>
          <w:sz w:val="24"/>
          <w:szCs w:val="24"/>
          <w:rtl w:val="0"/>
        </w:rPr>
        <w:t xml:space="preserve">Aquí, la puntuación es más alta para valores entre k = 4 y k = 5, lo que sugiere que es un buen número de clusters para nuestro modelo.</w:t>
      </w:r>
      <w:r w:rsidDel="00000000" w:rsidR="00000000" w:rsidRPr="00000000">
        <w:rPr>
          <w:rtl w:val="0"/>
        </w:rPr>
      </w:r>
    </w:p>
    <w:p w:rsidR="00000000" w:rsidDel="00000000" w:rsidP="00000000" w:rsidRDefault="00000000" w:rsidRPr="00000000" w14:paraId="00000105">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En conclusión, con k = 4 o 5, se obtiene un equilibrio entre precisión y separación de los clusters.  Más clusters no siempre es mejor, ya que el Silhouette Score baja, lo que indica que los grupos se vuelven menos diferenciables. Esta elección nos permite segmentar a las mujeres en alto riesgo de consumo de sustancias psicoactivas en grupos más representativos para diseñar estrategias de prevención personalizadas.</w:t>
      </w:r>
    </w:p>
    <w:p w:rsidR="00000000" w:rsidDel="00000000" w:rsidP="00000000" w:rsidRDefault="00000000" w:rsidRPr="00000000" w14:paraId="00000106">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7">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8">
      <w:pPr>
        <w:rPr/>
      </w:pPr>
      <w:r w:rsidDel="00000000" w:rsidR="00000000" w:rsidRPr="00000000">
        <w:rPr/>
        <w:drawing>
          <wp:inline distB="114300" distT="114300" distL="114300" distR="114300">
            <wp:extent cx="4605232" cy="3829050"/>
            <wp:effectExtent b="0" l="0" r="0" t="0"/>
            <wp:docPr id="3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605232"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240" w:before="240" w:line="36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Este gráfico muestra la segmentación de datos en dos clusters utilizando el Análisis de Componentes Principales (PCA) para reducir la dimensionalidad.</w:t>
      </w:r>
    </w:p>
    <w:p w:rsidR="00000000" w:rsidDel="00000000" w:rsidP="00000000" w:rsidRDefault="00000000" w:rsidRPr="00000000" w14:paraId="0000010A">
      <w:pPr>
        <w:numPr>
          <w:ilvl w:val="0"/>
          <w:numId w:val="17"/>
        </w:numPr>
        <w:spacing w:after="0" w:before="240" w:line="360" w:lineRule="auto"/>
        <w:ind w:left="720" w:hanging="360"/>
        <w:rPr>
          <w:sz w:val="24"/>
          <w:szCs w:val="24"/>
        </w:rPr>
      </w:pPr>
      <w:r w:rsidDel="00000000" w:rsidR="00000000" w:rsidRPr="00000000">
        <w:rPr>
          <w:rFonts w:ascii="Arial" w:cs="Arial" w:eastAsia="Arial" w:hAnsi="Arial"/>
          <w:sz w:val="24"/>
          <w:szCs w:val="24"/>
          <w:rtl w:val="0"/>
        </w:rPr>
        <w:t xml:space="preserve">Cada punto es un registro en la base de datos (una mujer con características específicas).</w:t>
      </w:r>
      <w:r w:rsidDel="00000000" w:rsidR="00000000" w:rsidRPr="00000000">
        <w:rPr>
          <w:rtl w:val="0"/>
        </w:rPr>
      </w:r>
    </w:p>
    <w:p w:rsidR="00000000" w:rsidDel="00000000" w:rsidP="00000000" w:rsidRDefault="00000000" w:rsidRPr="00000000" w14:paraId="0000010B">
      <w:pPr>
        <w:numPr>
          <w:ilvl w:val="0"/>
          <w:numId w:val="17"/>
        </w:numPr>
        <w:spacing w:after="0" w:line="360" w:lineRule="auto"/>
        <w:ind w:left="720" w:hanging="360"/>
        <w:rPr>
          <w:sz w:val="24"/>
          <w:szCs w:val="24"/>
        </w:rPr>
      </w:pPr>
      <w:r w:rsidDel="00000000" w:rsidR="00000000" w:rsidRPr="00000000">
        <w:rPr>
          <w:rFonts w:ascii="Arial" w:cs="Arial" w:eastAsia="Arial" w:hAnsi="Arial"/>
          <w:sz w:val="24"/>
          <w:szCs w:val="24"/>
          <w:rtl w:val="0"/>
        </w:rPr>
        <w:t xml:space="preserve">Los colores representan dos clusters identificados por K-Means (k=2):</w:t>
      </w:r>
      <w:r w:rsidDel="00000000" w:rsidR="00000000" w:rsidRPr="00000000">
        <w:rPr>
          <w:rtl w:val="0"/>
        </w:rPr>
      </w:r>
    </w:p>
    <w:p w:rsidR="00000000" w:rsidDel="00000000" w:rsidP="00000000" w:rsidRDefault="00000000" w:rsidRPr="00000000" w14:paraId="0000010C">
      <w:pPr>
        <w:numPr>
          <w:ilvl w:val="1"/>
          <w:numId w:val="17"/>
        </w:numPr>
        <w:spacing w:after="0" w:line="360" w:lineRule="auto"/>
        <w:ind w:left="1440" w:hanging="360"/>
        <w:rPr>
          <w:sz w:val="24"/>
          <w:szCs w:val="24"/>
        </w:rPr>
      </w:pPr>
      <w:r w:rsidDel="00000000" w:rsidR="00000000" w:rsidRPr="00000000">
        <w:rPr>
          <w:rFonts w:ascii="Arial" w:cs="Arial" w:eastAsia="Arial" w:hAnsi="Arial"/>
          <w:sz w:val="24"/>
          <w:szCs w:val="24"/>
          <w:rtl w:val="0"/>
        </w:rPr>
        <w:t xml:space="preserve">Cluster 0 (morado/azul): Grupo con características similares en una región más compacta.</w:t>
      </w:r>
      <w:r w:rsidDel="00000000" w:rsidR="00000000" w:rsidRPr="00000000">
        <w:rPr>
          <w:rtl w:val="0"/>
        </w:rPr>
      </w:r>
    </w:p>
    <w:p w:rsidR="00000000" w:rsidDel="00000000" w:rsidP="00000000" w:rsidRDefault="00000000" w:rsidRPr="00000000" w14:paraId="0000010D">
      <w:pPr>
        <w:numPr>
          <w:ilvl w:val="1"/>
          <w:numId w:val="17"/>
        </w:numPr>
        <w:spacing w:after="0" w:line="360" w:lineRule="auto"/>
        <w:ind w:left="1440" w:hanging="360"/>
        <w:rPr>
          <w:sz w:val="24"/>
          <w:szCs w:val="24"/>
        </w:rPr>
      </w:pPr>
      <w:r w:rsidDel="00000000" w:rsidR="00000000" w:rsidRPr="00000000">
        <w:rPr>
          <w:rFonts w:ascii="Arial" w:cs="Arial" w:eastAsia="Arial" w:hAnsi="Arial"/>
          <w:sz w:val="24"/>
          <w:szCs w:val="24"/>
          <w:rtl w:val="0"/>
        </w:rPr>
        <w:t xml:space="preserve">Cluster 1 (rojo): Grupo más disperso con características más variables.</w:t>
      </w:r>
      <w:r w:rsidDel="00000000" w:rsidR="00000000" w:rsidRPr="00000000">
        <w:rPr>
          <w:rtl w:val="0"/>
        </w:rPr>
      </w:r>
    </w:p>
    <w:p w:rsidR="00000000" w:rsidDel="00000000" w:rsidP="00000000" w:rsidRDefault="00000000" w:rsidRPr="00000000" w14:paraId="0000010E">
      <w:pPr>
        <w:numPr>
          <w:ilvl w:val="0"/>
          <w:numId w:val="17"/>
        </w:numPr>
        <w:spacing w:after="0" w:line="360" w:lineRule="auto"/>
        <w:ind w:left="720" w:hanging="360"/>
        <w:rPr>
          <w:sz w:val="24"/>
          <w:szCs w:val="24"/>
        </w:rPr>
      </w:pPr>
      <w:r w:rsidDel="00000000" w:rsidR="00000000" w:rsidRPr="00000000">
        <w:rPr>
          <w:rFonts w:ascii="Arial" w:cs="Arial" w:eastAsia="Arial" w:hAnsi="Arial"/>
          <w:sz w:val="24"/>
          <w:szCs w:val="24"/>
          <w:rtl w:val="0"/>
        </w:rPr>
        <w:t xml:space="preserve">Los ejes Componente Principal 1 y 2 representan la transformación de los datos a un espacio bidimensional con PCA, que conserva la mayor cantidad de información posible.</w:t>
      </w:r>
      <w:r w:rsidDel="00000000" w:rsidR="00000000" w:rsidRPr="00000000">
        <w:rPr>
          <w:rtl w:val="0"/>
        </w:rPr>
      </w:r>
    </w:p>
    <w:p w:rsidR="00000000" w:rsidDel="00000000" w:rsidP="00000000" w:rsidRDefault="00000000" w:rsidRPr="00000000" w14:paraId="0000010F">
      <w:pPr>
        <w:numPr>
          <w:ilvl w:val="0"/>
          <w:numId w:val="25"/>
        </w:numPr>
        <w:spacing w:after="0" w:line="360" w:lineRule="auto"/>
        <w:ind w:left="720" w:hanging="360"/>
        <w:rPr>
          <w:sz w:val="24"/>
          <w:szCs w:val="24"/>
        </w:rPr>
      </w:pPr>
      <w:r w:rsidDel="00000000" w:rsidR="00000000" w:rsidRPr="00000000">
        <w:rPr>
          <w:rFonts w:ascii="Arial" w:cs="Arial" w:eastAsia="Arial" w:hAnsi="Arial"/>
          <w:sz w:val="24"/>
          <w:szCs w:val="24"/>
          <w:rtl w:val="0"/>
        </w:rPr>
        <w:t xml:space="preserve">El Cluster 0 (morado) tiene una alta concentración de puntos en un área específica, lo que sugiere que este grupo comparte patrones similares de riesgo o comportamiento.</w:t>
      </w:r>
      <w:r w:rsidDel="00000000" w:rsidR="00000000" w:rsidRPr="00000000">
        <w:rPr>
          <w:rtl w:val="0"/>
        </w:rPr>
      </w:r>
    </w:p>
    <w:p w:rsidR="00000000" w:rsidDel="00000000" w:rsidP="00000000" w:rsidRDefault="00000000" w:rsidRPr="00000000" w14:paraId="00000110">
      <w:pPr>
        <w:numPr>
          <w:ilvl w:val="0"/>
          <w:numId w:val="25"/>
        </w:numPr>
        <w:spacing w:after="0" w:line="360" w:lineRule="auto"/>
        <w:ind w:left="720" w:hanging="360"/>
        <w:rPr>
          <w:sz w:val="24"/>
          <w:szCs w:val="24"/>
        </w:rPr>
      </w:pPr>
      <w:r w:rsidDel="00000000" w:rsidR="00000000" w:rsidRPr="00000000">
        <w:rPr>
          <w:rFonts w:ascii="Arial" w:cs="Arial" w:eastAsia="Arial" w:hAnsi="Arial"/>
          <w:sz w:val="24"/>
          <w:szCs w:val="24"/>
          <w:rtl w:val="0"/>
        </w:rPr>
        <w:t xml:space="preserve">El Cluster 1 (rojo) está más disperso, lo que indica mayor variabilidad en los datos, posiblemente con características más diversas o menos definidas.</w:t>
      </w:r>
      <w:r w:rsidDel="00000000" w:rsidR="00000000" w:rsidRPr="00000000">
        <w:rPr>
          <w:rtl w:val="0"/>
        </w:rPr>
      </w:r>
    </w:p>
    <w:p w:rsidR="00000000" w:rsidDel="00000000" w:rsidP="00000000" w:rsidRDefault="00000000" w:rsidRPr="00000000" w14:paraId="00000111">
      <w:pPr>
        <w:numPr>
          <w:ilvl w:val="0"/>
          <w:numId w:val="7"/>
        </w:numPr>
        <w:spacing w:after="0" w:line="360" w:lineRule="auto"/>
        <w:ind w:left="720" w:hanging="360"/>
        <w:rPr>
          <w:sz w:val="24"/>
          <w:szCs w:val="24"/>
        </w:rPr>
      </w:pPr>
      <w:r w:rsidDel="00000000" w:rsidR="00000000" w:rsidRPr="00000000">
        <w:rPr>
          <w:rFonts w:ascii="Arial" w:cs="Arial" w:eastAsia="Arial" w:hAnsi="Arial"/>
          <w:sz w:val="24"/>
          <w:szCs w:val="24"/>
          <w:rtl w:val="0"/>
        </w:rPr>
        <w:t xml:space="preserve">PCA reduce la dimensionalidad de los datos manteniendo la mayor cantidad de información posible.</w:t>
      </w:r>
      <w:r w:rsidDel="00000000" w:rsidR="00000000" w:rsidRPr="00000000">
        <w:rPr>
          <w:rtl w:val="0"/>
        </w:rPr>
      </w:r>
    </w:p>
    <w:p w:rsidR="00000000" w:rsidDel="00000000" w:rsidP="00000000" w:rsidRDefault="00000000" w:rsidRPr="00000000" w14:paraId="00000112">
      <w:pPr>
        <w:numPr>
          <w:ilvl w:val="0"/>
          <w:numId w:val="7"/>
        </w:numPr>
        <w:spacing w:after="240" w:line="360" w:lineRule="auto"/>
        <w:ind w:left="720" w:hanging="360"/>
        <w:rPr>
          <w:sz w:val="24"/>
          <w:szCs w:val="24"/>
        </w:rPr>
      </w:pPr>
      <w:r w:rsidDel="00000000" w:rsidR="00000000" w:rsidRPr="00000000">
        <w:rPr>
          <w:rFonts w:ascii="Arial" w:cs="Arial" w:eastAsia="Arial" w:hAnsi="Arial"/>
          <w:sz w:val="24"/>
          <w:szCs w:val="24"/>
          <w:rtl w:val="0"/>
        </w:rPr>
        <w:t xml:space="preserve">Permite visualizar mejor la separación de clusters en un espacio de 2 dimensiones, ya que los datos originales pueden tener muchas variables.</w:t>
      </w:r>
      <w:r w:rsidDel="00000000" w:rsidR="00000000" w:rsidRPr="00000000">
        <w:rPr>
          <w:rtl w:val="0"/>
        </w:rPr>
      </w:r>
    </w:p>
    <w:p w:rsidR="00000000" w:rsidDel="00000000" w:rsidP="00000000" w:rsidRDefault="00000000" w:rsidRPr="00000000" w14:paraId="00000113">
      <w:pPr>
        <w:spacing w:after="280" w:before="280" w:line="360" w:lineRule="auto"/>
        <w:ind w:firstLine="720"/>
        <w:jc w:val="both"/>
        <w:rPr>
          <w:rFonts w:ascii="Arial" w:cs="Arial" w:eastAsia="Arial" w:hAnsi="Arial"/>
          <w:sz w:val="24"/>
          <w:szCs w:val="24"/>
          <w:shd w:fill="fafafa" w:val="clear"/>
        </w:rPr>
      </w:pPr>
      <w:r w:rsidDel="00000000" w:rsidR="00000000" w:rsidRPr="00000000">
        <w:rPr>
          <w:rFonts w:ascii="Arial" w:cs="Arial" w:eastAsia="Arial" w:hAnsi="Arial"/>
          <w:sz w:val="24"/>
          <w:szCs w:val="24"/>
          <w:shd w:fill="fafafa" w:val="clear"/>
          <w:rtl w:val="0"/>
        </w:rPr>
        <w:t xml:space="preserve">En conclusión, se lograron dos grupos distintos, lo que indica que las mujeres en riesgo pueden segmentarse en al menos dos perfiles diferenciados. El cluster 0 representa un grupo homogéneo, mientras que Cluster 1 muestra mayor dispersión. Este análisis ayuda a diseñar estrategias personalizadas de prevención y promoción de salud mental.</w:t>
      </w:r>
    </w:p>
    <w:p w:rsidR="00000000" w:rsidDel="00000000" w:rsidP="00000000" w:rsidRDefault="00000000" w:rsidRPr="00000000" w14:paraId="00000114">
      <w:pPr>
        <w:spacing w:after="280" w:before="280" w:line="360" w:lineRule="auto"/>
        <w:ind w:firstLine="720"/>
        <w:jc w:val="both"/>
        <w:rPr>
          <w:rFonts w:ascii="Arial" w:cs="Arial" w:eastAsia="Arial" w:hAnsi="Arial"/>
          <w:sz w:val="24"/>
          <w:szCs w:val="24"/>
          <w:shd w:fill="fafafa" w:val="clear"/>
        </w:rPr>
      </w:pPr>
      <w:r w:rsidDel="00000000" w:rsidR="00000000" w:rsidRPr="00000000">
        <w:rPr>
          <w:rtl w:val="0"/>
        </w:rPr>
      </w:r>
    </w:p>
    <w:p w:rsidR="00000000" w:rsidDel="00000000" w:rsidP="00000000" w:rsidRDefault="00000000" w:rsidRPr="00000000" w14:paraId="00000115">
      <w:pPr>
        <w:spacing w:after="280" w:before="280" w:line="360" w:lineRule="auto"/>
        <w:ind w:firstLine="720"/>
        <w:jc w:val="both"/>
        <w:rPr>
          <w:rFonts w:ascii="Arial" w:cs="Arial" w:eastAsia="Arial" w:hAnsi="Arial"/>
          <w:b w:val="1"/>
          <w:color w:val="ff0000"/>
          <w:sz w:val="24"/>
          <w:szCs w:val="24"/>
        </w:rPr>
      </w:pPr>
      <w:r w:rsidDel="00000000" w:rsidR="00000000" w:rsidRPr="00000000">
        <w:rPr>
          <w:rFonts w:ascii="Arial" w:cs="Arial" w:eastAsia="Arial" w:hAnsi="Arial"/>
          <w:b w:val="1"/>
          <w:sz w:val="24"/>
          <w:szCs w:val="24"/>
          <w:rtl w:val="0"/>
        </w:rPr>
        <w:t xml:space="preserve">9. Entendimiento de los Datos.</w:t>
      </w:r>
      <w:r w:rsidDel="00000000" w:rsidR="00000000" w:rsidRPr="00000000">
        <w:rPr>
          <w:rtl w:val="0"/>
        </w:rPr>
      </w:r>
    </w:p>
    <w:p w:rsidR="00000000" w:rsidDel="00000000" w:rsidP="00000000" w:rsidRDefault="00000000" w:rsidRPr="00000000" w14:paraId="00000116">
      <w:pPr>
        <w:spacing w:after="280" w:before="28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fase de entendimiento de los datos se enfoca en la recopilación, exploración y validación de la información necesaria para alimentar el modelo no supervisado.  Con base en los Registros Individuales de Prestación de Servicios de Salud (RIPS) en el departamento de Caldas, a continuación, se describe el contenido y propósito de cada grupo de variables:</w:t>
      </w:r>
    </w:p>
    <w:p w:rsidR="00000000" w:rsidDel="00000000" w:rsidP="00000000" w:rsidRDefault="00000000" w:rsidRPr="00000000" w14:paraId="00000117">
      <w:pPr>
        <w:spacing w:after="280" w:before="280" w:line="360" w:lineRule="auto"/>
        <w:ind w:firstLine="72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9.1 Descripción de las Variables.</w:t>
      </w:r>
    </w:p>
    <w:tbl>
      <w:tblPr>
        <w:tblStyle w:val="Table2"/>
        <w:tblW w:w="869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30"/>
        <w:gridCol w:w="4109"/>
        <w:gridCol w:w="1654"/>
        <w:tblGridChange w:id="0">
          <w:tblGrid>
            <w:gridCol w:w="2930"/>
            <w:gridCol w:w="4109"/>
            <w:gridCol w:w="1654"/>
          </w:tblGrid>
        </w:tblGridChange>
      </w:tblGrid>
      <w:tr>
        <w:trPr>
          <w:cantSplit w:val="0"/>
          <w:trHeight w:val="280" w:hRule="atLeast"/>
          <w:tblHeader w:val="0"/>
        </w:trPr>
        <w:tc>
          <w:tcPr>
            <w:shd w:fill="f7cbac" w:val="clear"/>
          </w:tcPr>
          <w:p w:rsidR="00000000" w:rsidDel="00000000" w:rsidP="00000000" w:rsidRDefault="00000000" w:rsidRPr="00000000" w14:paraId="00000118">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VARIABLE</w:t>
            </w:r>
          </w:p>
        </w:tc>
        <w:tc>
          <w:tcPr>
            <w:shd w:fill="f7cbac" w:val="clear"/>
          </w:tcPr>
          <w:p w:rsidR="00000000" w:rsidDel="00000000" w:rsidP="00000000" w:rsidRDefault="00000000" w:rsidRPr="00000000" w14:paraId="00000119">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DESCRIPCIÓN DE LA VARIABLE</w:t>
            </w:r>
          </w:p>
        </w:tc>
        <w:tc>
          <w:tcPr>
            <w:shd w:fill="f7cbac" w:val="clear"/>
          </w:tcPr>
          <w:p w:rsidR="00000000" w:rsidDel="00000000" w:rsidP="00000000" w:rsidRDefault="00000000" w:rsidRPr="00000000" w14:paraId="0000011A">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IDENTIFICADOR</w:t>
            </w:r>
          </w:p>
        </w:tc>
      </w:tr>
      <w:tr>
        <w:trPr>
          <w:cantSplit w:val="0"/>
          <w:trHeight w:val="452" w:hRule="atLeast"/>
          <w:tblHeader w:val="0"/>
        </w:trPr>
        <w:tc>
          <w:tcPr/>
          <w:p w:rsidR="00000000" w:rsidDel="00000000" w:rsidP="00000000" w:rsidRDefault="00000000" w:rsidRPr="00000000" w14:paraId="0000011B">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ATENCIÓN</w:t>
            </w:r>
          </w:p>
        </w:tc>
        <w:tc>
          <w:tcPr/>
          <w:p w:rsidR="00000000" w:rsidDel="00000000" w:rsidP="00000000" w:rsidRDefault="00000000" w:rsidRPr="00000000" w14:paraId="0000011C">
            <w:pPr>
              <w:rPr>
                <w:rFonts w:ascii="Arial" w:cs="Arial" w:eastAsia="Arial" w:hAnsi="Arial"/>
                <w:sz w:val="18"/>
                <w:szCs w:val="18"/>
              </w:rPr>
            </w:pPr>
            <w:r w:rsidDel="00000000" w:rsidR="00000000" w:rsidRPr="00000000">
              <w:rPr>
                <w:rFonts w:ascii="Arial" w:cs="Arial" w:eastAsia="Arial" w:hAnsi="Arial"/>
                <w:sz w:val="18"/>
                <w:szCs w:val="18"/>
                <w:rtl w:val="0"/>
              </w:rPr>
              <w:t xml:space="preserve"> Aquí se encuentran descritos los diagnósticos diferenciales con base en la codificación del CIE-10</w:t>
            </w:r>
          </w:p>
        </w:tc>
        <w:tc>
          <w:tcPr>
            <w:vAlign w:val="center"/>
          </w:tcPr>
          <w:p w:rsidR="00000000" w:rsidDel="00000000" w:rsidP="00000000" w:rsidRDefault="00000000" w:rsidRPr="00000000" w14:paraId="0000011D">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w:t>
            </w:r>
          </w:p>
        </w:tc>
      </w:tr>
      <w:tr>
        <w:trPr>
          <w:cantSplit w:val="0"/>
          <w:trHeight w:val="766" w:hRule="atLeast"/>
          <w:tblHeader w:val="0"/>
        </w:trPr>
        <w:tc>
          <w:tcPr>
            <w:vAlign w:val="center"/>
          </w:tcPr>
          <w:p w:rsidR="00000000" w:rsidDel="00000000" w:rsidP="00000000" w:rsidRDefault="00000000" w:rsidRPr="00000000" w14:paraId="0000011E">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FEMENINO</w:t>
            </w:r>
          </w:p>
        </w:tc>
        <w:tc>
          <w:tcPr>
            <w:vAlign w:val="center"/>
          </w:tcPr>
          <w:p w:rsidR="00000000" w:rsidDel="00000000" w:rsidP="00000000" w:rsidRDefault="00000000" w:rsidRPr="00000000" w14:paraId="0000011F">
            <w:pPr>
              <w:rPr>
                <w:rFonts w:ascii="Arial" w:cs="Arial" w:eastAsia="Arial" w:hAnsi="Arial"/>
                <w:sz w:val="18"/>
                <w:szCs w:val="18"/>
              </w:rPr>
            </w:pPr>
            <w:r w:rsidDel="00000000" w:rsidR="00000000" w:rsidRPr="00000000">
              <w:rPr>
                <w:rFonts w:ascii="Arial" w:cs="Arial" w:eastAsia="Arial" w:hAnsi="Arial"/>
                <w:sz w:val="18"/>
                <w:szCs w:val="18"/>
                <w:rtl w:val="0"/>
              </w:rPr>
              <w:t xml:space="preserve">Corresponde a la identidad de género que se establece en la atención </w:t>
            </w:r>
          </w:p>
        </w:tc>
        <w:tc>
          <w:tcPr>
            <w:vAlign w:val="center"/>
          </w:tcPr>
          <w:p w:rsidR="00000000" w:rsidDel="00000000" w:rsidP="00000000" w:rsidRDefault="00000000" w:rsidRPr="00000000" w14:paraId="00000120">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w:t>
            </w:r>
          </w:p>
        </w:tc>
      </w:tr>
      <w:tr>
        <w:trPr>
          <w:cantSplit w:val="0"/>
          <w:trHeight w:val="616" w:hRule="atLeast"/>
          <w:tblHeader w:val="0"/>
        </w:trPr>
        <w:tc>
          <w:tcPr>
            <w:vAlign w:val="center"/>
          </w:tcPr>
          <w:p w:rsidR="00000000" w:rsidDel="00000000" w:rsidP="00000000" w:rsidRDefault="00000000" w:rsidRPr="00000000" w14:paraId="00000121">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MASCULINO</w:t>
            </w:r>
          </w:p>
        </w:tc>
        <w:tc>
          <w:tcPr>
            <w:vAlign w:val="center"/>
          </w:tcPr>
          <w:p w:rsidR="00000000" w:rsidDel="00000000" w:rsidP="00000000" w:rsidRDefault="00000000" w:rsidRPr="00000000" w14:paraId="00000122">
            <w:pPr>
              <w:rPr>
                <w:rFonts w:ascii="Arial" w:cs="Arial" w:eastAsia="Arial" w:hAnsi="Arial"/>
                <w:sz w:val="18"/>
                <w:szCs w:val="18"/>
              </w:rPr>
            </w:pPr>
            <w:r w:rsidDel="00000000" w:rsidR="00000000" w:rsidRPr="00000000">
              <w:rPr>
                <w:rFonts w:ascii="Arial" w:cs="Arial" w:eastAsia="Arial" w:hAnsi="Arial"/>
                <w:sz w:val="18"/>
                <w:szCs w:val="18"/>
                <w:rtl w:val="0"/>
              </w:rPr>
              <w:t xml:space="preserve">Corresponde a la identidad de género que se establece en la atención </w:t>
            </w:r>
          </w:p>
        </w:tc>
        <w:tc>
          <w:tcPr>
            <w:vAlign w:val="center"/>
          </w:tcPr>
          <w:p w:rsidR="00000000" w:rsidDel="00000000" w:rsidP="00000000" w:rsidRDefault="00000000" w:rsidRPr="00000000" w14:paraId="00000123">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w:t>
            </w:r>
          </w:p>
        </w:tc>
      </w:tr>
      <w:tr>
        <w:trPr>
          <w:cantSplit w:val="0"/>
          <w:trHeight w:val="632" w:hRule="atLeast"/>
          <w:tblHeader w:val="0"/>
        </w:trPr>
        <w:tc>
          <w:tcPr>
            <w:vAlign w:val="center"/>
          </w:tcPr>
          <w:p w:rsidR="00000000" w:rsidDel="00000000" w:rsidP="00000000" w:rsidRDefault="00000000" w:rsidRPr="00000000" w14:paraId="00000124">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AÑO</w:t>
            </w:r>
          </w:p>
        </w:tc>
        <w:tc>
          <w:tcPr>
            <w:vAlign w:val="center"/>
          </w:tcPr>
          <w:p w:rsidR="00000000" w:rsidDel="00000000" w:rsidP="00000000" w:rsidRDefault="00000000" w:rsidRPr="00000000" w14:paraId="00000125">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Describe el año de ocurrencia del evento</w:t>
            </w:r>
          </w:p>
        </w:tc>
        <w:tc>
          <w:tcPr>
            <w:vAlign w:val="center"/>
          </w:tcPr>
          <w:p w:rsidR="00000000" w:rsidDel="00000000" w:rsidP="00000000" w:rsidRDefault="00000000" w:rsidRPr="00000000" w14:paraId="00000126">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w:t>
            </w:r>
          </w:p>
        </w:tc>
      </w:tr>
      <w:tr>
        <w:trPr>
          <w:cantSplit w:val="0"/>
          <w:trHeight w:val="540" w:hRule="atLeast"/>
          <w:tblHeader w:val="0"/>
        </w:trPr>
        <w:tc>
          <w:tcPr>
            <w:vAlign w:val="center"/>
          </w:tcPr>
          <w:p w:rsidR="00000000" w:rsidDel="00000000" w:rsidP="00000000" w:rsidRDefault="00000000" w:rsidRPr="00000000" w14:paraId="00000127">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NUEVA UBICACIÓN </w:t>
            </w:r>
          </w:p>
        </w:tc>
        <w:tc>
          <w:tcPr>
            <w:vAlign w:val="center"/>
          </w:tcPr>
          <w:p w:rsidR="00000000" w:rsidDel="00000000" w:rsidP="00000000" w:rsidRDefault="00000000" w:rsidRPr="00000000" w14:paraId="00000128">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Corresponde al municipio en donde se generó la atención. </w:t>
            </w:r>
          </w:p>
        </w:tc>
        <w:tc>
          <w:tcPr>
            <w:vAlign w:val="center"/>
          </w:tcPr>
          <w:p w:rsidR="00000000" w:rsidDel="00000000" w:rsidP="00000000" w:rsidRDefault="00000000" w:rsidRPr="00000000" w14:paraId="00000129">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w:t>
            </w:r>
          </w:p>
        </w:tc>
      </w:tr>
      <w:tr>
        <w:trPr>
          <w:cantSplit w:val="0"/>
          <w:trHeight w:val="645" w:hRule="atLeast"/>
          <w:tblHeader w:val="0"/>
        </w:trPr>
        <w:tc>
          <w:tcPr>
            <w:vAlign w:val="center"/>
          </w:tcPr>
          <w:p w:rsidR="00000000" w:rsidDel="00000000" w:rsidP="00000000" w:rsidRDefault="00000000" w:rsidRPr="00000000" w14:paraId="0000012A">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CATEGORÍA PRINCIPAL</w:t>
            </w:r>
          </w:p>
        </w:tc>
        <w:tc>
          <w:tcPr>
            <w:vAlign w:val="center"/>
          </w:tcPr>
          <w:p w:rsidR="00000000" w:rsidDel="00000000" w:rsidP="00000000" w:rsidRDefault="00000000" w:rsidRPr="00000000" w14:paraId="0000012B">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Corresponde a la frecuencia de presentación del evento, bajo el diagnóstico diferencial del CIE-10</w:t>
            </w:r>
          </w:p>
        </w:tc>
        <w:tc>
          <w:tcPr>
            <w:vAlign w:val="center"/>
          </w:tcPr>
          <w:p w:rsidR="00000000" w:rsidDel="00000000" w:rsidP="00000000" w:rsidRDefault="00000000" w:rsidRPr="00000000" w14:paraId="0000012C">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w:t>
            </w:r>
          </w:p>
        </w:tc>
      </w:tr>
      <w:tr>
        <w:trPr>
          <w:cantSplit w:val="0"/>
          <w:trHeight w:val="556" w:hRule="atLeast"/>
          <w:tblHeader w:val="0"/>
        </w:trPr>
        <w:tc>
          <w:tcPr>
            <w:vAlign w:val="center"/>
          </w:tcPr>
          <w:p w:rsidR="00000000" w:rsidDel="00000000" w:rsidP="00000000" w:rsidRDefault="00000000" w:rsidRPr="00000000" w14:paraId="0000012D">
            <w:pPr>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SUBCATEGORÍA</w:t>
            </w:r>
          </w:p>
        </w:tc>
        <w:tc>
          <w:tcPr>
            <w:vAlign w:val="center"/>
          </w:tcPr>
          <w:p w:rsidR="00000000" w:rsidDel="00000000" w:rsidP="00000000" w:rsidRDefault="00000000" w:rsidRPr="00000000" w14:paraId="0000012E">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Es una definición detallada del diagnóstico y el trastorno.</w:t>
            </w:r>
          </w:p>
        </w:tc>
        <w:tc>
          <w:tcPr>
            <w:vAlign w:val="center"/>
          </w:tcPr>
          <w:p w:rsidR="00000000" w:rsidDel="00000000" w:rsidP="00000000" w:rsidRDefault="00000000" w:rsidRPr="00000000" w14:paraId="0000012F">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w:t>
            </w:r>
          </w:p>
        </w:tc>
      </w:tr>
    </w:tbl>
    <w:p w:rsidR="00000000" w:rsidDel="00000000" w:rsidP="00000000" w:rsidRDefault="00000000" w:rsidRPr="00000000" w14:paraId="00000130">
      <w:pPr>
        <w:spacing w:after="280" w:before="28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La categorización se hizo tomando en cuenta lo siguiente: </w:t>
      </w:r>
    </w:p>
    <w:tbl>
      <w:tblPr>
        <w:tblStyle w:val="Table3"/>
        <w:tblW w:w="4536.0" w:type="dxa"/>
        <w:jc w:val="left"/>
        <w:tblInd w:w="29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42"/>
        <w:gridCol w:w="3094"/>
        <w:tblGridChange w:id="0">
          <w:tblGrid>
            <w:gridCol w:w="1442"/>
            <w:gridCol w:w="3094"/>
          </w:tblGrid>
        </w:tblGridChange>
      </w:tblGrid>
      <w:tr>
        <w:trPr>
          <w:cantSplit w:val="0"/>
          <w:tblHeader w:val="0"/>
        </w:trPr>
        <w:tc>
          <w:tcPr>
            <w:shd w:fill="a8d08d" w:val="clear"/>
            <w:vAlign w:val="center"/>
          </w:tcPr>
          <w:p w:rsidR="00000000" w:rsidDel="00000000" w:rsidP="00000000" w:rsidRDefault="00000000" w:rsidRPr="00000000" w14:paraId="0000013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w:t>
            </w:r>
          </w:p>
        </w:tc>
        <w:tc>
          <w:tcPr>
            <w:vAlign w:val="center"/>
          </w:tcPr>
          <w:p w:rsidR="00000000" w:rsidDel="00000000" w:rsidP="00000000" w:rsidRDefault="00000000" w:rsidRPr="00000000" w14:paraId="0000013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 se tiene en cuenta</w:t>
            </w:r>
          </w:p>
        </w:tc>
      </w:tr>
      <w:tr>
        <w:trPr>
          <w:cantSplit w:val="0"/>
          <w:tblHeader w:val="0"/>
        </w:trPr>
        <w:tc>
          <w:tcPr>
            <w:shd w:fill="a8d08d" w:val="clear"/>
            <w:vAlign w:val="center"/>
          </w:tcPr>
          <w:p w:rsidR="00000000" w:rsidDel="00000000" w:rsidP="00000000" w:rsidRDefault="00000000" w:rsidRPr="00000000" w14:paraId="00000133">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vAlign w:val="center"/>
          </w:tcPr>
          <w:p w:rsidR="00000000" w:rsidDel="00000000" w:rsidP="00000000" w:rsidRDefault="00000000" w:rsidRPr="00000000" w14:paraId="0000013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 ordinal</w:t>
            </w:r>
          </w:p>
        </w:tc>
      </w:tr>
      <w:tr>
        <w:trPr>
          <w:cantSplit w:val="0"/>
          <w:tblHeader w:val="0"/>
        </w:trPr>
        <w:tc>
          <w:tcPr>
            <w:shd w:fill="a8d08d" w:val="clear"/>
            <w:vAlign w:val="center"/>
          </w:tcPr>
          <w:p w:rsidR="00000000" w:rsidDel="00000000" w:rsidP="00000000" w:rsidRDefault="00000000" w:rsidRPr="00000000" w14:paraId="0000013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c>
          <w:tcPr>
            <w:vAlign w:val="center"/>
          </w:tcPr>
          <w:p w:rsidR="00000000" w:rsidDel="00000000" w:rsidP="00000000" w:rsidRDefault="00000000" w:rsidRPr="00000000" w14:paraId="0000013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Ordinal</w:t>
            </w:r>
          </w:p>
        </w:tc>
      </w:tr>
    </w:tbl>
    <w:p w:rsidR="00000000" w:rsidDel="00000000" w:rsidP="00000000" w:rsidRDefault="00000000" w:rsidRPr="00000000" w14:paraId="00000137">
      <w:pPr>
        <w:spacing w:after="280" w:before="280" w:line="240" w:lineRule="auto"/>
        <w:rPr>
          <w:rFonts w:ascii="Arial" w:cs="Arial" w:eastAsia="Arial" w:hAnsi="Arial"/>
          <w:b w:val="1"/>
          <w:sz w:val="24"/>
          <w:szCs w:val="24"/>
          <w:shd w:fill="ffe599" w:val="clear"/>
        </w:rPr>
      </w:pPr>
      <w:r w:rsidDel="00000000" w:rsidR="00000000" w:rsidRPr="00000000">
        <w:rPr>
          <w:rtl w:val="0"/>
        </w:rPr>
      </w:r>
    </w:p>
    <w:p w:rsidR="00000000" w:rsidDel="00000000" w:rsidP="00000000" w:rsidRDefault="00000000" w:rsidRPr="00000000" w14:paraId="00000138">
      <w:pPr>
        <w:spacing w:after="280" w:before="280" w:line="360" w:lineRule="auto"/>
        <w:ind w:firstLine="720"/>
        <w:rPr>
          <w:rFonts w:ascii="Arial" w:cs="Arial" w:eastAsia="Arial" w:hAnsi="Arial"/>
          <w:b w:val="1"/>
          <w:color w:val="ff0000"/>
          <w:sz w:val="24"/>
          <w:szCs w:val="24"/>
        </w:rPr>
      </w:pPr>
      <w:r w:rsidDel="00000000" w:rsidR="00000000" w:rsidRPr="00000000">
        <w:rPr>
          <w:rFonts w:ascii="Arial" w:cs="Arial" w:eastAsia="Arial" w:hAnsi="Arial"/>
          <w:b w:val="1"/>
          <w:sz w:val="24"/>
          <w:szCs w:val="24"/>
          <w:rtl w:val="0"/>
        </w:rPr>
        <w:t xml:space="preserve">9.2 Validación Inicial de los Datos.</w:t>
      </w:r>
      <w:r w:rsidDel="00000000" w:rsidR="00000000" w:rsidRPr="00000000">
        <w:rPr>
          <w:rtl w:val="0"/>
        </w:rPr>
      </w:r>
    </w:p>
    <w:p w:rsidR="00000000" w:rsidDel="00000000" w:rsidP="00000000" w:rsidRDefault="00000000" w:rsidRPr="00000000" w14:paraId="00000139">
      <w:pPr>
        <w:spacing w:after="280" w:before="280" w:line="360" w:lineRule="auto"/>
        <w:ind w:left="72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9.2.1 Análisis exploratorio.</w:t>
      </w:r>
    </w:p>
    <w:p w:rsidR="00000000" w:rsidDel="00000000" w:rsidP="00000000" w:rsidRDefault="00000000" w:rsidRPr="00000000" w14:paraId="0000013A">
      <w:pPr>
        <w:spacing w:after="280" w:before="28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visualización de correlaciones entre variables mediante gráficos, para el desarrollo del modelo, se hizo mediante un </w:t>
      </w:r>
      <w:r w:rsidDel="00000000" w:rsidR="00000000" w:rsidRPr="00000000">
        <w:rPr>
          <w:rFonts w:ascii="Arial" w:cs="Arial" w:eastAsia="Arial" w:hAnsi="Arial"/>
          <w:b w:val="1"/>
          <w:sz w:val="24"/>
          <w:szCs w:val="24"/>
          <w:rtl w:val="0"/>
        </w:rPr>
        <w:t xml:space="preserve">Análisis Exploratorio de Datos (EDA), </w:t>
      </w:r>
      <w:r w:rsidDel="00000000" w:rsidR="00000000" w:rsidRPr="00000000">
        <w:rPr>
          <w:rFonts w:ascii="Arial" w:cs="Arial" w:eastAsia="Arial" w:hAnsi="Arial"/>
          <w:sz w:val="24"/>
          <w:szCs w:val="24"/>
          <w:rtl w:val="0"/>
        </w:rPr>
        <w:t xml:space="preserve">el cual es un proceso inicial que se realiza al trabajar con un conjunto de datos, donde se explora su estructura, se identifican patrones, anomalías, relaciones entre variables y otros aspectos clave. El objetivo del EDA es entender mejor los datos antes de aplicar modelos o realizar análisis más complejos, asegurando así una base sólida para los siguientes pasos en el análisis.</w:t>
      </w:r>
    </w:p>
    <w:p w:rsidR="00000000" w:rsidDel="00000000" w:rsidP="00000000" w:rsidRDefault="00000000" w:rsidRPr="00000000" w14:paraId="0000013B">
      <w:pPr>
        <w:spacing w:after="280" w:before="28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análisis sirve para: conocer la estructura de los datos (revisando el tamaño, el tipo de variables (numéricas, categóricas), y las características generales); identificar patrones y relaciones (explorando correlaciones entre variables, tendencias o comportamientos específicos en los datos); detectar valores atípicos o errores (localizar valores que no tienen sentido o errores de captura de datos que puedan afectar los resultados); evaluar la distribución de las variables (observando si los datos están sesgados, presentan valores extremos, o siguen una distribución normal) y hacer la preparación para la limpieza de datos (podemos identificar valores nulos, datos duplicados o inconsistencias, para luego limpiarlos y obtener un conjunto de datos más manejable).</w:t>
      </w:r>
    </w:p>
    <w:p w:rsidR="00000000" w:rsidDel="00000000" w:rsidP="00000000" w:rsidRDefault="00000000" w:rsidRPr="00000000" w14:paraId="0000013C">
      <w:pPr>
        <w:spacing w:after="280" w:before="280" w:line="360" w:lineRule="auto"/>
        <w:ind w:firstLine="72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9.2.2 Manejo de valores nulos y codificación</w:t>
      </w:r>
    </w:p>
    <w:p w:rsidR="00000000" w:rsidDel="00000000" w:rsidP="00000000" w:rsidRDefault="00000000" w:rsidRPr="00000000" w14:paraId="0000013D">
      <w:pPr>
        <w:spacing w:after="280" w:before="28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En la limpieza de la base de datos se decidió no contar con los valores nulos ya que estos </w:t>
      </w:r>
      <w:r w:rsidDel="00000000" w:rsidR="00000000" w:rsidRPr="00000000">
        <w:rPr>
          <w:rFonts w:ascii="Roboto" w:cs="Roboto" w:eastAsia="Roboto" w:hAnsi="Roboto"/>
          <w:sz w:val="24"/>
          <w:szCs w:val="24"/>
          <w:rtl w:val="0"/>
        </w:rPr>
        <w:t xml:space="preserve">pueden generar resultados inconsistentes y afectar el proceso de normalización, coherencia y eficiencia en análisis.</w:t>
      </w:r>
      <w:r w:rsidDel="00000000" w:rsidR="00000000" w:rsidRPr="00000000">
        <w:rPr>
          <w:rtl w:val="0"/>
        </w:rPr>
      </w:r>
    </w:p>
    <w:p w:rsidR="00000000" w:rsidDel="00000000" w:rsidP="00000000" w:rsidRDefault="00000000" w:rsidRPr="00000000" w14:paraId="0000013E">
      <w:pPr>
        <w:spacing w:after="280" w:before="280" w:line="360" w:lineRule="auto"/>
        <w:ind w:left="720" w:firstLine="0"/>
        <w:jc w:val="both"/>
        <w:rPr>
          <w:rFonts w:ascii="Arial" w:cs="Arial" w:eastAsia="Arial" w:hAnsi="Arial"/>
          <w:b w:val="1"/>
          <w:sz w:val="24"/>
          <w:szCs w:val="24"/>
          <w:shd w:fill="fafafa" w:val="clear"/>
        </w:rPr>
      </w:pPr>
      <w:r w:rsidDel="00000000" w:rsidR="00000000" w:rsidRPr="00000000">
        <w:rPr>
          <w:rFonts w:ascii="Arial" w:cs="Arial" w:eastAsia="Arial" w:hAnsi="Arial"/>
          <w:b w:val="1"/>
          <w:sz w:val="24"/>
          <w:szCs w:val="24"/>
          <w:shd w:fill="fafafa" w:val="clear"/>
          <w:rtl w:val="0"/>
        </w:rPr>
        <w:t xml:space="preserve">9.2.3 Herramientas para EDA</w:t>
      </w:r>
    </w:p>
    <w:p w:rsidR="00000000" w:rsidDel="00000000" w:rsidP="00000000" w:rsidRDefault="00000000" w:rsidRPr="00000000" w14:paraId="0000013F">
      <w:pPr>
        <w:spacing w:after="280" w:before="280" w:line="360" w:lineRule="auto"/>
        <w:ind w:firstLine="720"/>
        <w:jc w:val="both"/>
        <w:rPr>
          <w:rFonts w:ascii="Arial" w:cs="Arial" w:eastAsia="Arial" w:hAnsi="Arial"/>
          <w:sz w:val="24"/>
          <w:szCs w:val="24"/>
          <w:shd w:fill="ffe599" w:val="clear"/>
        </w:rPr>
      </w:pPr>
      <w:r w:rsidDel="00000000" w:rsidR="00000000" w:rsidRPr="00000000">
        <w:rPr>
          <w:rFonts w:ascii="Arial" w:cs="Arial" w:eastAsia="Arial" w:hAnsi="Arial"/>
          <w:sz w:val="24"/>
          <w:szCs w:val="24"/>
          <w:shd w:fill="fafafa" w:val="clear"/>
          <w:rtl w:val="0"/>
        </w:rPr>
        <w:t xml:space="preserve">En programación, librerías como </w:t>
      </w:r>
      <w:r w:rsidDel="00000000" w:rsidR="00000000" w:rsidRPr="00000000">
        <w:rPr>
          <w:rFonts w:ascii="Arial" w:cs="Arial" w:eastAsia="Arial" w:hAnsi="Arial"/>
          <w:b w:val="1"/>
          <w:sz w:val="24"/>
          <w:szCs w:val="24"/>
          <w:shd w:fill="fafafa" w:val="clear"/>
          <w:rtl w:val="0"/>
        </w:rPr>
        <w:t xml:space="preserve">Pandas, Matplotlib y Seaborn</w:t>
      </w:r>
      <w:r w:rsidDel="00000000" w:rsidR="00000000" w:rsidRPr="00000000">
        <w:rPr>
          <w:rFonts w:ascii="Arial" w:cs="Arial" w:eastAsia="Arial" w:hAnsi="Arial"/>
          <w:sz w:val="24"/>
          <w:szCs w:val="24"/>
          <w:shd w:fill="fafafa" w:val="clear"/>
          <w:rtl w:val="0"/>
        </w:rPr>
        <w:t xml:space="preserve"> en Python son ampliamente utilizadas para realizar un EDA de manera rápida y visual. También existen librerías específicas, como Sweetviz, que generan informes automáticos de EDA para conjuntos de datos. Se utilizó </w:t>
      </w:r>
      <w:r w:rsidDel="00000000" w:rsidR="00000000" w:rsidRPr="00000000">
        <w:rPr>
          <w:rFonts w:ascii="Arial" w:cs="Arial" w:eastAsia="Arial" w:hAnsi="Arial"/>
          <w:b w:val="1"/>
          <w:sz w:val="24"/>
          <w:szCs w:val="24"/>
          <w:shd w:fill="fafafa" w:val="clear"/>
          <w:rtl w:val="0"/>
        </w:rPr>
        <w:t xml:space="preserve">nump</w:t>
      </w:r>
      <w:r w:rsidDel="00000000" w:rsidR="00000000" w:rsidRPr="00000000">
        <w:rPr>
          <w:rFonts w:ascii="Arial" w:cs="Arial" w:eastAsia="Arial" w:hAnsi="Arial"/>
          <w:sz w:val="24"/>
          <w:szCs w:val="24"/>
          <w:shd w:fill="fafafa" w:val="clear"/>
          <w:rtl w:val="0"/>
        </w:rPr>
        <w:t xml:space="preserve">y para realizar cálculos numéricos y análisis de datos, además se utilizó </w:t>
      </w:r>
      <w:r w:rsidDel="00000000" w:rsidR="00000000" w:rsidRPr="00000000">
        <w:rPr>
          <w:rFonts w:ascii="Arial" w:cs="Arial" w:eastAsia="Arial" w:hAnsi="Arial"/>
          <w:b w:val="1"/>
          <w:sz w:val="24"/>
          <w:szCs w:val="24"/>
          <w:shd w:fill="fafafa" w:val="clear"/>
          <w:rtl w:val="0"/>
        </w:rPr>
        <w:t xml:space="preserve">missingno</w:t>
      </w:r>
      <w:r w:rsidDel="00000000" w:rsidR="00000000" w:rsidRPr="00000000">
        <w:rPr>
          <w:rFonts w:ascii="Arial" w:cs="Arial" w:eastAsia="Arial" w:hAnsi="Arial"/>
          <w:sz w:val="24"/>
          <w:szCs w:val="24"/>
          <w:shd w:fill="fafafa" w:val="clear"/>
          <w:rtl w:val="0"/>
        </w:rPr>
        <w:t xml:space="preserve"> que permite ver de una forma visual, donde se encuentran los valores nulos en un conjunto de datos. </w:t>
      </w:r>
      <w:r w:rsidDel="00000000" w:rsidR="00000000" w:rsidRPr="00000000">
        <w:rPr>
          <w:rtl w:val="0"/>
        </w:rPr>
      </w:r>
    </w:p>
    <w:p w:rsidR="00000000" w:rsidDel="00000000" w:rsidP="00000000" w:rsidRDefault="00000000" w:rsidRPr="00000000" w14:paraId="00000140">
      <w:pPr>
        <w:spacing w:after="280" w:before="280" w:line="360" w:lineRule="auto"/>
        <w:ind w:firstLine="720"/>
        <w:jc w:val="both"/>
        <w:rPr>
          <w:rFonts w:ascii="Arial" w:cs="Arial" w:eastAsia="Arial" w:hAnsi="Arial"/>
          <w:sz w:val="24"/>
          <w:szCs w:val="24"/>
          <w:u w:val="single"/>
        </w:rPr>
      </w:pPr>
      <w:r w:rsidDel="00000000" w:rsidR="00000000" w:rsidRPr="00000000">
        <w:rPr>
          <w:rFonts w:ascii="Arial" w:cs="Arial" w:eastAsia="Arial" w:hAnsi="Arial"/>
          <w:sz w:val="24"/>
          <w:szCs w:val="24"/>
          <w:shd w:fill="fafafa" w:val="clear"/>
          <w:rtl w:val="0"/>
        </w:rPr>
        <w:t xml:space="preserve">El análisis de cada una de las gráficas obtenidas y su correlacion se puede observar en el apartado de:</w:t>
      </w:r>
      <w:r w:rsidDel="00000000" w:rsidR="00000000" w:rsidRPr="00000000">
        <w:rPr>
          <w:rFonts w:ascii="Arial" w:cs="Arial" w:eastAsia="Arial" w:hAnsi="Arial"/>
          <w:sz w:val="24"/>
          <w:szCs w:val="24"/>
          <w:u w:val="single"/>
          <w:rtl w:val="0"/>
        </w:rPr>
        <w:t xml:space="preserve"> </w:t>
      </w:r>
      <w:r w:rsidDel="00000000" w:rsidR="00000000" w:rsidRPr="00000000">
        <w:rPr>
          <w:rFonts w:ascii="Arial" w:cs="Arial" w:eastAsia="Arial" w:hAnsi="Arial"/>
          <w:sz w:val="26"/>
          <w:szCs w:val="26"/>
          <w:u w:val="single"/>
          <w:rtl w:val="0"/>
        </w:rPr>
        <w:t xml:space="preserve">Interpretación del EDA Generadas en Colab</w:t>
      </w:r>
      <w:r w:rsidDel="00000000" w:rsidR="00000000" w:rsidRPr="00000000">
        <w:rPr>
          <w:rtl w:val="0"/>
        </w:rPr>
      </w:r>
    </w:p>
    <w:p w:rsidR="00000000" w:rsidDel="00000000" w:rsidP="00000000" w:rsidRDefault="00000000" w:rsidRPr="00000000" w14:paraId="00000141">
      <w:pPr>
        <w:numPr>
          <w:ilvl w:val="0"/>
          <w:numId w:val="11"/>
        </w:numPr>
        <w:spacing w:after="280" w:before="280" w:line="360" w:lineRule="auto"/>
        <w:ind w:left="720" w:hanging="360"/>
        <w:jc w:val="both"/>
        <w:rPr>
          <w:rFonts w:ascii="Arial" w:cs="Arial" w:eastAsia="Arial" w:hAnsi="Arial"/>
          <w:sz w:val="24"/>
          <w:szCs w:val="24"/>
          <w:shd w:fill="fafafa" w:val="clear"/>
        </w:rPr>
      </w:pPr>
      <w:r w:rsidDel="00000000" w:rsidR="00000000" w:rsidRPr="00000000">
        <w:rPr>
          <w:rFonts w:ascii="Arial" w:cs="Arial" w:eastAsia="Arial" w:hAnsi="Arial"/>
          <w:b w:val="1"/>
          <w:sz w:val="24"/>
          <w:szCs w:val="24"/>
          <w:u w:val="single"/>
          <w:shd w:fill="fafafa" w:val="clear"/>
          <w:rtl w:val="0"/>
        </w:rPr>
        <w:t xml:space="preserve">Limpieza de datos</w:t>
      </w:r>
      <w:r w:rsidDel="00000000" w:rsidR="00000000" w:rsidRPr="00000000">
        <w:rPr>
          <w:rFonts w:ascii="Arial" w:cs="Arial" w:eastAsia="Arial" w:hAnsi="Arial"/>
          <w:sz w:val="24"/>
          <w:szCs w:val="24"/>
          <w:shd w:fill="fafafa" w:val="clear"/>
          <w:rtl w:val="0"/>
        </w:rPr>
        <w:t xml:space="preserve">:</w:t>
      </w:r>
    </w:p>
    <w:p w:rsidR="00000000" w:rsidDel="00000000" w:rsidP="00000000" w:rsidRDefault="00000000" w:rsidRPr="00000000" w14:paraId="00000142">
      <w:pPr>
        <w:spacing w:after="280" w:before="280" w:line="360" w:lineRule="auto"/>
        <w:ind w:firstLine="720"/>
        <w:jc w:val="both"/>
        <w:rPr>
          <w:rFonts w:ascii="Arial" w:cs="Arial" w:eastAsia="Arial" w:hAnsi="Arial"/>
          <w:sz w:val="24"/>
          <w:szCs w:val="24"/>
          <w:shd w:fill="fafafa" w:val="clear"/>
        </w:rPr>
      </w:pPr>
      <w:r w:rsidDel="00000000" w:rsidR="00000000" w:rsidRPr="00000000">
        <w:rPr>
          <w:rFonts w:ascii="Arial" w:cs="Arial" w:eastAsia="Arial" w:hAnsi="Arial"/>
          <w:sz w:val="24"/>
          <w:szCs w:val="24"/>
          <w:shd w:fill="fafafa" w:val="clear"/>
          <w:rtl w:val="0"/>
        </w:rPr>
        <w:t xml:space="preserve">Se realizó al inicio, mediante la organización de la información y acorde a la disponibilidad de la misma, teniendo en cuenta que algunas columnas tenían información incompleta, lo cual no genera una métrica. Por tanto, se tomó la decisión de eliminar el 20% de la información inicial, la cual estaba ubicada en dos columnas de la base de datos inicial, para garantizar la calidad del análisis o el modelado.</w:t>
      </w:r>
    </w:p>
    <w:p w:rsidR="00000000" w:rsidDel="00000000" w:rsidP="00000000" w:rsidRDefault="00000000" w:rsidRPr="00000000" w14:paraId="00000143">
      <w:pPr>
        <w:spacing w:after="280" w:before="280" w:line="360" w:lineRule="auto"/>
        <w:ind w:left="141" w:firstLine="0"/>
        <w:jc w:val="both"/>
        <w:rPr>
          <w:rFonts w:ascii="Arial" w:cs="Arial" w:eastAsia="Arial" w:hAnsi="Arial"/>
          <w:sz w:val="24"/>
          <w:szCs w:val="24"/>
          <w:shd w:fill="fafafa" w:val="clear"/>
        </w:rPr>
      </w:pPr>
      <w:r w:rsidDel="00000000" w:rsidR="00000000" w:rsidRPr="00000000">
        <w:rPr>
          <w:rFonts w:ascii="Arial" w:cs="Arial" w:eastAsia="Arial" w:hAnsi="Arial"/>
          <w:sz w:val="24"/>
          <w:szCs w:val="24"/>
          <w:shd w:fill="fafafa" w:val="clear"/>
        </w:rPr>
        <w:drawing>
          <wp:inline distB="19050" distT="19050" distL="19050" distR="19050">
            <wp:extent cx="4952365" cy="2828925"/>
            <wp:effectExtent b="0" l="0" r="0" t="0"/>
            <wp:docPr id="3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95236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280" w:before="280" w:line="360" w:lineRule="auto"/>
        <w:ind w:firstLine="720"/>
        <w:rPr>
          <w:rFonts w:ascii="Arial" w:cs="Arial" w:eastAsia="Arial" w:hAnsi="Arial"/>
          <w:b w:val="1"/>
          <w:color w:val="ff0000"/>
          <w:sz w:val="24"/>
          <w:szCs w:val="24"/>
          <w:shd w:fill="fafafa" w:val="clear"/>
        </w:rPr>
      </w:pPr>
      <w:r w:rsidDel="00000000" w:rsidR="00000000" w:rsidRPr="00000000">
        <w:rPr>
          <w:rFonts w:ascii="Arial" w:cs="Arial" w:eastAsia="Arial" w:hAnsi="Arial"/>
          <w:b w:val="1"/>
          <w:sz w:val="24"/>
          <w:szCs w:val="24"/>
          <w:shd w:fill="fafafa" w:val="clear"/>
          <w:rtl w:val="0"/>
        </w:rPr>
        <w:t xml:space="preserve">10. MODELADO.</w:t>
      </w:r>
      <w:r w:rsidDel="00000000" w:rsidR="00000000" w:rsidRPr="00000000">
        <w:rPr>
          <w:rtl w:val="0"/>
        </w:rPr>
      </w:r>
    </w:p>
    <w:p w:rsidR="00000000" w:rsidDel="00000000" w:rsidP="00000000" w:rsidRDefault="00000000" w:rsidRPr="00000000" w14:paraId="00000145">
      <w:pPr>
        <w:spacing w:after="280" w:before="280" w:line="360" w:lineRule="auto"/>
        <w:ind w:firstLine="720"/>
        <w:rPr>
          <w:rFonts w:ascii="Arial" w:cs="Arial" w:eastAsia="Arial" w:hAnsi="Arial"/>
          <w:sz w:val="24"/>
          <w:szCs w:val="24"/>
          <w:shd w:fill="fafafa" w:val="clear"/>
        </w:rPr>
      </w:pPr>
      <w:r w:rsidDel="00000000" w:rsidR="00000000" w:rsidRPr="00000000">
        <w:rPr>
          <w:rFonts w:ascii="Arial" w:cs="Arial" w:eastAsia="Arial" w:hAnsi="Arial"/>
          <w:sz w:val="24"/>
          <w:szCs w:val="24"/>
          <w:shd w:fill="fafafa" w:val="clear"/>
          <w:rtl w:val="0"/>
        </w:rPr>
        <w:t xml:space="preserve">Para este proyecto se seleccionó el modelo </w:t>
      </w:r>
      <w:r w:rsidDel="00000000" w:rsidR="00000000" w:rsidRPr="00000000">
        <w:rPr>
          <w:rFonts w:ascii="Arial" w:cs="Arial" w:eastAsia="Arial" w:hAnsi="Arial"/>
          <w:b w:val="1"/>
          <w:sz w:val="24"/>
          <w:szCs w:val="24"/>
          <w:shd w:fill="fafafa" w:val="clear"/>
          <w:rtl w:val="0"/>
        </w:rPr>
        <w:t xml:space="preserve">K-means, </w:t>
      </w:r>
      <w:r w:rsidDel="00000000" w:rsidR="00000000" w:rsidRPr="00000000">
        <w:rPr>
          <w:rFonts w:ascii="Arial" w:cs="Arial" w:eastAsia="Arial" w:hAnsi="Arial"/>
          <w:sz w:val="24"/>
          <w:szCs w:val="24"/>
          <w:shd w:fill="fafafa" w:val="clear"/>
          <w:rtl w:val="0"/>
        </w:rPr>
        <w:t xml:space="preserve">éste</w:t>
      </w:r>
      <w:r w:rsidDel="00000000" w:rsidR="00000000" w:rsidRPr="00000000">
        <w:rPr>
          <w:rFonts w:ascii="Arial" w:cs="Arial" w:eastAsia="Arial" w:hAnsi="Arial"/>
          <w:b w:val="1"/>
          <w:sz w:val="24"/>
          <w:szCs w:val="24"/>
          <w:shd w:fill="fafafa" w:val="clear"/>
          <w:rtl w:val="0"/>
        </w:rPr>
        <w:t xml:space="preserve"> </w:t>
      </w:r>
      <w:r w:rsidDel="00000000" w:rsidR="00000000" w:rsidRPr="00000000">
        <w:rPr>
          <w:rFonts w:ascii="Arial" w:cs="Arial" w:eastAsia="Arial" w:hAnsi="Arial"/>
          <w:sz w:val="24"/>
          <w:szCs w:val="24"/>
          <w:shd w:fill="fafafa" w:val="clear"/>
          <w:rtl w:val="0"/>
        </w:rPr>
        <w:t xml:space="preserve">es un algoritmo no supervisado de clustering. Se utiliza cuando existe una gran cantidad de datos sin etiquetar y tiene como objetivo dividir un segmento de datos entre un número de grupos (llamados clusters) basados en su similitud.</w:t>
      </w:r>
    </w:p>
    <w:p w:rsidR="00000000" w:rsidDel="00000000" w:rsidP="00000000" w:rsidRDefault="00000000" w:rsidRPr="00000000" w14:paraId="00000146">
      <w:pPr>
        <w:spacing w:after="280" w:before="280" w:line="360" w:lineRule="auto"/>
        <w:ind w:firstLine="720"/>
        <w:rPr>
          <w:rFonts w:ascii="Arial" w:cs="Arial" w:eastAsia="Arial" w:hAnsi="Arial"/>
          <w:sz w:val="24"/>
          <w:szCs w:val="24"/>
          <w:shd w:fill="fafafa" w:val="clear"/>
        </w:rPr>
      </w:pPr>
      <w:r w:rsidDel="00000000" w:rsidR="00000000" w:rsidRPr="00000000">
        <w:rPr>
          <w:rFonts w:ascii="Roboto" w:cs="Roboto" w:eastAsia="Roboto" w:hAnsi="Roboto"/>
          <w:sz w:val="24"/>
          <w:szCs w:val="24"/>
          <w:shd w:fill="fafafa" w:val="clear"/>
          <w:rtl w:val="0"/>
        </w:rPr>
        <w:t xml:space="preserve">El Análisis de Componentes Principales (PCA, por </w:t>
      </w:r>
      <w:r w:rsidDel="00000000" w:rsidR="00000000" w:rsidRPr="00000000">
        <w:rPr>
          <w:rFonts w:ascii="Roboto" w:cs="Roboto" w:eastAsia="Roboto" w:hAnsi="Roboto"/>
          <w:i w:val="1"/>
          <w:sz w:val="24"/>
          <w:szCs w:val="24"/>
          <w:shd w:fill="fafafa" w:val="clear"/>
          <w:rtl w:val="0"/>
        </w:rPr>
        <w:t xml:space="preserve">Principal Component Analysis</w:t>
      </w:r>
      <w:r w:rsidDel="00000000" w:rsidR="00000000" w:rsidRPr="00000000">
        <w:rPr>
          <w:rFonts w:ascii="Roboto" w:cs="Roboto" w:eastAsia="Roboto" w:hAnsi="Roboto"/>
          <w:sz w:val="24"/>
          <w:szCs w:val="24"/>
          <w:shd w:fill="fafafa" w:val="clear"/>
          <w:rtl w:val="0"/>
        </w:rPr>
        <w:t xml:space="preserve">) es una técnica de reducción de dimensionalidad no supervisada. </w:t>
      </w:r>
      <w:r w:rsidDel="00000000" w:rsidR="00000000" w:rsidRPr="00000000">
        <w:rPr>
          <w:rFonts w:ascii="Arial" w:cs="Arial" w:eastAsia="Arial" w:hAnsi="Arial"/>
          <w:sz w:val="24"/>
          <w:szCs w:val="24"/>
          <w:shd w:fill="fafafa" w:val="clear"/>
          <w:rtl w:val="0"/>
        </w:rPr>
        <w:t xml:space="preserve">El PCA es muy eficaz para visualizar y explorar conjuntos de datos de alta dimensión, o datos con muchas características, ya que puede identificar fácilmente tendencias, patrones o valores atípicos. El PCA se utiliza comúnmente para el preprocesamiento de datos para su uso con algoritmos de machine learning.</w:t>
      </w:r>
    </w:p>
    <w:p w:rsidR="00000000" w:rsidDel="00000000" w:rsidP="00000000" w:rsidRDefault="00000000" w:rsidRPr="00000000" w14:paraId="00000147">
      <w:pPr>
        <w:spacing w:after="280" w:before="280" w:line="360" w:lineRule="auto"/>
        <w:jc w:val="both"/>
        <w:rPr>
          <w:rFonts w:ascii="Arial" w:cs="Arial" w:eastAsia="Arial" w:hAnsi="Arial"/>
          <w:color w:val="404040"/>
          <w:sz w:val="24"/>
          <w:szCs w:val="24"/>
          <w:shd w:fill="fafafa" w:val="clear"/>
        </w:rPr>
      </w:pPr>
      <w:r w:rsidDel="00000000" w:rsidR="00000000" w:rsidRPr="00000000">
        <w:rPr>
          <w:rFonts w:ascii="Arial" w:cs="Arial" w:eastAsia="Arial" w:hAnsi="Arial"/>
          <w:b w:val="1"/>
          <w:sz w:val="24"/>
          <w:szCs w:val="24"/>
          <w:shd w:fill="fafafa" w:val="clear"/>
          <w:rtl w:val="0"/>
        </w:rPr>
        <w:tab/>
      </w:r>
      <w:r w:rsidDel="00000000" w:rsidR="00000000" w:rsidRPr="00000000">
        <w:rPr>
          <w:rFonts w:ascii="Arial" w:cs="Arial" w:eastAsia="Arial" w:hAnsi="Arial"/>
          <w:sz w:val="24"/>
          <w:szCs w:val="24"/>
          <w:shd w:fill="fafafa" w:val="clear"/>
          <w:rtl w:val="0"/>
        </w:rPr>
        <w:t xml:space="preserve">De manera general, el modelo </w:t>
      </w:r>
      <w:r w:rsidDel="00000000" w:rsidR="00000000" w:rsidRPr="00000000">
        <w:rPr>
          <w:rFonts w:ascii="Arial" w:cs="Arial" w:eastAsia="Arial" w:hAnsi="Arial"/>
          <w:color w:val="1f1f1f"/>
          <w:sz w:val="24"/>
          <w:szCs w:val="24"/>
          <w:shd w:fill="fafafa" w:val="clear"/>
          <w:rtl w:val="0"/>
        </w:rPr>
        <w:t xml:space="preserve">K-Means comienza seleccionando aleatoriamente puntos como centroides iniciales. Estos centroides son los centros de los clusters. El algoritmo asigna cada punto de datos al cluster cuyo centroide es más cercano (usualmente basado en la distancia euclidiana).  Después de asignar todos los puntos a un cluster, se recalcula la posición de los centroides como el promedio de todos los puntos en ese cluster.</w:t>
      </w:r>
      <w:r w:rsidDel="00000000" w:rsidR="00000000" w:rsidRPr="00000000">
        <w:rPr>
          <w:rFonts w:ascii="Arial" w:cs="Arial" w:eastAsia="Arial" w:hAnsi="Arial"/>
          <w:b w:val="1"/>
          <w:color w:val="1f1f1f"/>
          <w:sz w:val="24"/>
          <w:szCs w:val="24"/>
          <w:shd w:fill="fafafa" w:val="clear"/>
          <w:rtl w:val="0"/>
        </w:rPr>
        <w:t xml:space="preserve">  </w:t>
      </w:r>
      <w:r w:rsidDel="00000000" w:rsidR="00000000" w:rsidRPr="00000000">
        <w:rPr>
          <w:rFonts w:ascii="Arial" w:cs="Arial" w:eastAsia="Arial" w:hAnsi="Arial"/>
          <w:color w:val="1f1f1f"/>
          <w:sz w:val="24"/>
          <w:szCs w:val="24"/>
          <w:shd w:fill="fafafa" w:val="clear"/>
          <w:rtl w:val="0"/>
        </w:rPr>
        <w:t xml:space="preserve">El algoritmo repite los pasos de asignación y recálculo de centroides hasta que los centroides ya no cambian significativamente o se alcanza un número máximo de iteraciones. Al final se puede visualizar los clusters y los centroides para entender cómo se han agrupado los datos. Para concluir,</w:t>
      </w:r>
      <w:r w:rsidDel="00000000" w:rsidR="00000000" w:rsidRPr="00000000">
        <w:rPr>
          <w:rFonts w:ascii="Arial" w:cs="Arial" w:eastAsia="Arial" w:hAnsi="Arial"/>
          <w:color w:val="404040"/>
          <w:sz w:val="24"/>
          <w:szCs w:val="24"/>
          <w:shd w:fill="fafafa" w:val="clear"/>
          <w:rtl w:val="0"/>
        </w:rPr>
        <w:t xml:space="preserve"> K-Means es sensible a la escala de los datos, por lo que es recomendable escalar las características antes de aplicar el algoritmo.</w:t>
      </w:r>
    </w:p>
    <w:p w:rsidR="00000000" w:rsidDel="00000000" w:rsidP="00000000" w:rsidRDefault="00000000" w:rsidRPr="00000000" w14:paraId="00000148">
      <w:pPr>
        <w:spacing w:after="280" w:before="280" w:line="360" w:lineRule="auto"/>
        <w:ind w:firstLine="720"/>
        <w:jc w:val="both"/>
        <w:rPr>
          <w:rFonts w:ascii="Arial" w:cs="Arial" w:eastAsia="Arial" w:hAnsi="Arial"/>
          <w:b w:val="1"/>
          <w:sz w:val="24"/>
          <w:szCs w:val="24"/>
          <w:shd w:fill="fafafa" w:val="clear"/>
        </w:rPr>
      </w:pPr>
      <w:r w:rsidDel="00000000" w:rsidR="00000000" w:rsidRPr="00000000">
        <w:rPr>
          <w:rFonts w:ascii="Arial" w:cs="Arial" w:eastAsia="Arial" w:hAnsi="Arial"/>
          <w:b w:val="1"/>
          <w:sz w:val="24"/>
          <w:szCs w:val="24"/>
          <w:shd w:fill="fafafa" w:val="clear"/>
          <w:rtl w:val="0"/>
        </w:rPr>
        <w:t xml:space="preserve">10.1 Preparación del Modelo</w:t>
      </w:r>
    </w:p>
    <w:p w:rsidR="00000000" w:rsidDel="00000000" w:rsidP="00000000" w:rsidRDefault="00000000" w:rsidRPr="00000000" w14:paraId="00000149">
      <w:pPr>
        <w:spacing w:after="240" w:before="240" w:line="360" w:lineRule="auto"/>
        <w:ind w:firstLine="720"/>
        <w:jc w:val="both"/>
        <w:rPr>
          <w:rFonts w:ascii="Arial" w:cs="Arial" w:eastAsia="Arial" w:hAnsi="Arial"/>
          <w:sz w:val="24"/>
          <w:szCs w:val="24"/>
          <w:shd w:fill="fafafa" w:val="clear"/>
        </w:rPr>
      </w:pPr>
      <w:r w:rsidDel="00000000" w:rsidR="00000000" w:rsidRPr="00000000">
        <w:rPr>
          <w:rFonts w:ascii="Arial" w:cs="Arial" w:eastAsia="Arial" w:hAnsi="Arial"/>
          <w:sz w:val="24"/>
          <w:szCs w:val="24"/>
          <w:shd w:fill="fafafa" w:val="clear"/>
          <w:rtl w:val="0"/>
        </w:rPr>
        <w:t xml:space="preserve">En Machine Learning (ML), las variables juegan un papel fundamental en la preparación del modelo, ya que representan los datos de entrada y salida que alimentarán el algoritmo.</w:t>
      </w:r>
    </w:p>
    <w:p w:rsidR="00000000" w:rsidDel="00000000" w:rsidP="00000000" w:rsidRDefault="00000000" w:rsidRPr="00000000" w14:paraId="0000014A">
      <w:pPr>
        <w:spacing w:after="240" w:before="240" w:line="360" w:lineRule="auto"/>
        <w:jc w:val="both"/>
        <w:rPr>
          <w:rFonts w:ascii="Arial" w:cs="Arial" w:eastAsia="Arial" w:hAnsi="Arial"/>
          <w:sz w:val="24"/>
          <w:szCs w:val="24"/>
          <w:shd w:fill="fafafa" w:val="clear"/>
        </w:rPr>
      </w:pPr>
      <w:r w:rsidDel="00000000" w:rsidR="00000000" w:rsidRPr="00000000">
        <w:rPr>
          <w:rFonts w:ascii="Arial" w:cs="Arial" w:eastAsia="Arial" w:hAnsi="Arial"/>
          <w:sz w:val="24"/>
          <w:szCs w:val="24"/>
          <w:shd w:fill="fafafa" w:val="clear"/>
          <w:rtl w:val="0"/>
        </w:rPr>
        <w:t xml:space="preserve">Tipos de variables en la preparación del modelo</w:t>
      </w:r>
    </w:p>
    <w:p w:rsidR="00000000" w:rsidDel="00000000" w:rsidP="00000000" w:rsidRDefault="00000000" w:rsidRPr="00000000" w14:paraId="0000014B">
      <w:pPr>
        <w:numPr>
          <w:ilvl w:val="0"/>
          <w:numId w:val="28"/>
        </w:numPr>
        <w:spacing w:after="0" w:before="240" w:line="360" w:lineRule="auto"/>
        <w:ind w:left="720" w:hanging="360"/>
        <w:rPr>
          <w:rFonts w:ascii="Arial" w:cs="Arial" w:eastAsia="Arial" w:hAnsi="Arial"/>
          <w:sz w:val="24"/>
          <w:szCs w:val="24"/>
          <w:shd w:fill="fafafa" w:val="clear"/>
        </w:rPr>
      </w:pPr>
      <w:r w:rsidDel="00000000" w:rsidR="00000000" w:rsidRPr="00000000">
        <w:rPr>
          <w:rFonts w:ascii="Arial" w:cs="Arial" w:eastAsia="Arial" w:hAnsi="Arial"/>
          <w:sz w:val="24"/>
          <w:szCs w:val="24"/>
          <w:shd w:fill="fafafa" w:val="clear"/>
          <w:rtl w:val="0"/>
        </w:rPr>
        <w:t xml:space="preserve">Variables de entrada (features o características) Representan los atributos que el modelo usará para hacer predicciones.</w:t>
      </w:r>
    </w:p>
    <w:p w:rsidR="00000000" w:rsidDel="00000000" w:rsidP="00000000" w:rsidRDefault="00000000" w:rsidRPr="00000000" w14:paraId="0000014C">
      <w:pPr>
        <w:numPr>
          <w:ilvl w:val="0"/>
          <w:numId w:val="28"/>
        </w:numPr>
        <w:spacing w:after="24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shd w:fill="fafafa" w:val="clear"/>
          <w:rtl w:val="0"/>
        </w:rPr>
        <w:t xml:space="preserve">Variables auxiliares</w:t>
      </w:r>
      <w:r w:rsidDel="00000000" w:rsidR="00000000" w:rsidRPr="00000000">
        <w:rPr>
          <w:rFonts w:ascii="Arial" w:cs="Arial" w:eastAsia="Arial" w:hAnsi="Arial"/>
          <w:b w:val="1"/>
          <w:sz w:val="24"/>
          <w:szCs w:val="24"/>
          <w:shd w:fill="fafafa" w:val="clear"/>
          <w:rtl w:val="0"/>
        </w:rPr>
        <w:br w:type="textWrapping"/>
      </w:r>
      <w:r w:rsidDel="00000000" w:rsidR="00000000" w:rsidRPr="00000000">
        <w:rPr>
          <w:rFonts w:ascii="Arial" w:cs="Arial" w:eastAsia="Arial" w:hAnsi="Arial"/>
          <w:sz w:val="24"/>
          <w:szCs w:val="24"/>
          <w:shd w:fill="fafafa" w:val="clear"/>
          <w:rtl w:val="0"/>
        </w:rPr>
        <w:t xml:space="preserve">No se usan directamente en el modelo, pero ayudan en la limpieza y transformación de datos. Variables de preprocesamiento, para convertir variables categóricas a numéricas.</w:t>
      </w:r>
      <w:r w:rsidDel="00000000" w:rsidR="00000000" w:rsidRPr="00000000">
        <w:rPr>
          <w:rtl w:val="0"/>
        </w:rPr>
      </w:r>
    </w:p>
    <w:p w:rsidR="00000000" w:rsidDel="00000000" w:rsidP="00000000" w:rsidRDefault="00000000" w:rsidRPr="00000000" w14:paraId="0000014D">
      <w:pPr>
        <w:spacing w:after="280" w:before="280" w:line="360" w:lineRule="auto"/>
        <w:ind w:firstLine="720"/>
        <w:jc w:val="both"/>
        <w:rPr>
          <w:rFonts w:ascii="Arial" w:cs="Arial" w:eastAsia="Arial" w:hAnsi="Arial"/>
          <w:b w:val="1"/>
          <w:sz w:val="24"/>
          <w:szCs w:val="24"/>
          <w:shd w:fill="fafafa" w:val="clear"/>
        </w:rPr>
      </w:pPr>
      <w:r w:rsidDel="00000000" w:rsidR="00000000" w:rsidRPr="00000000">
        <w:rPr>
          <w:rFonts w:ascii="Arial" w:cs="Arial" w:eastAsia="Arial" w:hAnsi="Arial"/>
          <w:b w:val="1"/>
          <w:sz w:val="24"/>
          <w:szCs w:val="24"/>
          <w:shd w:fill="fafafa" w:val="clear"/>
          <w:rtl w:val="0"/>
        </w:rPr>
        <w:t xml:space="preserve">10.1.1 Variable Predictora (Y)</w:t>
      </w:r>
    </w:p>
    <w:p w:rsidR="00000000" w:rsidDel="00000000" w:rsidP="00000000" w:rsidRDefault="00000000" w:rsidRPr="00000000" w14:paraId="0000014E">
      <w:pPr>
        <w:spacing w:after="240" w:before="240" w:line="360" w:lineRule="auto"/>
        <w:jc w:val="both"/>
        <w:rPr>
          <w:rFonts w:ascii="Arial" w:cs="Arial" w:eastAsia="Arial" w:hAnsi="Arial"/>
          <w:sz w:val="24"/>
          <w:szCs w:val="24"/>
          <w:shd w:fill="fafafa" w:val="clear"/>
        </w:rPr>
      </w:pPr>
      <w:r w:rsidDel="00000000" w:rsidR="00000000" w:rsidRPr="00000000">
        <w:rPr>
          <w:rFonts w:ascii="Arial" w:cs="Arial" w:eastAsia="Arial" w:hAnsi="Arial"/>
          <w:sz w:val="24"/>
          <w:szCs w:val="24"/>
          <w:shd w:fill="fafafa" w:val="clear"/>
          <w:rtl w:val="0"/>
        </w:rPr>
        <w:t xml:space="preserve">En el modelo K-Means, las variables predictoras son los atributos o características de los datos que el algoritmo usa para agrupar observaciones en clusters. Como K-Means es un método de aprendizaje no supervisado, estas variables no tienen etiquetas predefinidas, sino que el algoritmo busca patrones en ellas para formar grupos homogéneos.</w:t>
      </w:r>
    </w:p>
    <w:p w:rsidR="00000000" w:rsidDel="00000000" w:rsidP="00000000" w:rsidRDefault="00000000" w:rsidRPr="00000000" w14:paraId="0000014F">
      <w:pPr>
        <w:spacing w:after="240" w:before="240" w:line="360" w:lineRule="auto"/>
        <w:jc w:val="both"/>
        <w:rPr>
          <w:rFonts w:ascii="Arial" w:cs="Arial" w:eastAsia="Arial" w:hAnsi="Arial"/>
          <w:sz w:val="24"/>
          <w:szCs w:val="24"/>
          <w:shd w:fill="fafafa" w:val="clear"/>
        </w:rPr>
      </w:pPr>
      <w:r w:rsidDel="00000000" w:rsidR="00000000" w:rsidRPr="00000000">
        <w:rPr>
          <w:rFonts w:ascii="Arial" w:cs="Arial" w:eastAsia="Arial" w:hAnsi="Arial"/>
          <w:sz w:val="24"/>
          <w:szCs w:val="24"/>
          <w:shd w:fill="fafafa" w:val="clear"/>
          <w:rtl w:val="0"/>
        </w:rPr>
        <w:t xml:space="preserve">En un entorno como Google Colab con Python, normalmente se trabajó con bibliotecas como scikit-learn para implementar K-Means. Aquí continuación sepresenta el flujo básico para entender el papel de las variables predictoras en este modelo:</w:t>
      </w:r>
    </w:p>
    <w:p w:rsidR="00000000" w:rsidDel="00000000" w:rsidP="00000000" w:rsidRDefault="00000000" w:rsidRPr="00000000" w14:paraId="00000150">
      <w:pPr>
        <w:numPr>
          <w:ilvl w:val="0"/>
          <w:numId w:val="5"/>
        </w:numPr>
        <w:spacing w:after="0" w:before="240" w:line="360" w:lineRule="auto"/>
        <w:ind w:left="720" w:hanging="360"/>
        <w:rPr>
          <w:rFonts w:ascii="Arial" w:cs="Arial" w:eastAsia="Arial" w:hAnsi="Arial"/>
          <w:sz w:val="24"/>
          <w:szCs w:val="24"/>
          <w:shd w:fill="fafafa" w:val="clear"/>
        </w:rPr>
      </w:pPr>
      <w:r w:rsidDel="00000000" w:rsidR="00000000" w:rsidRPr="00000000">
        <w:rPr>
          <w:rFonts w:ascii="Arial" w:cs="Arial" w:eastAsia="Arial" w:hAnsi="Arial"/>
          <w:sz w:val="24"/>
          <w:szCs w:val="24"/>
          <w:shd w:fill="fafafa" w:val="clear"/>
          <w:rtl w:val="0"/>
        </w:rPr>
        <w:t xml:space="preserve">Carga de datos: Se obtuvo un conjunto de datos con varias características (variables predictoras).</w:t>
      </w:r>
    </w:p>
    <w:p w:rsidR="00000000" w:rsidDel="00000000" w:rsidP="00000000" w:rsidRDefault="00000000" w:rsidRPr="00000000" w14:paraId="00000151">
      <w:pPr>
        <w:numPr>
          <w:ilvl w:val="0"/>
          <w:numId w:val="5"/>
        </w:numPr>
        <w:spacing w:after="0" w:line="360" w:lineRule="auto"/>
        <w:ind w:left="720" w:hanging="360"/>
        <w:rPr>
          <w:rFonts w:ascii="Arial" w:cs="Arial" w:eastAsia="Arial" w:hAnsi="Arial"/>
          <w:sz w:val="24"/>
          <w:szCs w:val="24"/>
          <w:shd w:fill="fafafa" w:val="clear"/>
        </w:rPr>
      </w:pPr>
      <w:r w:rsidDel="00000000" w:rsidR="00000000" w:rsidRPr="00000000">
        <w:rPr>
          <w:rFonts w:ascii="Arial" w:cs="Arial" w:eastAsia="Arial" w:hAnsi="Arial"/>
          <w:sz w:val="24"/>
          <w:szCs w:val="24"/>
          <w:shd w:fill="fafafa" w:val="clear"/>
          <w:rtl w:val="0"/>
        </w:rPr>
        <w:t xml:space="preserve">Preprocesamiento: Se estandarizaron las variables, dado  que K-Means es sensible a las escalas.</w:t>
      </w:r>
    </w:p>
    <w:p w:rsidR="00000000" w:rsidDel="00000000" w:rsidP="00000000" w:rsidRDefault="00000000" w:rsidRPr="00000000" w14:paraId="00000152">
      <w:pPr>
        <w:numPr>
          <w:ilvl w:val="0"/>
          <w:numId w:val="5"/>
        </w:numPr>
        <w:spacing w:after="0" w:line="360" w:lineRule="auto"/>
        <w:ind w:left="720" w:hanging="360"/>
        <w:rPr>
          <w:rFonts w:ascii="Arial" w:cs="Arial" w:eastAsia="Arial" w:hAnsi="Arial"/>
          <w:sz w:val="24"/>
          <w:szCs w:val="24"/>
          <w:shd w:fill="fafafa" w:val="clear"/>
        </w:rPr>
      </w:pPr>
      <w:r w:rsidDel="00000000" w:rsidR="00000000" w:rsidRPr="00000000">
        <w:rPr>
          <w:rFonts w:ascii="Arial" w:cs="Arial" w:eastAsia="Arial" w:hAnsi="Arial"/>
          <w:sz w:val="24"/>
          <w:szCs w:val="24"/>
          <w:shd w:fill="fafafa" w:val="clear"/>
          <w:rtl w:val="0"/>
        </w:rPr>
        <w:t xml:space="preserve">Selección de variables predictoras: Se eligieron las columnas que se usarían para el clustering.</w:t>
      </w:r>
    </w:p>
    <w:p w:rsidR="00000000" w:rsidDel="00000000" w:rsidP="00000000" w:rsidRDefault="00000000" w:rsidRPr="00000000" w14:paraId="00000153">
      <w:pPr>
        <w:numPr>
          <w:ilvl w:val="0"/>
          <w:numId w:val="5"/>
        </w:numPr>
        <w:spacing w:after="0" w:line="360" w:lineRule="auto"/>
        <w:ind w:left="720" w:hanging="360"/>
        <w:rPr>
          <w:rFonts w:ascii="Arial" w:cs="Arial" w:eastAsia="Arial" w:hAnsi="Arial"/>
          <w:sz w:val="24"/>
          <w:szCs w:val="24"/>
          <w:shd w:fill="fafafa" w:val="clear"/>
        </w:rPr>
      </w:pPr>
      <w:r w:rsidDel="00000000" w:rsidR="00000000" w:rsidRPr="00000000">
        <w:rPr>
          <w:rFonts w:ascii="Arial" w:cs="Arial" w:eastAsia="Arial" w:hAnsi="Arial"/>
          <w:sz w:val="24"/>
          <w:szCs w:val="24"/>
          <w:shd w:fill="fafafa" w:val="clear"/>
          <w:rtl w:val="0"/>
        </w:rPr>
        <w:t xml:space="preserve">Aplicación de K-Means: Se ejecutó el algoritmo para encontrar patrones en los datos.</w:t>
      </w:r>
    </w:p>
    <w:p w:rsidR="00000000" w:rsidDel="00000000" w:rsidP="00000000" w:rsidRDefault="00000000" w:rsidRPr="00000000" w14:paraId="00000154">
      <w:pPr>
        <w:numPr>
          <w:ilvl w:val="0"/>
          <w:numId w:val="5"/>
        </w:numPr>
        <w:spacing w:after="240" w:line="360" w:lineRule="auto"/>
        <w:ind w:left="720" w:hanging="360"/>
        <w:rPr>
          <w:rFonts w:ascii="Arial" w:cs="Arial" w:eastAsia="Arial" w:hAnsi="Arial"/>
          <w:sz w:val="24"/>
          <w:szCs w:val="24"/>
          <w:shd w:fill="fafafa" w:val="clear"/>
        </w:rPr>
      </w:pPr>
      <w:r w:rsidDel="00000000" w:rsidR="00000000" w:rsidRPr="00000000">
        <w:rPr>
          <w:rFonts w:ascii="Arial" w:cs="Arial" w:eastAsia="Arial" w:hAnsi="Arial"/>
          <w:sz w:val="24"/>
          <w:szCs w:val="24"/>
          <w:shd w:fill="fafafa" w:val="clear"/>
          <w:rtl w:val="0"/>
        </w:rPr>
        <w:t xml:space="preserve">Análisis de los resultados: Se visualizaron los clusters y se interpretó el papel de cada variable en la agrupación.</w:t>
      </w:r>
    </w:p>
    <w:p w:rsidR="00000000" w:rsidDel="00000000" w:rsidP="00000000" w:rsidRDefault="00000000" w:rsidRPr="00000000" w14:paraId="00000155">
      <w:pPr>
        <w:pStyle w:val="Heading3"/>
        <w:spacing w:after="280" w:before="280" w:lineRule="auto"/>
        <w:ind w:firstLine="720"/>
        <w:jc w:val="both"/>
        <w:rPr>
          <w:rFonts w:ascii="Arial" w:cs="Arial" w:eastAsia="Arial" w:hAnsi="Arial"/>
          <w:sz w:val="26"/>
          <w:szCs w:val="26"/>
          <w:shd w:fill="fafafa" w:val="clear"/>
        </w:rPr>
      </w:pPr>
      <w:bookmarkStart w:colFirst="0" w:colLast="0" w:name="_heading=h.30udusz2i8at" w:id="3"/>
      <w:bookmarkEnd w:id="3"/>
      <w:r w:rsidDel="00000000" w:rsidR="00000000" w:rsidRPr="00000000">
        <w:rPr>
          <w:rFonts w:ascii="Arial" w:cs="Arial" w:eastAsia="Arial" w:hAnsi="Arial"/>
          <w:sz w:val="26"/>
          <w:szCs w:val="26"/>
          <w:shd w:fill="fafafa" w:val="clear"/>
          <w:rtl w:val="0"/>
        </w:rPr>
        <w:t xml:space="preserve">10.1.2 Interpretación del EDA Generadas en Colab</w:t>
      </w:r>
    </w:p>
    <w:p w:rsidR="00000000" w:rsidDel="00000000" w:rsidP="00000000" w:rsidRDefault="00000000" w:rsidRPr="00000000" w14:paraId="00000156">
      <w:pPr>
        <w:spacing w:after="240" w:before="240" w:line="360" w:lineRule="auto"/>
        <w:ind w:firstLine="720"/>
        <w:jc w:val="both"/>
        <w:rPr>
          <w:rFonts w:ascii="Arial" w:cs="Arial" w:eastAsia="Arial" w:hAnsi="Arial"/>
          <w:sz w:val="24"/>
          <w:szCs w:val="24"/>
          <w:shd w:fill="fafafa" w:val="clear"/>
        </w:rPr>
      </w:pPr>
      <w:r w:rsidDel="00000000" w:rsidR="00000000" w:rsidRPr="00000000">
        <w:rPr>
          <w:rFonts w:ascii="Arial" w:cs="Arial" w:eastAsia="Arial" w:hAnsi="Arial"/>
          <w:sz w:val="24"/>
          <w:szCs w:val="24"/>
          <w:shd w:fill="fafafa" w:val="clear"/>
          <w:rtl w:val="0"/>
        </w:rPr>
        <w:t xml:space="preserve">Análisis de gráficos y tablas que se han generado para identificar patrones clave en tu base de datos y cómo estos pueden contribuir a la identificación de programas de promoción y prevención con enfoque de género en mujeres en alto riesgo de consumo de sustancias psicoactivas.</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spacing w:after="240" w:before="240" w:line="240" w:lineRule="auto"/>
        <w:jc w:val="both"/>
        <w:rPr>
          <w:rFonts w:ascii="Arial" w:cs="Arial" w:eastAsia="Arial" w:hAnsi="Arial"/>
          <w:sz w:val="24"/>
          <w:szCs w:val="24"/>
          <w:shd w:fill="fafafa" w:val="clear"/>
        </w:rPr>
      </w:pPr>
      <w:r w:rsidDel="00000000" w:rsidR="00000000" w:rsidRPr="00000000">
        <w:rPr>
          <w:rFonts w:ascii="Arial" w:cs="Arial" w:eastAsia="Arial" w:hAnsi="Arial"/>
          <w:sz w:val="24"/>
          <w:szCs w:val="24"/>
          <w:shd w:fill="fafafa" w:val="clear"/>
        </w:rPr>
        <w:drawing>
          <wp:inline distB="114300" distT="114300" distL="114300" distR="114300">
            <wp:extent cx="5610225" cy="2595880"/>
            <wp:effectExtent b="0" l="0" r="0" t="0"/>
            <wp:docPr id="3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610225" cy="2595880"/>
                    </a:xfrm>
                    <a:prstGeom prst="rect"/>
                    <a:ln/>
                  </pic:spPr>
                </pic:pic>
              </a:graphicData>
            </a:graphic>
          </wp:inline>
        </w:drawing>
      </w:r>
      <w:r w:rsidDel="00000000" w:rsidR="00000000" w:rsidRPr="00000000">
        <w:rPr>
          <w:rFonts w:ascii="Arial" w:cs="Arial" w:eastAsia="Arial" w:hAnsi="Arial"/>
          <w:sz w:val="24"/>
          <w:szCs w:val="24"/>
          <w:shd w:fill="fafafa" w:val="clear"/>
        </w:rPr>
        <w:drawing>
          <wp:inline distB="114300" distT="114300" distL="114300" distR="114300">
            <wp:extent cx="5610225" cy="2496909"/>
            <wp:effectExtent b="0" l="0" r="0" t="0"/>
            <wp:docPr id="3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610225" cy="2496909"/>
                    </a:xfrm>
                    <a:prstGeom prst="rect"/>
                    <a:ln/>
                  </pic:spPr>
                </pic:pic>
              </a:graphicData>
            </a:graphic>
          </wp:inline>
        </w:drawing>
      </w:r>
      <w:r w:rsidDel="00000000" w:rsidR="00000000" w:rsidRPr="00000000">
        <w:rPr>
          <w:rFonts w:ascii="Arial" w:cs="Arial" w:eastAsia="Arial" w:hAnsi="Arial"/>
          <w:sz w:val="24"/>
          <w:szCs w:val="24"/>
          <w:shd w:fill="fafafa" w:val="clear"/>
        </w:rPr>
        <w:drawing>
          <wp:inline distB="114300" distT="114300" distL="114300" distR="114300">
            <wp:extent cx="5610225" cy="2248714"/>
            <wp:effectExtent b="0" l="0" r="0" t="0"/>
            <wp:docPr id="3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610225" cy="2248714"/>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after="240" w:before="240" w:line="240" w:lineRule="auto"/>
        <w:jc w:val="both"/>
        <w:rPr>
          <w:rFonts w:ascii="Arial" w:cs="Arial" w:eastAsia="Arial" w:hAnsi="Arial"/>
          <w:sz w:val="24"/>
          <w:szCs w:val="24"/>
          <w:shd w:fill="fafafa" w:val="clear"/>
        </w:rPr>
      </w:pPr>
      <w:r w:rsidDel="00000000" w:rsidR="00000000" w:rsidRPr="00000000">
        <w:rPr>
          <w:rtl w:val="0"/>
        </w:rPr>
      </w:r>
    </w:p>
    <w:p w:rsidR="00000000" w:rsidDel="00000000" w:rsidP="00000000" w:rsidRDefault="00000000" w:rsidRPr="00000000" w14:paraId="0000015A">
      <w:pPr>
        <w:spacing w:after="240" w:before="240" w:line="240" w:lineRule="auto"/>
        <w:jc w:val="both"/>
        <w:rPr>
          <w:rFonts w:ascii="Arial" w:cs="Arial" w:eastAsia="Arial" w:hAnsi="Arial"/>
          <w:sz w:val="24"/>
          <w:szCs w:val="24"/>
          <w:shd w:fill="fafafa" w:val="clear"/>
        </w:rPr>
      </w:pPr>
      <w:r w:rsidDel="00000000" w:rsidR="00000000" w:rsidRPr="00000000">
        <w:rPr>
          <w:rFonts w:ascii="Arial" w:cs="Arial" w:eastAsia="Arial" w:hAnsi="Arial"/>
          <w:sz w:val="24"/>
          <w:szCs w:val="24"/>
          <w:shd w:fill="fafafa" w:val="clear"/>
          <w:rtl w:val="0"/>
        </w:rPr>
        <w:t xml:space="preserve">En estas imágenes se presentan estadísticas detalladas de los datos en dos grupos:</w:t>
      </w:r>
    </w:p>
    <w:p w:rsidR="00000000" w:rsidDel="00000000" w:rsidP="00000000" w:rsidRDefault="00000000" w:rsidRPr="00000000" w14:paraId="0000015B">
      <w:pPr>
        <w:numPr>
          <w:ilvl w:val="0"/>
          <w:numId w:val="4"/>
        </w:numPr>
        <w:spacing w:after="0" w:before="240" w:line="240" w:lineRule="auto"/>
        <w:ind w:left="720" w:hanging="360"/>
        <w:rPr>
          <w:rFonts w:ascii="Arial" w:cs="Arial" w:eastAsia="Arial" w:hAnsi="Arial"/>
          <w:sz w:val="24"/>
          <w:szCs w:val="24"/>
          <w:shd w:fill="fafafa" w:val="clear"/>
        </w:rPr>
      </w:pPr>
      <w:r w:rsidDel="00000000" w:rsidR="00000000" w:rsidRPr="00000000">
        <w:rPr>
          <w:rFonts w:ascii="Arial" w:cs="Arial" w:eastAsia="Arial" w:hAnsi="Arial"/>
          <w:b w:val="1"/>
          <w:sz w:val="24"/>
          <w:szCs w:val="24"/>
          <w:shd w:fill="fafafa" w:val="clear"/>
          <w:rtl w:val="0"/>
        </w:rPr>
        <w:t xml:space="preserve">Grupo 1</w:t>
      </w:r>
      <w:r w:rsidDel="00000000" w:rsidR="00000000" w:rsidRPr="00000000">
        <w:rPr>
          <w:rFonts w:ascii="Arial" w:cs="Arial" w:eastAsia="Arial" w:hAnsi="Arial"/>
          <w:sz w:val="24"/>
          <w:szCs w:val="24"/>
          <w:shd w:fill="fafafa" w:val="clear"/>
          <w:rtl w:val="0"/>
        </w:rPr>
        <w:t xml:space="preserve"> (19,446 registros)</w:t>
      </w:r>
    </w:p>
    <w:p w:rsidR="00000000" w:rsidDel="00000000" w:rsidP="00000000" w:rsidRDefault="00000000" w:rsidRPr="00000000" w14:paraId="0000015C">
      <w:pPr>
        <w:numPr>
          <w:ilvl w:val="0"/>
          <w:numId w:val="4"/>
        </w:numPr>
        <w:spacing w:after="240" w:line="240" w:lineRule="auto"/>
        <w:ind w:left="720" w:hanging="360"/>
        <w:rPr>
          <w:rFonts w:ascii="Arial" w:cs="Arial" w:eastAsia="Arial" w:hAnsi="Arial"/>
          <w:sz w:val="24"/>
          <w:szCs w:val="24"/>
          <w:shd w:fill="fafafa" w:val="clear"/>
        </w:rPr>
      </w:pPr>
      <w:r w:rsidDel="00000000" w:rsidR="00000000" w:rsidRPr="00000000">
        <w:rPr>
          <w:rFonts w:ascii="Arial" w:cs="Arial" w:eastAsia="Arial" w:hAnsi="Arial"/>
          <w:b w:val="1"/>
          <w:sz w:val="24"/>
          <w:szCs w:val="24"/>
          <w:shd w:fill="fafafa" w:val="clear"/>
          <w:rtl w:val="0"/>
        </w:rPr>
        <w:t xml:space="preserve">Grupo 2</w:t>
      </w:r>
      <w:r w:rsidDel="00000000" w:rsidR="00000000" w:rsidRPr="00000000">
        <w:rPr>
          <w:rFonts w:ascii="Arial" w:cs="Arial" w:eastAsia="Arial" w:hAnsi="Arial"/>
          <w:sz w:val="24"/>
          <w:szCs w:val="24"/>
          <w:shd w:fill="fafafa" w:val="clear"/>
          <w:rtl w:val="0"/>
        </w:rPr>
        <w:t xml:space="preserve"> (84 registros)</w:t>
      </w:r>
    </w:p>
    <w:p w:rsidR="00000000" w:rsidDel="00000000" w:rsidP="00000000" w:rsidRDefault="00000000" w:rsidRPr="00000000" w14:paraId="0000015D">
      <w:pPr>
        <w:pStyle w:val="Heading3"/>
        <w:spacing w:after="280" w:before="280" w:lineRule="auto"/>
        <w:jc w:val="both"/>
        <w:rPr>
          <w:rFonts w:ascii="Arial" w:cs="Arial" w:eastAsia="Arial" w:hAnsi="Arial"/>
          <w:sz w:val="26"/>
          <w:szCs w:val="26"/>
          <w:shd w:fill="fafafa" w:val="clear"/>
        </w:rPr>
      </w:pPr>
      <w:bookmarkStart w:colFirst="0" w:colLast="0" w:name="_heading=h.bxdkgiyj6x41" w:id="4"/>
      <w:bookmarkEnd w:id="4"/>
      <w:r w:rsidDel="00000000" w:rsidR="00000000" w:rsidRPr="00000000">
        <w:rPr>
          <w:rFonts w:ascii="Arial" w:cs="Arial" w:eastAsia="Arial" w:hAnsi="Arial"/>
          <w:sz w:val="26"/>
          <w:szCs w:val="26"/>
          <w:shd w:fill="fafafa" w:val="clear"/>
          <w:rtl w:val="0"/>
        </w:rPr>
        <w:t xml:space="preserve">Hallazgos importantes por variables clave:</w:t>
      </w:r>
    </w:p>
    <w:p w:rsidR="00000000" w:rsidDel="00000000" w:rsidP="00000000" w:rsidRDefault="00000000" w:rsidRPr="00000000" w14:paraId="0000015E">
      <w:pPr>
        <w:pStyle w:val="Heading3"/>
        <w:spacing w:after="280" w:before="280" w:lineRule="auto"/>
        <w:jc w:val="both"/>
        <w:rPr>
          <w:rFonts w:ascii="Arial" w:cs="Arial" w:eastAsia="Arial" w:hAnsi="Arial"/>
          <w:sz w:val="26"/>
          <w:szCs w:val="26"/>
          <w:shd w:fill="fafafa" w:val="clear"/>
        </w:rPr>
      </w:pPr>
      <w:bookmarkStart w:colFirst="0" w:colLast="0" w:name="_heading=h.shcmujaf71ns" w:id="5"/>
      <w:bookmarkEnd w:id="5"/>
      <w:r w:rsidDel="00000000" w:rsidR="00000000" w:rsidRPr="00000000">
        <w:rPr>
          <w:rFonts w:ascii="Arial" w:cs="Arial" w:eastAsia="Arial" w:hAnsi="Arial"/>
          <w:sz w:val="26"/>
          <w:szCs w:val="26"/>
          <w:shd w:fill="fafafa" w:val="clear"/>
          <w:rtl w:val="0"/>
        </w:rPr>
        <w:t xml:space="preserve">Género (Femenino vs Masculino)</w:t>
      </w:r>
    </w:p>
    <w:p w:rsidR="00000000" w:rsidDel="00000000" w:rsidP="00000000" w:rsidRDefault="00000000" w:rsidRPr="00000000" w14:paraId="0000015F">
      <w:pPr>
        <w:numPr>
          <w:ilvl w:val="0"/>
          <w:numId w:val="16"/>
        </w:numPr>
        <w:spacing w:after="0" w:before="240" w:line="240" w:lineRule="auto"/>
        <w:ind w:left="720" w:hanging="360"/>
        <w:rPr>
          <w:rFonts w:ascii="Arial" w:cs="Arial" w:eastAsia="Arial" w:hAnsi="Arial"/>
          <w:sz w:val="24"/>
          <w:szCs w:val="24"/>
          <w:shd w:fill="fafafa" w:val="clear"/>
        </w:rPr>
      </w:pPr>
      <w:r w:rsidDel="00000000" w:rsidR="00000000" w:rsidRPr="00000000">
        <w:rPr>
          <w:rFonts w:ascii="Arial" w:cs="Arial" w:eastAsia="Arial" w:hAnsi="Arial"/>
          <w:b w:val="1"/>
          <w:sz w:val="24"/>
          <w:szCs w:val="24"/>
          <w:shd w:fill="fafafa" w:val="clear"/>
          <w:rtl w:val="0"/>
        </w:rPr>
        <w:t xml:space="preserve">Valores perdidos:</w:t>
      </w:r>
      <w:r w:rsidDel="00000000" w:rsidR="00000000" w:rsidRPr="00000000">
        <w:rPr>
          <w:rFonts w:ascii="Arial" w:cs="Arial" w:eastAsia="Arial" w:hAnsi="Arial"/>
          <w:sz w:val="24"/>
          <w:szCs w:val="24"/>
          <w:shd w:fill="fafafa" w:val="clear"/>
          <w:rtl w:val="0"/>
        </w:rPr>
        <w:t xml:space="preserve"> Ninguno.</w:t>
        <w:br w:type="textWrapping"/>
      </w:r>
    </w:p>
    <w:p w:rsidR="00000000" w:rsidDel="00000000" w:rsidP="00000000" w:rsidRDefault="00000000" w:rsidRPr="00000000" w14:paraId="00000160">
      <w:pPr>
        <w:numPr>
          <w:ilvl w:val="0"/>
          <w:numId w:val="16"/>
        </w:numPr>
        <w:spacing w:after="0" w:line="240" w:lineRule="auto"/>
        <w:ind w:left="720" w:hanging="360"/>
        <w:rPr>
          <w:rFonts w:ascii="Arial" w:cs="Arial" w:eastAsia="Arial" w:hAnsi="Arial"/>
          <w:sz w:val="24"/>
          <w:szCs w:val="24"/>
          <w:shd w:fill="fafafa" w:val="clear"/>
        </w:rPr>
      </w:pPr>
      <w:r w:rsidDel="00000000" w:rsidR="00000000" w:rsidRPr="00000000">
        <w:rPr>
          <w:rFonts w:ascii="Arial" w:cs="Arial" w:eastAsia="Arial" w:hAnsi="Arial"/>
          <w:b w:val="1"/>
          <w:sz w:val="24"/>
          <w:szCs w:val="24"/>
          <w:shd w:fill="fafafa" w:val="clear"/>
          <w:rtl w:val="0"/>
        </w:rPr>
        <w:t xml:space="preserve">Proporción de valores cero:</w:t>
        <w:br w:type="textWrapping"/>
      </w:r>
      <w:r w:rsidDel="00000000" w:rsidR="00000000" w:rsidRPr="00000000">
        <w:rPr>
          <w:rtl w:val="0"/>
        </w:rPr>
      </w:r>
    </w:p>
    <w:p w:rsidR="00000000" w:rsidDel="00000000" w:rsidP="00000000" w:rsidRDefault="00000000" w:rsidRPr="00000000" w14:paraId="00000161">
      <w:pPr>
        <w:numPr>
          <w:ilvl w:val="1"/>
          <w:numId w:val="16"/>
        </w:numPr>
        <w:spacing w:after="0" w:line="240" w:lineRule="auto"/>
        <w:ind w:left="1440" w:hanging="360"/>
        <w:rPr>
          <w:rFonts w:ascii="Arial" w:cs="Arial" w:eastAsia="Arial" w:hAnsi="Arial"/>
          <w:sz w:val="24"/>
          <w:szCs w:val="24"/>
          <w:shd w:fill="fafafa" w:val="clear"/>
        </w:rPr>
      </w:pPr>
      <w:r w:rsidDel="00000000" w:rsidR="00000000" w:rsidRPr="00000000">
        <w:rPr>
          <w:rFonts w:ascii="Arial" w:cs="Arial" w:eastAsia="Arial" w:hAnsi="Arial"/>
          <w:sz w:val="24"/>
          <w:szCs w:val="24"/>
          <w:shd w:fill="fafafa" w:val="clear"/>
          <w:rtl w:val="0"/>
        </w:rPr>
        <w:t xml:space="preserve">61% en femenino.</w:t>
      </w:r>
    </w:p>
    <w:p w:rsidR="00000000" w:rsidDel="00000000" w:rsidP="00000000" w:rsidRDefault="00000000" w:rsidRPr="00000000" w14:paraId="00000162">
      <w:pPr>
        <w:numPr>
          <w:ilvl w:val="1"/>
          <w:numId w:val="16"/>
        </w:numPr>
        <w:spacing w:after="0" w:line="240" w:lineRule="auto"/>
        <w:ind w:left="1440" w:hanging="360"/>
        <w:rPr>
          <w:rFonts w:ascii="Arial" w:cs="Arial" w:eastAsia="Arial" w:hAnsi="Arial"/>
          <w:sz w:val="24"/>
          <w:szCs w:val="24"/>
          <w:shd w:fill="fafafa" w:val="clear"/>
        </w:rPr>
      </w:pPr>
      <w:r w:rsidDel="00000000" w:rsidR="00000000" w:rsidRPr="00000000">
        <w:rPr>
          <w:rFonts w:ascii="Arial" w:cs="Arial" w:eastAsia="Arial" w:hAnsi="Arial"/>
          <w:sz w:val="24"/>
          <w:szCs w:val="24"/>
          <w:shd w:fill="fafafa" w:val="clear"/>
          <w:rtl w:val="0"/>
        </w:rPr>
        <w:t xml:space="preserve">56% en masculino.</w:t>
        <w:br w:type="textWrapping"/>
        <w:t xml:space="preserve"> Esto sugiere que más de la mitad de los registros tienen valores en cero en la variable analizada, lo que puede indicar que una gran proporción no presenta ciertos diagnósticos o factores de riesgo.</w:t>
      </w:r>
    </w:p>
    <w:p w:rsidR="00000000" w:rsidDel="00000000" w:rsidP="00000000" w:rsidRDefault="00000000" w:rsidRPr="00000000" w14:paraId="00000163">
      <w:pPr>
        <w:numPr>
          <w:ilvl w:val="0"/>
          <w:numId w:val="16"/>
        </w:numPr>
        <w:spacing w:after="0" w:line="240" w:lineRule="auto"/>
        <w:ind w:left="720" w:hanging="360"/>
        <w:rPr>
          <w:rFonts w:ascii="Arial" w:cs="Arial" w:eastAsia="Arial" w:hAnsi="Arial"/>
          <w:sz w:val="24"/>
          <w:szCs w:val="24"/>
          <w:shd w:fill="fafafa" w:val="clear"/>
        </w:rPr>
      </w:pPr>
      <w:r w:rsidDel="00000000" w:rsidR="00000000" w:rsidRPr="00000000">
        <w:rPr>
          <w:rFonts w:ascii="Arial" w:cs="Arial" w:eastAsia="Arial" w:hAnsi="Arial"/>
          <w:b w:val="1"/>
          <w:sz w:val="24"/>
          <w:szCs w:val="24"/>
          <w:shd w:fill="fafafa" w:val="clear"/>
          <w:rtl w:val="0"/>
        </w:rPr>
        <w:t xml:space="preserve">Máximos y Promedios:</w:t>
        <w:br w:type="textWrapping"/>
      </w:r>
      <w:r w:rsidDel="00000000" w:rsidR="00000000" w:rsidRPr="00000000">
        <w:rPr>
          <w:rtl w:val="0"/>
        </w:rPr>
      </w:r>
    </w:p>
    <w:p w:rsidR="00000000" w:rsidDel="00000000" w:rsidP="00000000" w:rsidRDefault="00000000" w:rsidRPr="00000000" w14:paraId="00000164">
      <w:pPr>
        <w:numPr>
          <w:ilvl w:val="1"/>
          <w:numId w:val="16"/>
        </w:numPr>
        <w:spacing w:after="240" w:line="240" w:lineRule="auto"/>
        <w:ind w:left="1440" w:hanging="360"/>
        <w:rPr>
          <w:rFonts w:ascii="Arial" w:cs="Arial" w:eastAsia="Arial" w:hAnsi="Arial"/>
          <w:sz w:val="24"/>
          <w:szCs w:val="24"/>
          <w:shd w:fill="fafafa" w:val="clear"/>
        </w:rPr>
      </w:pPr>
      <w:r w:rsidDel="00000000" w:rsidR="00000000" w:rsidRPr="00000000">
        <w:rPr>
          <w:rFonts w:ascii="Arial" w:cs="Arial" w:eastAsia="Arial" w:hAnsi="Arial"/>
          <w:sz w:val="24"/>
          <w:szCs w:val="24"/>
          <w:shd w:fill="fafafa" w:val="clear"/>
          <w:rtl w:val="0"/>
        </w:rPr>
        <w:t xml:space="preserve">Se observa una diferencia significativa en los valores máximos y promedio entre los grupos, lo que puede reflejar variaciones en la cantidad de casos reportados por género.</w:t>
      </w:r>
    </w:p>
    <w:p w:rsidR="00000000" w:rsidDel="00000000" w:rsidP="00000000" w:rsidRDefault="00000000" w:rsidRPr="00000000" w14:paraId="00000165">
      <w:pPr>
        <w:pStyle w:val="Heading3"/>
        <w:spacing w:after="280" w:before="280" w:lineRule="auto"/>
        <w:jc w:val="both"/>
        <w:rPr>
          <w:rFonts w:ascii="Arial" w:cs="Arial" w:eastAsia="Arial" w:hAnsi="Arial"/>
          <w:sz w:val="26"/>
          <w:szCs w:val="26"/>
          <w:shd w:fill="fafafa" w:val="clear"/>
        </w:rPr>
      </w:pPr>
      <w:bookmarkStart w:colFirst="0" w:colLast="0" w:name="_heading=h.9xt4j7j7x218" w:id="6"/>
      <w:bookmarkEnd w:id="6"/>
      <w:r w:rsidDel="00000000" w:rsidR="00000000" w:rsidRPr="00000000">
        <w:rPr>
          <w:rFonts w:ascii="Arial" w:cs="Arial" w:eastAsia="Arial" w:hAnsi="Arial"/>
          <w:sz w:val="26"/>
          <w:szCs w:val="26"/>
          <w:shd w:fill="fafafa" w:val="clear"/>
          <w:rtl w:val="0"/>
        </w:rPr>
        <w:t xml:space="preserve">Año</w:t>
      </w:r>
    </w:p>
    <w:p w:rsidR="00000000" w:rsidDel="00000000" w:rsidP="00000000" w:rsidRDefault="00000000" w:rsidRPr="00000000" w14:paraId="00000166">
      <w:pPr>
        <w:numPr>
          <w:ilvl w:val="0"/>
          <w:numId w:val="27"/>
        </w:numPr>
        <w:spacing w:after="0" w:before="240" w:line="240" w:lineRule="auto"/>
        <w:ind w:left="720" w:hanging="360"/>
        <w:rPr>
          <w:rFonts w:ascii="Arial" w:cs="Arial" w:eastAsia="Arial" w:hAnsi="Arial"/>
          <w:sz w:val="24"/>
          <w:szCs w:val="24"/>
          <w:shd w:fill="fafafa" w:val="clear"/>
        </w:rPr>
      </w:pPr>
      <w:r w:rsidDel="00000000" w:rsidR="00000000" w:rsidRPr="00000000">
        <w:rPr>
          <w:rFonts w:ascii="Arial" w:cs="Arial" w:eastAsia="Arial" w:hAnsi="Arial"/>
          <w:sz w:val="24"/>
          <w:szCs w:val="24"/>
          <w:shd w:fill="fafafa" w:val="clear"/>
          <w:rtl w:val="0"/>
        </w:rPr>
        <w:t xml:space="preserve">Solo hay </w:t>
      </w:r>
      <w:r w:rsidDel="00000000" w:rsidR="00000000" w:rsidRPr="00000000">
        <w:rPr>
          <w:rFonts w:ascii="Arial" w:cs="Arial" w:eastAsia="Arial" w:hAnsi="Arial"/>
          <w:b w:val="1"/>
          <w:sz w:val="24"/>
          <w:szCs w:val="24"/>
          <w:shd w:fill="fafafa" w:val="clear"/>
          <w:rtl w:val="0"/>
        </w:rPr>
        <w:t xml:space="preserve">tres años distintos</w:t>
      </w:r>
      <w:r w:rsidDel="00000000" w:rsidR="00000000" w:rsidRPr="00000000">
        <w:rPr>
          <w:rFonts w:ascii="Arial" w:cs="Arial" w:eastAsia="Arial" w:hAnsi="Arial"/>
          <w:sz w:val="24"/>
          <w:szCs w:val="24"/>
          <w:shd w:fill="fafafa" w:val="clear"/>
          <w:rtl w:val="0"/>
        </w:rPr>
        <w:t xml:space="preserve"> en los datos (2018, 2019, 2020).</w:t>
      </w:r>
    </w:p>
    <w:p w:rsidR="00000000" w:rsidDel="00000000" w:rsidP="00000000" w:rsidRDefault="00000000" w:rsidRPr="00000000" w14:paraId="00000167">
      <w:pPr>
        <w:numPr>
          <w:ilvl w:val="0"/>
          <w:numId w:val="27"/>
        </w:numPr>
        <w:spacing w:after="240" w:line="240" w:lineRule="auto"/>
        <w:ind w:left="720" w:hanging="360"/>
        <w:rPr>
          <w:rFonts w:ascii="Arial" w:cs="Arial" w:eastAsia="Arial" w:hAnsi="Arial"/>
          <w:sz w:val="24"/>
          <w:szCs w:val="24"/>
          <w:shd w:fill="fafafa" w:val="clear"/>
        </w:rPr>
      </w:pPr>
      <w:r w:rsidDel="00000000" w:rsidR="00000000" w:rsidRPr="00000000">
        <w:rPr>
          <w:rFonts w:ascii="Arial" w:cs="Arial" w:eastAsia="Arial" w:hAnsi="Arial"/>
          <w:sz w:val="24"/>
          <w:szCs w:val="24"/>
          <w:shd w:fill="fafafa" w:val="clear"/>
          <w:rtl w:val="0"/>
        </w:rPr>
        <w:t xml:space="preserve">Se nota una distribución pareja, aunque el año 2019 parece tener más registros en el grupo de alto riesgo.</w:t>
      </w:r>
    </w:p>
    <w:p w:rsidR="00000000" w:rsidDel="00000000" w:rsidP="00000000" w:rsidRDefault="00000000" w:rsidRPr="00000000" w14:paraId="00000168">
      <w:pPr>
        <w:pStyle w:val="Heading3"/>
        <w:spacing w:after="280" w:before="280" w:lineRule="auto"/>
        <w:jc w:val="both"/>
        <w:rPr>
          <w:rFonts w:ascii="Arial" w:cs="Arial" w:eastAsia="Arial" w:hAnsi="Arial"/>
          <w:sz w:val="26"/>
          <w:szCs w:val="26"/>
          <w:shd w:fill="fafafa" w:val="clear"/>
        </w:rPr>
      </w:pPr>
      <w:bookmarkStart w:colFirst="0" w:colLast="0" w:name="_heading=h.x8ch5z5e5fbx" w:id="7"/>
      <w:bookmarkEnd w:id="7"/>
      <w:r w:rsidDel="00000000" w:rsidR="00000000" w:rsidRPr="00000000">
        <w:rPr>
          <w:rFonts w:ascii="Arial" w:cs="Arial" w:eastAsia="Arial" w:hAnsi="Arial"/>
          <w:sz w:val="26"/>
          <w:szCs w:val="26"/>
          <w:shd w:fill="fafafa" w:val="clear"/>
          <w:rtl w:val="0"/>
        </w:rPr>
        <w:t xml:space="preserve">Nueva Ubicación</w:t>
      </w:r>
    </w:p>
    <w:p w:rsidR="00000000" w:rsidDel="00000000" w:rsidP="00000000" w:rsidRDefault="00000000" w:rsidRPr="00000000" w14:paraId="00000169">
      <w:pPr>
        <w:numPr>
          <w:ilvl w:val="0"/>
          <w:numId w:val="23"/>
        </w:numPr>
        <w:spacing w:after="0" w:before="240" w:line="240" w:lineRule="auto"/>
        <w:ind w:left="720" w:hanging="360"/>
        <w:rPr>
          <w:rFonts w:ascii="Arial" w:cs="Arial" w:eastAsia="Arial" w:hAnsi="Arial"/>
          <w:sz w:val="24"/>
          <w:szCs w:val="24"/>
          <w:shd w:fill="fafafa" w:val="clear"/>
        </w:rPr>
      </w:pPr>
      <w:r w:rsidDel="00000000" w:rsidR="00000000" w:rsidRPr="00000000">
        <w:rPr>
          <w:rFonts w:ascii="Arial" w:cs="Arial" w:eastAsia="Arial" w:hAnsi="Arial"/>
          <w:sz w:val="24"/>
          <w:szCs w:val="24"/>
          <w:shd w:fill="fafafa" w:val="clear"/>
          <w:rtl w:val="0"/>
        </w:rPr>
        <w:t xml:space="preserve">Hay </w:t>
      </w:r>
      <w:r w:rsidDel="00000000" w:rsidR="00000000" w:rsidRPr="00000000">
        <w:rPr>
          <w:rFonts w:ascii="Arial" w:cs="Arial" w:eastAsia="Arial" w:hAnsi="Arial"/>
          <w:b w:val="1"/>
          <w:sz w:val="24"/>
          <w:szCs w:val="24"/>
          <w:shd w:fill="fafafa" w:val="clear"/>
          <w:rtl w:val="0"/>
        </w:rPr>
        <w:t xml:space="preserve">27 ubicaciones distintas</w:t>
      </w:r>
      <w:r w:rsidDel="00000000" w:rsidR="00000000" w:rsidRPr="00000000">
        <w:rPr>
          <w:rFonts w:ascii="Arial" w:cs="Arial" w:eastAsia="Arial" w:hAnsi="Arial"/>
          <w:sz w:val="24"/>
          <w:szCs w:val="24"/>
          <w:shd w:fill="fafafa" w:val="clear"/>
          <w:rtl w:val="0"/>
        </w:rPr>
        <w:t xml:space="preserve"> en el grupo general y </w:t>
      </w:r>
      <w:r w:rsidDel="00000000" w:rsidR="00000000" w:rsidRPr="00000000">
        <w:rPr>
          <w:rFonts w:ascii="Arial" w:cs="Arial" w:eastAsia="Arial" w:hAnsi="Arial"/>
          <w:b w:val="1"/>
          <w:sz w:val="24"/>
          <w:szCs w:val="24"/>
          <w:shd w:fill="fafafa" w:val="clear"/>
          <w:rtl w:val="0"/>
        </w:rPr>
        <w:t xml:space="preserve">4 en el grupo de alto riesgo</w:t>
      </w:r>
      <w:r w:rsidDel="00000000" w:rsidR="00000000" w:rsidRPr="00000000">
        <w:rPr>
          <w:rFonts w:ascii="Arial" w:cs="Arial" w:eastAsia="Arial" w:hAnsi="Arial"/>
          <w:sz w:val="24"/>
          <w:szCs w:val="24"/>
          <w:shd w:fill="fafafa" w:val="clear"/>
          <w:rtl w:val="0"/>
        </w:rPr>
        <w:t xml:space="preserve">.</w:t>
      </w:r>
    </w:p>
    <w:p w:rsidR="00000000" w:rsidDel="00000000" w:rsidP="00000000" w:rsidRDefault="00000000" w:rsidRPr="00000000" w14:paraId="0000016A">
      <w:pPr>
        <w:numPr>
          <w:ilvl w:val="0"/>
          <w:numId w:val="23"/>
        </w:numPr>
        <w:spacing w:after="240" w:line="240" w:lineRule="auto"/>
        <w:ind w:left="720" w:hanging="360"/>
        <w:rPr>
          <w:rFonts w:ascii="Arial" w:cs="Arial" w:eastAsia="Arial" w:hAnsi="Arial"/>
          <w:sz w:val="24"/>
          <w:szCs w:val="24"/>
          <w:shd w:fill="fafafa" w:val="clear"/>
        </w:rPr>
      </w:pPr>
      <w:r w:rsidDel="00000000" w:rsidR="00000000" w:rsidRPr="00000000">
        <w:rPr>
          <w:rFonts w:ascii="Arial" w:cs="Arial" w:eastAsia="Arial" w:hAnsi="Arial"/>
          <w:sz w:val="24"/>
          <w:szCs w:val="24"/>
          <w:shd w:fill="fafafa" w:val="clear"/>
          <w:rtl w:val="0"/>
        </w:rPr>
        <w:t xml:space="preserve">Esto sugiere que el grupo de alto riesgo se concentra en menos ubicaciones, con Viterbo destacándose como una zona crítica.</w:t>
      </w:r>
    </w:p>
    <w:p w:rsidR="00000000" w:rsidDel="00000000" w:rsidP="00000000" w:rsidRDefault="00000000" w:rsidRPr="00000000" w14:paraId="0000016B">
      <w:pPr>
        <w:pStyle w:val="Heading3"/>
        <w:spacing w:after="280" w:before="280" w:lineRule="auto"/>
        <w:jc w:val="both"/>
        <w:rPr>
          <w:rFonts w:ascii="Arial" w:cs="Arial" w:eastAsia="Arial" w:hAnsi="Arial"/>
          <w:sz w:val="26"/>
          <w:szCs w:val="26"/>
          <w:shd w:fill="fafafa" w:val="clear"/>
        </w:rPr>
      </w:pPr>
      <w:bookmarkStart w:colFirst="0" w:colLast="0" w:name="_heading=h.ywhowh2wxumk" w:id="8"/>
      <w:bookmarkEnd w:id="8"/>
      <w:r w:rsidDel="00000000" w:rsidR="00000000" w:rsidRPr="00000000">
        <w:rPr>
          <w:rFonts w:ascii="Arial" w:cs="Arial" w:eastAsia="Arial" w:hAnsi="Arial"/>
          <w:sz w:val="26"/>
          <w:szCs w:val="26"/>
          <w:shd w:fill="fafafa" w:val="clear"/>
          <w:rtl w:val="0"/>
        </w:rPr>
        <w:t xml:space="preserve">Categoría Principal</w:t>
      </w:r>
    </w:p>
    <w:p w:rsidR="00000000" w:rsidDel="00000000" w:rsidP="00000000" w:rsidRDefault="00000000" w:rsidRPr="00000000" w14:paraId="0000016C">
      <w:pPr>
        <w:numPr>
          <w:ilvl w:val="0"/>
          <w:numId w:val="26"/>
        </w:numPr>
        <w:spacing w:after="0" w:before="240" w:line="240" w:lineRule="auto"/>
        <w:ind w:left="720" w:hanging="360"/>
        <w:rPr>
          <w:rFonts w:ascii="Arial" w:cs="Arial" w:eastAsia="Arial" w:hAnsi="Arial"/>
          <w:sz w:val="24"/>
          <w:szCs w:val="24"/>
          <w:shd w:fill="fafafa" w:val="clear"/>
        </w:rPr>
      </w:pPr>
      <w:r w:rsidDel="00000000" w:rsidR="00000000" w:rsidRPr="00000000">
        <w:rPr>
          <w:rFonts w:ascii="Arial" w:cs="Arial" w:eastAsia="Arial" w:hAnsi="Arial"/>
          <w:sz w:val="24"/>
          <w:szCs w:val="24"/>
          <w:shd w:fill="fafafa" w:val="clear"/>
          <w:rtl w:val="0"/>
        </w:rPr>
        <w:t xml:space="preserve">Hay 11 categorías en el grupo general y 8 en el grupo de alto riesgo.</w:t>
      </w:r>
    </w:p>
    <w:p w:rsidR="00000000" w:rsidDel="00000000" w:rsidP="00000000" w:rsidRDefault="00000000" w:rsidRPr="00000000" w14:paraId="0000016D">
      <w:pPr>
        <w:numPr>
          <w:ilvl w:val="0"/>
          <w:numId w:val="26"/>
        </w:numPr>
        <w:spacing w:after="0" w:line="240" w:lineRule="auto"/>
        <w:ind w:left="720" w:hanging="360"/>
        <w:rPr>
          <w:rFonts w:ascii="Arial" w:cs="Arial" w:eastAsia="Arial" w:hAnsi="Arial"/>
          <w:sz w:val="24"/>
          <w:szCs w:val="24"/>
          <w:shd w:fill="fafafa" w:val="clear"/>
        </w:rPr>
      </w:pPr>
      <w:r w:rsidDel="00000000" w:rsidR="00000000" w:rsidRPr="00000000">
        <w:rPr>
          <w:rFonts w:ascii="Arial" w:cs="Arial" w:eastAsia="Arial" w:hAnsi="Arial"/>
          <w:sz w:val="24"/>
          <w:szCs w:val="24"/>
          <w:shd w:fill="fafafa" w:val="clear"/>
          <w:rtl w:val="0"/>
        </w:rPr>
        <w:t xml:space="preserve">Entre las más comunes en el grupo de alto riesgo se encuentran:</w:t>
      </w:r>
    </w:p>
    <w:p w:rsidR="00000000" w:rsidDel="00000000" w:rsidP="00000000" w:rsidRDefault="00000000" w:rsidRPr="00000000" w14:paraId="0000016E">
      <w:pPr>
        <w:numPr>
          <w:ilvl w:val="1"/>
          <w:numId w:val="26"/>
        </w:numPr>
        <w:spacing w:after="0" w:line="240" w:lineRule="auto"/>
        <w:ind w:left="1440" w:hanging="360"/>
        <w:rPr>
          <w:rFonts w:ascii="Arial" w:cs="Arial" w:eastAsia="Arial" w:hAnsi="Arial"/>
          <w:sz w:val="24"/>
          <w:szCs w:val="24"/>
          <w:shd w:fill="fafafa" w:val="clear"/>
        </w:rPr>
      </w:pPr>
      <w:r w:rsidDel="00000000" w:rsidR="00000000" w:rsidRPr="00000000">
        <w:rPr>
          <w:rFonts w:ascii="Arial" w:cs="Arial" w:eastAsia="Arial" w:hAnsi="Arial"/>
          <w:sz w:val="24"/>
          <w:szCs w:val="24"/>
          <w:shd w:fill="fafafa" w:val="clear"/>
          <w:rtl w:val="0"/>
        </w:rPr>
        <w:t xml:space="preserve">Trastornos por sustancias</w:t>
      </w:r>
    </w:p>
    <w:p w:rsidR="00000000" w:rsidDel="00000000" w:rsidP="00000000" w:rsidRDefault="00000000" w:rsidRPr="00000000" w14:paraId="0000016F">
      <w:pPr>
        <w:numPr>
          <w:ilvl w:val="1"/>
          <w:numId w:val="26"/>
        </w:numPr>
        <w:spacing w:after="0" w:line="240" w:lineRule="auto"/>
        <w:ind w:left="1440" w:hanging="360"/>
        <w:rPr>
          <w:rFonts w:ascii="Arial" w:cs="Arial" w:eastAsia="Arial" w:hAnsi="Arial"/>
          <w:sz w:val="24"/>
          <w:szCs w:val="24"/>
          <w:shd w:fill="fafafa" w:val="clear"/>
        </w:rPr>
      </w:pPr>
      <w:r w:rsidDel="00000000" w:rsidR="00000000" w:rsidRPr="00000000">
        <w:rPr>
          <w:rFonts w:ascii="Arial" w:cs="Arial" w:eastAsia="Arial" w:hAnsi="Arial"/>
          <w:sz w:val="24"/>
          <w:szCs w:val="24"/>
          <w:shd w:fill="fafafa" w:val="clear"/>
          <w:rtl w:val="0"/>
        </w:rPr>
        <w:t xml:space="preserve">Trastornos del humor</w:t>
      </w:r>
    </w:p>
    <w:p w:rsidR="00000000" w:rsidDel="00000000" w:rsidP="00000000" w:rsidRDefault="00000000" w:rsidRPr="00000000" w14:paraId="00000170">
      <w:pPr>
        <w:numPr>
          <w:ilvl w:val="1"/>
          <w:numId w:val="26"/>
        </w:numPr>
        <w:spacing w:after="0" w:line="240" w:lineRule="auto"/>
        <w:ind w:left="1440" w:hanging="360"/>
        <w:rPr>
          <w:rFonts w:ascii="Arial" w:cs="Arial" w:eastAsia="Arial" w:hAnsi="Arial"/>
          <w:sz w:val="24"/>
          <w:szCs w:val="24"/>
          <w:shd w:fill="fafafa" w:val="clear"/>
        </w:rPr>
      </w:pPr>
      <w:r w:rsidDel="00000000" w:rsidR="00000000" w:rsidRPr="00000000">
        <w:rPr>
          <w:rFonts w:ascii="Arial" w:cs="Arial" w:eastAsia="Arial" w:hAnsi="Arial"/>
          <w:sz w:val="24"/>
          <w:szCs w:val="24"/>
          <w:shd w:fill="fafafa" w:val="clear"/>
          <w:rtl w:val="0"/>
        </w:rPr>
        <w:t xml:space="preserve">Trastornos neuróticos</w:t>
      </w:r>
    </w:p>
    <w:p w:rsidR="00000000" w:rsidDel="00000000" w:rsidP="00000000" w:rsidRDefault="00000000" w:rsidRPr="00000000" w14:paraId="00000171">
      <w:pPr>
        <w:numPr>
          <w:ilvl w:val="1"/>
          <w:numId w:val="26"/>
        </w:numPr>
        <w:spacing w:after="240" w:line="240" w:lineRule="auto"/>
        <w:ind w:left="1440" w:hanging="360"/>
        <w:rPr>
          <w:rFonts w:ascii="Arial" w:cs="Arial" w:eastAsia="Arial" w:hAnsi="Arial"/>
          <w:sz w:val="24"/>
          <w:szCs w:val="24"/>
          <w:shd w:fill="fafafa" w:val="clear"/>
        </w:rPr>
      </w:pPr>
      <w:r w:rsidDel="00000000" w:rsidR="00000000" w:rsidRPr="00000000">
        <w:rPr>
          <w:rFonts w:ascii="Arial" w:cs="Arial" w:eastAsia="Arial" w:hAnsi="Arial"/>
          <w:sz w:val="24"/>
          <w:szCs w:val="24"/>
          <w:shd w:fill="fafafa" w:val="clear"/>
          <w:rtl w:val="0"/>
        </w:rPr>
        <w:t xml:space="preserve">Trastornos de comportamiento infantil</w:t>
      </w:r>
    </w:p>
    <w:p w:rsidR="00000000" w:rsidDel="00000000" w:rsidP="00000000" w:rsidRDefault="00000000" w:rsidRPr="00000000" w14:paraId="00000172">
      <w:pPr>
        <w:pStyle w:val="Heading3"/>
        <w:spacing w:after="280" w:before="280" w:lineRule="auto"/>
        <w:jc w:val="both"/>
        <w:rPr>
          <w:rFonts w:ascii="Arial" w:cs="Arial" w:eastAsia="Arial" w:hAnsi="Arial"/>
          <w:sz w:val="26"/>
          <w:szCs w:val="26"/>
          <w:shd w:fill="fafafa" w:val="clear"/>
        </w:rPr>
      </w:pPr>
      <w:bookmarkStart w:colFirst="0" w:colLast="0" w:name="_heading=h.agzf68ns15lu" w:id="9"/>
      <w:bookmarkEnd w:id="9"/>
      <w:r w:rsidDel="00000000" w:rsidR="00000000" w:rsidRPr="00000000">
        <w:rPr>
          <w:rFonts w:ascii="Arial" w:cs="Arial" w:eastAsia="Arial" w:hAnsi="Arial"/>
          <w:sz w:val="26"/>
          <w:szCs w:val="26"/>
          <w:shd w:fill="fafafa" w:val="clear"/>
          <w:rtl w:val="0"/>
        </w:rPr>
        <w:t xml:space="preserve">Subcategoría y Código</w:t>
      </w:r>
    </w:p>
    <w:p w:rsidR="00000000" w:rsidDel="00000000" w:rsidP="00000000" w:rsidRDefault="00000000" w:rsidRPr="00000000" w14:paraId="00000173">
      <w:pPr>
        <w:numPr>
          <w:ilvl w:val="0"/>
          <w:numId w:val="19"/>
        </w:numPr>
        <w:spacing w:after="0" w:before="240" w:line="240" w:lineRule="auto"/>
        <w:ind w:left="720" w:hanging="360"/>
        <w:rPr>
          <w:rFonts w:ascii="Arial" w:cs="Arial" w:eastAsia="Arial" w:hAnsi="Arial"/>
          <w:sz w:val="24"/>
          <w:szCs w:val="24"/>
          <w:shd w:fill="fafafa" w:val="clear"/>
        </w:rPr>
      </w:pPr>
      <w:r w:rsidDel="00000000" w:rsidR="00000000" w:rsidRPr="00000000">
        <w:rPr>
          <w:rFonts w:ascii="Arial" w:cs="Arial" w:eastAsia="Arial" w:hAnsi="Arial"/>
          <w:sz w:val="24"/>
          <w:szCs w:val="24"/>
          <w:shd w:fill="fafafa" w:val="clear"/>
          <w:rtl w:val="0"/>
        </w:rPr>
        <w:t xml:space="preserve">En el grupo de alto riesgo, hay 34 subcategorías y códigos específicos frente a 403 en el grupo general.</w:t>
      </w:r>
    </w:p>
    <w:p w:rsidR="00000000" w:rsidDel="00000000" w:rsidP="00000000" w:rsidRDefault="00000000" w:rsidRPr="00000000" w14:paraId="00000174">
      <w:pPr>
        <w:numPr>
          <w:ilvl w:val="0"/>
          <w:numId w:val="19"/>
        </w:numPr>
        <w:spacing w:after="0" w:line="240" w:lineRule="auto"/>
        <w:ind w:left="720" w:hanging="360"/>
        <w:rPr>
          <w:rFonts w:ascii="Arial" w:cs="Arial" w:eastAsia="Arial" w:hAnsi="Arial"/>
          <w:sz w:val="24"/>
          <w:szCs w:val="24"/>
          <w:shd w:fill="fafafa" w:val="clear"/>
        </w:rPr>
      </w:pPr>
      <w:r w:rsidDel="00000000" w:rsidR="00000000" w:rsidRPr="00000000">
        <w:rPr>
          <w:rFonts w:ascii="Arial" w:cs="Arial" w:eastAsia="Arial" w:hAnsi="Arial"/>
          <w:sz w:val="24"/>
          <w:szCs w:val="24"/>
          <w:shd w:fill="fafafa" w:val="clear"/>
          <w:rtl w:val="0"/>
        </w:rPr>
        <w:t xml:space="preserve">Entre los más prevalentes en el grupo de alto riesgo están:</w:t>
      </w:r>
    </w:p>
    <w:p w:rsidR="00000000" w:rsidDel="00000000" w:rsidP="00000000" w:rsidRDefault="00000000" w:rsidRPr="00000000" w14:paraId="00000175">
      <w:pPr>
        <w:numPr>
          <w:ilvl w:val="1"/>
          <w:numId w:val="19"/>
        </w:numPr>
        <w:spacing w:after="0" w:line="240" w:lineRule="auto"/>
        <w:ind w:left="1440" w:hanging="360"/>
        <w:rPr>
          <w:rFonts w:ascii="Arial" w:cs="Arial" w:eastAsia="Arial" w:hAnsi="Arial"/>
          <w:sz w:val="24"/>
          <w:szCs w:val="24"/>
          <w:shd w:fill="fafafa" w:val="clear"/>
        </w:rPr>
      </w:pPr>
      <w:r w:rsidDel="00000000" w:rsidR="00000000" w:rsidRPr="00000000">
        <w:rPr>
          <w:rFonts w:ascii="Arial" w:cs="Arial" w:eastAsia="Arial" w:hAnsi="Arial"/>
          <w:sz w:val="24"/>
          <w:szCs w:val="24"/>
          <w:shd w:fill="fafafa" w:val="clear"/>
          <w:rtl w:val="0"/>
        </w:rPr>
        <w:t xml:space="preserve">F798 (Retraso mental no especificado)</w:t>
      </w:r>
    </w:p>
    <w:p w:rsidR="00000000" w:rsidDel="00000000" w:rsidP="00000000" w:rsidRDefault="00000000" w:rsidRPr="00000000" w14:paraId="00000176">
      <w:pPr>
        <w:numPr>
          <w:ilvl w:val="1"/>
          <w:numId w:val="19"/>
        </w:numPr>
        <w:spacing w:after="0" w:line="240" w:lineRule="auto"/>
        <w:ind w:left="1440" w:hanging="360"/>
        <w:rPr>
          <w:rFonts w:ascii="Arial" w:cs="Arial" w:eastAsia="Arial" w:hAnsi="Arial"/>
          <w:sz w:val="24"/>
          <w:szCs w:val="24"/>
          <w:shd w:fill="fafafa" w:val="clear"/>
        </w:rPr>
      </w:pPr>
      <w:r w:rsidDel="00000000" w:rsidR="00000000" w:rsidRPr="00000000">
        <w:rPr>
          <w:rFonts w:ascii="Arial" w:cs="Arial" w:eastAsia="Arial" w:hAnsi="Arial"/>
          <w:sz w:val="24"/>
          <w:szCs w:val="24"/>
          <w:shd w:fill="fafafa" w:val="clear"/>
          <w:rtl w:val="0"/>
        </w:rPr>
        <w:t xml:space="preserve">F330 (Trastorno depresivo recurrente, episodio leve presente)</w:t>
      </w:r>
    </w:p>
    <w:p w:rsidR="00000000" w:rsidDel="00000000" w:rsidP="00000000" w:rsidRDefault="00000000" w:rsidRPr="00000000" w14:paraId="00000177">
      <w:pPr>
        <w:numPr>
          <w:ilvl w:val="1"/>
          <w:numId w:val="19"/>
        </w:numPr>
        <w:spacing w:after="240" w:line="240" w:lineRule="auto"/>
        <w:ind w:left="1440" w:hanging="360"/>
        <w:rPr>
          <w:rFonts w:ascii="Arial" w:cs="Arial" w:eastAsia="Arial" w:hAnsi="Arial"/>
          <w:sz w:val="24"/>
          <w:szCs w:val="24"/>
          <w:shd w:fill="fafafa" w:val="clear"/>
        </w:rPr>
      </w:pPr>
      <w:r w:rsidDel="00000000" w:rsidR="00000000" w:rsidRPr="00000000">
        <w:rPr>
          <w:rFonts w:ascii="Arial" w:cs="Arial" w:eastAsia="Arial" w:hAnsi="Arial"/>
          <w:sz w:val="24"/>
          <w:szCs w:val="24"/>
          <w:shd w:fill="fafafa" w:val="clear"/>
          <w:rtl w:val="0"/>
        </w:rPr>
        <w:t xml:space="preserve">F312 (Trastorno afectivo bipolar, episodio maníaco con síntomas psicóticos)</w:t>
      </w:r>
    </w:p>
    <w:p w:rsidR="00000000" w:rsidDel="00000000" w:rsidP="00000000" w:rsidRDefault="00000000" w:rsidRPr="00000000" w14:paraId="00000178">
      <w:pPr>
        <w:spacing w:after="240" w:before="240" w:line="240" w:lineRule="auto"/>
        <w:jc w:val="both"/>
        <w:rPr>
          <w:rFonts w:ascii="Arial" w:cs="Arial" w:eastAsia="Arial" w:hAnsi="Arial"/>
          <w:b w:val="1"/>
          <w:sz w:val="24"/>
          <w:szCs w:val="24"/>
          <w:shd w:fill="fafafa" w:val="clear"/>
        </w:rPr>
      </w:pPr>
      <w:r w:rsidDel="00000000" w:rsidR="00000000" w:rsidRPr="00000000">
        <w:rPr>
          <w:rFonts w:ascii="Arial" w:cs="Arial" w:eastAsia="Arial" w:hAnsi="Arial"/>
          <w:b w:val="1"/>
          <w:sz w:val="24"/>
          <w:szCs w:val="24"/>
          <w:shd w:fill="fafafa" w:val="clear"/>
          <w:rtl w:val="0"/>
        </w:rPr>
        <w:t xml:space="preserve">10.2 Conclusiones</w:t>
      </w:r>
    </w:p>
    <w:p w:rsidR="00000000" w:rsidDel="00000000" w:rsidP="00000000" w:rsidRDefault="00000000" w:rsidRPr="00000000" w14:paraId="00000179">
      <w:pPr>
        <w:spacing w:after="240" w:before="240" w:line="240" w:lineRule="auto"/>
        <w:jc w:val="both"/>
        <w:rPr>
          <w:rFonts w:ascii="Arial" w:cs="Arial" w:eastAsia="Arial" w:hAnsi="Arial"/>
          <w:sz w:val="24"/>
          <w:szCs w:val="24"/>
          <w:shd w:fill="fafafa" w:val="clear"/>
        </w:rPr>
      </w:pPr>
      <w:r w:rsidDel="00000000" w:rsidR="00000000" w:rsidRPr="00000000">
        <w:rPr>
          <w:rFonts w:ascii="Arial" w:cs="Arial" w:eastAsia="Arial" w:hAnsi="Arial"/>
          <w:b w:val="1"/>
          <w:sz w:val="24"/>
          <w:szCs w:val="24"/>
          <w:shd w:fill="fafafa" w:val="clear"/>
          <w:rtl w:val="0"/>
        </w:rPr>
        <w:br w:type="textWrapping"/>
      </w:r>
      <w:r w:rsidDel="00000000" w:rsidR="00000000" w:rsidRPr="00000000">
        <w:rPr>
          <w:rFonts w:ascii="Arial" w:cs="Arial" w:eastAsia="Arial" w:hAnsi="Arial"/>
          <w:sz w:val="24"/>
          <w:szCs w:val="24"/>
          <w:shd w:fill="fafafa" w:val="clear"/>
          <w:rtl w:val="0"/>
        </w:rPr>
        <w:t xml:space="preserve"> Las mujeres en alto riesgo parecen estar más concentradas en ciertas ubicaciones y trastornos, especialmente los relacionados con el consumo de sustancias, el humor y el comportamiento.</w:t>
      </w:r>
    </w:p>
    <w:p w:rsidR="00000000" w:rsidDel="00000000" w:rsidP="00000000" w:rsidRDefault="00000000" w:rsidRPr="00000000" w14:paraId="0000017A">
      <w:pPr>
        <w:spacing w:after="240" w:before="240" w:line="240" w:lineRule="auto"/>
        <w:ind w:firstLine="720"/>
        <w:jc w:val="both"/>
        <w:rPr>
          <w:rFonts w:ascii="Arial" w:cs="Arial" w:eastAsia="Arial" w:hAnsi="Arial"/>
          <w:sz w:val="24"/>
          <w:szCs w:val="24"/>
          <w:shd w:fill="fafafa" w:val="clear"/>
        </w:rPr>
      </w:pPr>
      <w:r w:rsidDel="00000000" w:rsidR="00000000" w:rsidRPr="00000000">
        <w:rPr>
          <w:rFonts w:ascii="Arial" w:cs="Arial" w:eastAsia="Arial" w:hAnsi="Arial"/>
          <w:sz w:val="24"/>
          <w:szCs w:val="24"/>
          <w:shd w:fill="fafafa" w:val="clear"/>
          <w:rtl w:val="0"/>
        </w:rPr>
        <w:t xml:space="preserve">Este análisis muestra que hay patrones claros en términos de género, ubicación y diagnóstico, lo cual es fundamental para diseñar estrategias de prevención y promoción más efectivas. </w:t>
      </w:r>
    </w:p>
    <w:p w:rsidR="00000000" w:rsidDel="00000000" w:rsidP="00000000" w:rsidRDefault="00000000" w:rsidRPr="00000000" w14:paraId="0000017B">
      <w:pPr>
        <w:spacing w:after="80" w:befor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11. Interpretación Global y Posibles Acciones</w:t>
      </w:r>
    </w:p>
    <w:p w:rsidR="00000000" w:rsidDel="00000000" w:rsidP="00000000" w:rsidRDefault="00000000" w:rsidRPr="00000000" w14:paraId="0000017C">
      <w:pPr>
        <w:spacing w:after="240" w:before="240" w:line="240" w:lineRule="auto"/>
        <w:ind w:firstLine="720"/>
        <w:jc w:val="both"/>
        <w:rPr>
          <w:rFonts w:ascii="Arial" w:cs="Arial" w:eastAsia="Arial" w:hAnsi="Arial"/>
          <w:sz w:val="24"/>
          <w:szCs w:val="24"/>
          <w:shd w:fill="fafafa" w:val="clear"/>
        </w:rPr>
      </w:pPr>
      <w:r w:rsidDel="00000000" w:rsidR="00000000" w:rsidRPr="00000000">
        <w:rPr>
          <w:rFonts w:ascii="Arial" w:cs="Arial" w:eastAsia="Arial" w:hAnsi="Arial"/>
          <w:sz w:val="24"/>
          <w:szCs w:val="24"/>
          <w:shd w:fill="fafafa" w:val="clear"/>
          <w:rtl w:val="0"/>
        </w:rPr>
        <w:t xml:space="preserve">Con base en estos hallazgos, algunas acciones clave para programas de prevención y promoción con enfoque de género podrían ser:</w:t>
      </w:r>
    </w:p>
    <w:p w:rsidR="00000000" w:rsidDel="00000000" w:rsidP="00000000" w:rsidRDefault="00000000" w:rsidRPr="00000000" w14:paraId="0000017D">
      <w:pPr>
        <w:numPr>
          <w:ilvl w:val="0"/>
          <w:numId w:val="9"/>
        </w:numPr>
        <w:spacing w:after="0" w:before="240" w:line="240" w:lineRule="auto"/>
        <w:ind w:left="1440" w:hanging="360"/>
        <w:rPr>
          <w:rFonts w:ascii="Arial" w:cs="Arial" w:eastAsia="Arial" w:hAnsi="Arial"/>
          <w:b w:val="1"/>
          <w:sz w:val="24"/>
          <w:szCs w:val="24"/>
          <w:shd w:fill="fafafa" w:val="clear"/>
        </w:rPr>
      </w:pPr>
      <w:r w:rsidDel="00000000" w:rsidR="00000000" w:rsidRPr="00000000">
        <w:rPr>
          <w:rFonts w:ascii="Arial" w:cs="Arial" w:eastAsia="Arial" w:hAnsi="Arial"/>
          <w:b w:val="1"/>
          <w:sz w:val="24"/>
          <w:szCs w:val="24"/>
          <w:shd w:fill="fafafa" w:val="clear"/>
          <w:rtl w:val="0"/>
        </w:rPr>
        <w:t xml:space="preserve">Focalización geográfica:</w:t>
        <w:br w:type="textWrapping"/>
      </w:r>
    </w:p>
    <w:p w:rsidR="00000000" w:rsidDel="00000000" w:rsidP="00000000" w:rsidRDefault="00000000" w:rsidRPr="00000000" w14:paraId="0000017E">
      <w:pPr>
        <w:numPr>
          <w:ilvl w:val="1"/>
          <w:numId w:val="29"/>
        </w:numPr>
        <w:spacing w:after="240" w:line="240" w:lineRule="auto"/>
        <w:ind w:left="1440" w:hanging="360"/>
        <w:rPr>
          <w:rFonts w:ascii="Arial" w:cs="Arial" w:eastAsia="Arial" w:hAnsi="Arial"/>
          <w:sz w:val="24"/>
          <w:szCs w:val="24"/>
          <w:shd w:fill="fafafa" w:val="clear"/>
        </w:rPr>
      </w:pPr>
      <w:r w:rsidDel="00000000" w:rsidR="00000000" w:rsidRPr="00000000">
        <w:rPr>
          <w:rFonts w:ascii="Arial" w:cs="Arial" w:eastAsia="Arial" w:hAnsi="Arial"/>
          <w:sz w:val="24"/>
          <w:szCs w:val="24"/>
          <w:shd w:fill="fafafa" w:val="clear"/>
          <w:rtl w:val="0"/>
        </w:rPr>
        <w:t xml:space="preserve">Concentrar esfuerzos en localidades específicas como </w:t>
      </w:r>
      <w:r w:rsidDel="00000000" w:rsidR="00000000" w:rsidRPr="00000000">
        <w:rPr>
          <w:rFonts w:ascii="Arial" w:cs="Arial" w:eastAsia="Arial" w:hAnsi="Arial"/>
          <w:b w:val="1"/>
          <w:sz w:val="24"/>
          <w:szCs w:val="24"/>
          <w:shd w:fill="fafafa" w:val="clear"/>
          <w:rtl w:val="0"/>
        </w:rPr>
        <w:t xml:space="preserve">Viterbo</w:t>
      </w:r>
      <w:r w:rsidDel="00000000" w:rsidR="00000000" w:rsidRPr="00000000">
        <w:rPr>
          <w:rFonts w:ascii="Arial" w:cs="Arial" w:eastAsia="Arial" w:hAnsi="Arial"/>
          <w:sz w:val="24"/>
          <w:szCs w:val="24"/>
          <w:shd w:fill="fafafa" w:val="clear"/>
          <w:rtl w:val="0"/>
        </w:rPr>
        <w:t xml:space="preserve"> y </w:t>
      </w:r>
      <w:r w:rsidDel="00000000" w:rsidR="00000000" w:rsidRPr="00000000">
        <w:rPr>
          <w:rFonts w:ascii="Arial" w:cs="Arial" w:eastAsia="Arial" w:hAnsi="Arial"/>
          <w:b w:val="1"/>
          <w:sz w:val="24"/>
          <w:szCs w:val="24"/>
          <w:shd w:fill="fafafa" w:val="clear"/>
          <w:rtl w:val="0"/>
        </w:rPr>
        <w:t xml:space="preserve">Riosucio</w:t>
      </w:r>
      <w:r w:rsidDel="00000000" w:rsidR="00000000" w:rsidRPr="00000000">
        <w:rPr>
          <w:rFonts w:ascii="Arial" w:cs="Arial" w:eastAsia="Arial" w:hAnsi="Arial"/>
          <w:sz w:val="24"/>
          <w:szCs w:val="24"/>
          <w:shd w:fill="fafafa" w:val="clear"/>
          <w:rtl w:val="0"/>
        </w:rPr>
        <w:t xml:space="preserve">, donde hay una mayor prevalencia de casos en mujeres de alto riesgo.</w:t>
      </w:r>
    </w:p>
    <w:p w:rsidR="00000000" w:rsidDel="00000000" w:rsidP="00000000" w:rsidRDefault="00000000" w:rsidRPr="00000000" w14:paraId="0000017F">
      <w:pPr>
        <w:spacing w:after="240" w:before="240" w:line="240" w:lineRule="auto"/>
        <w:ind w:left="1440" w:firstLine="0"/>
        <w:rPr>
          <w:rFonts w:ascii="Arial" w:cs="Arial" w:eastAsia="Arial" w:hAnsi="Arial"/>
          <w:sz w:val="24"/>
          <w:szCs w:val="24"/>
          <w:shd w:fill="fafafa" w:val="clear"/>
        </w:rPr>
      </w:pPr>
      <w:r w:rsidDel="00000000" w:rsidR="00000000" w:rsidRPr="00000000">
        <w:rPr>
          <w:rtl w:val="0"/>
        </w:rPr>
      </w:r>
    </w:p>
    <w:p w:rsidR="00000000" w:rsidDel="00000000" w:rsidP="00000000" w:rsidRDefault="00000000" w:rsidRPr="00000000" w14:paraId="00000180">
      <w:pPr>
        <w:numPr>
          <w:ilvl w:val="0"/>
          <w:numId w:val="9"/>
        </w:numPr>
        <w:spacing w:after="0" w:before="240" w:line="240" w:lineRule="auto"/>
        <w:ind w:left="1440" w:hanging="360"/>
        <w:rPr>
          <w:rFonts w:ascii="Arial" w:cs="Arial" w:eastAsia="Arial" w:hAnsi="Arial"/>
          <w:b w:val="1"/>
          <w:sz w:val="24"/>
          <w:szCs w:val="24"/>
          <w:shd w:fill="fafafa" w:val="clear"/>
        </w:rPr>
      </w:pPr>
      <w:r w:rsidDel="00000000" w:rsidR="00000000" w:rsidRPr="00000000">
        <w:rPr>
          <w:rFonts w:ascii="Arial" w:cs="Arial" w:eastAsia="Arial" w:hAnsi="Arial"/>
          <w:b w:val="1"/>
          <w:sz w:val="24"/>
          <w:szCs w:val="24"/>
          <w:shd w:fill="fafafa" w:val="clear"/>
          <w:rtl w:val="0"/>
        </w:rPr>
        <w:t xml:space="preserve">Enfoque en trastornos específicos:</w:t>
        <w:br w:type="textWrapping"/>
      </w:r>
    </w:p>
    <w:p w:rsidR="00000000" w:rsidDel="00000000" w:rsidP="00000000" w:rsidRDefault="00000000" w:rsidRPr="00000000" w14:paraId="00000181">
      <w:pPr>
        <w:numPr>
          <w:ilvl w:val="1"/>
          <w:numId w:val="29"/>
        </w:numPr>
        <w:spacing w:after="240" w:line="240" w:lineRule="auto"/>
        <w:ind w:left="1440" w:hanging="360"/>
        <w:rPr>
          <w:rFonts w:ascii="Arial" w:cs="Arial" w:eastAsia="Arial" w:hAnsi="Arial"/>
          <w:sz w:val="24"/>
          <w:szCs w:val="24"/>
          <w:shd w:fill="fafafa" w:val="clear"/>
        </w:rPr>
      </w:pPr>
      <w:r w:rsidDel="00000000" w:rsidR="00000000" w:rsidRPr="00000000">
        <w:rPr>
          <w:rFonts w:ascii="Arial" w:cs="Arial" w:eastAsia="Arial" w:hAnsi="Arial"/>
          <w:sz w:val="24"/>
          <w:szCs w:val="24"/>
          <w:shd w:fill="fafafa" w:val="clear"/>
          <w:rtl w:val="0"/>
        </w:rPr>
        <w:t xml:space="preserve">Dirigir programas hacia </w:t>
      </w:r>
      <w:r w:rsidDel="00000000" w:rsidR="00000000" w:rsidRPr="00000000">
        <w:rPr>
          <w:rFonts w:ascii="Arial" w:cs="Arial" w:eastAsia="Arial" w:hAnsi="Arial"/>
          <w:b w:val="1"/>
          <w:sz w:val="24"/>
          <w:szCs w:val="24"/>
          <w:shd w:fill="fafafa" w:val="clear"/>
          <w:rtl w:val="0"/>
        </w:rPr>
        <w:t xml:space="preserve">trastornos por sustancias, trastornos del humor y trastornos neuróticos</w:t>
      </w:r>
      <w:r w:rsidDel="00000000" w:rsidR="00000000" w:rsidRPr="00000000">
        <w:rPr>
          <w:rFonts w:ascii="Arial" w:cs="Arial" w:eastAsia="Arial" w:hAnsi="Arial"/>
          <w:sz w:val="24"/>
          <w:szCs w:val="24"/>
          <w:shd w:fill="fafafa" w:val="clear"/>
          <w:rtl w:val="0"/>
        </w:rPr>
        <w:t xml:space="preserve">, que tienen una mayor incidencia en la población femenina en alto riesgo.</w:t>
      </w:r>
    </w:p>
    <w:p w:rsidR="00000000" w:rsidDel="00000000" w:rsidP="00000000" w:rsidRDefault="00000000" w:rsidRPr="00000000" w14:paraId="00000182">
      <w:pPr>
        <w:spacing w:after="240" w:before="240" w:line="240" w:lineRule="auto"/>
        <w:ind w:left="1440" w:firstLine="0"/>
        <w:rPr>
          <w:rFonts w:ascii="Arial" w:cs="Arial" w:eastAsia="Arial" w:hAnsi="Arial"/>
          <w:sz w:val="24"/>
          <w:szCs w:val="24"/>
          <w:shd w:fill="fafafa" w:val="clear"/>
        </w:rPr>
      </w:pPr>
      <w:r w:rsidDel="00000000" w:rsidR="00000000" w:rsidRPr="00000000">
        <w:rPr>
          <w:rtl w:val="0"/>
        </w:rPr>
      </w:r>
    </w:p>
    <w:p w:rsidR="00000000" w:rsidDel="00000000" w:rsidP="00000000" w:rsidRDefault="00000000" w:rsidRPr="00000000" w14:paraId="00000183">
      <w:pPr>
        <w:numPr>
          <w:ilvl w:val="0"/>
          <w:numId w:val="9"/>
        </w:numPr>
        <w:spacing w:after="0" w:before="240" w:line="240" w:lineRule="auto"/>
        <w:ind w:left="1440" w:hanging="360"/>
        <w:rPr>
          <w:rFonts w:ascii="Arial" w:cs="Arial" w:eastAsia="Arial" w:hAnsi="Arial"/>
          <w:b w:val="1"/>
          <w:sz w:val="24"/>
          <w:szCs w:val="24"/>
          <w:shd w:fill="fafafa" w:val="clear"/>
        </w:rPr>
      </w:pPr>
      <w:r w:rsidDel="00000000" w:rsidR="00000000" w:rsidRPr="00000000">
        <w:rPr>
          <w:rFonts w:ascii="Arial" w:cs="Arial" w:eastAsia="Arial" w:hAnsi="Arial"/>
          <w:b w:val="1"/>
          <w:sz w:val="24"/>
          <w:szCs w:val="24"/>
          <w:shd w:fill="fafafa" w:val="clear"/>
          <w:rtl w:val="0"/>
        </w:rPr>
        <w:t xml:space="preserve">Aprovechar la segmentación temporal:</w:t>
        <w:br w:type="textWrapping"/>
      </w:r>
    </w:p>
    <w:p w:rsidR="00000000" w:rsidDel="00000000" w:rsidP="00000000" w:rsidRDefault="00000000" w:rsidRPr="00000000" w14:paraId="00000184">
      <w:pPr>
        <w:numPr>
          <w:ilvl w:val="1"/>
          <w:numId w:val="29"/>
        </w:numPr>
        <w:spacing w:after="240" w:line="240" w:lineRule="auto"/>
        <w:ind w:left="1440" w:hanging="360"/>
        <w:rPr>
          <w:rFonts w:ascii="Arial" w:cs="Arial" w:eastAsia="Arial" w:hAnsi="Arial"/>
          <w:sz w:val="24"/>
          <w:szCs w:val="24"/>
          <w:shd w:fill="fafafa" w:val="clear"/>
        </w:rPr>
      </w:pPr>
      <w:r w:rsidDel="00000000" w:rsidR="00000000" w:rsidRPr="00000000">
        <w:rPr>
          <w:rFonts w:ascii="Arial" w:cs="Arial" w:eastAsia="Arial" w:hAnsi="Arial"/>
          <w:sz w:val="24"/>
          <w:szCs w:val="24"/>
          <w:shd w:fill="fafafa" w:val="clear"/>
          <w:rtl w:val="0"/>
        </w:rPr>
        <w:t xml:space="preserve">Dado que los datos se concentran en 2019, se podrían analizar qué eventos ocurrieron ese año para entender el impacto en el consumo de sustancias.</w:t>
      </w:r>
    </w:p>
    <w:p w:rsidR="00000000" w:rsidDel="00000000" w:rsidP="00000000" w:rsidRDefault="00000000" w:rsidRPr="00000000" w14:paraId="00000185">
      <w:pPr>
        <w:spacing w:after="240" w:before="240" w:line="240" w:lineRule="auto"/>
        <w:ind w:left="1440" w:firstLine="0"/>
        <w:rPr>
          <w:rFonts w:ascii="Arial" w:cs="Arial" w:eastAsia="Arial" w:hAnsi="Arial"/>
          <w:sz w:val="24"/>
          <w:szCs w:val="24"/>
          <w:shd w:fill="fafafa" w:val="clear"/>
        </w:rPr>
      </w:pPr>
      <w:r w:rsidDel="00000000" w:rsidR="00000000" w:rsidRPr="00000000">
        <w:rPr>
          <w:rtl w:val="0"/>
        </w:rPr>
      </w:r>
    </w:p>
    <w:p w:rsidR="00000000" w:rsidDel="00000000" w:rsidP="00000000" w:rsidRDefault="00000000" w:rsidRPr="00000000" w14:paraId="00000186">
      <w:pPr>
        <w:numPr>
          <w:ilvl w:val="0"/>
          <w:numId w:val="9"/>
        </w:numPr>
        <w:spacing w:after="0" w:before="240" w:line="240" w:lineRule="auto"/>
        <w:ind w:left="1440" w:hanging="360"/>
        <w:rPr>
          <w:rFonts w:ascii="Arial" w:cs="Arial" w:eastAsia="Arial" w:hAnsi="Arial"/>
          <w:b w:val="1"/>
          <w:sz w:val="24"/>
          <w:szCs w:val="24"/>
          <w:shd w:fill="fafafa" w:val="clear"/>
        </w:rPr>
      </w:pPr>
      <w:r w:rsidDel="00000000" w:rsidR="00000000" w:rsidRPr="00000000">
        <w:rPr>
          <w:rFonts w:ascii="Arial" w:cs="Arial" w:eastAsia="Arial" w:hAnsi="Arial"/>
          <w:b w:val="1"/>
          <w:sz w:val="24"/>
          <w:szCs w:val="24"/>
          <w:shd w:fill="fafafa" w:val="clear"/>
          <w:rtl w:val="0"/>
        </w:rPr>
        <w:t xml:space="preserve">Atención a los códigos diagnósticos recurrentes:</w:t>
        <w:br w:type="textWrapping"/>
      </w:r>
    </w:p>
    <w:p w:rsidR="00000000" w:rsidDel="00000000" w:rsidP="00000000" w:rsidRDefault="00000000" w:rsidRPr="00000000" w14:paraId="00000187">
      <w:pPr>
        <w:numPr>
          <w:ilvl w:val="1"/>
          <w:numId w:val="29"/>
        </w:numPr>
        <w:spacing w:after="240" w:line="240" w:lineRule="auto"/>
        <w:ind w:left="1440" w:hanging="360"/>
        <w:rPr>
          <w:rFonts w:ascii="Arial" w:cs="Arial" w:eastAsia="Arial" w:hAnsi="Arial"/>
          <w:sz w:val="24"/>
          <w:szCs w:val="24"/>
          <w:shd w:fill="fafafa" w:val="clear"/>
        </w:rPr>
      </w:pPr>
      <w:r w:rsidDel="00000000" w:rsidR="00000000" w:rsidRPr="00000000">
        <w:rPr>
          <w:rFonts w:ascii="Arial" w:cs="Arial" w:eastAsia="Arial" w:hAnsi="Arial"/>
          <w:sz w:val="24"/>
          <w:szCs w:val="24"/>
          <w:shd w:fill="fafafa" w:val="clear"/>
          <w:rtl w:val="0"/>
        </w:rPr>
        <w:t xml:space="preserve">Desarrollar estrategias de intervención basadas en diagnósticos específicos como </w:t>
      </w:r>
      <w:r w:rsidDel="00000000" w:rsidR="00000000" w:rsidRPr="00000000">
        <w:rPr>
          <w:rFonts w:ascii="Arial" w:cs="Arial" w:eastAsia="Arial" w:hAnsi="Arial"/>
          <w:b w:val="1"/>
          <w:sz w:val="24"/>
          <w:szCs w:val="24"/>
          <w:shd w:fill="fafafa" w:val="clear"/>
          <w:rtl w:val="0"/>
        </w:rPr>
        <w:t xml:space="preserve">F330 (depresión recurrente leve)</w:t>
      </w:r>
      <w:r w:rsidDel="00000000" w:rsidR="00000000" w:rsidRPr="00000000">
        <w:rPr>
          <w:rFonts w:ascii="Arial" w:cs="Arial" w:eastAsia="Arial" w:hAnsi="Arial"/>
          <w:sz w:val="24"/>
          <w:szCs w:val="24"/>
          <w:shd w:fill="fafafa" w:val="clear"/>
          <w:rtl w:val="0"/>
        </w:rPr>
        <w:t xml:space="preserve"> o </w:t>
      </w:r>
      <w:r w:rsidDel="00000000" w:rsidR="00000000" w:rsidRPr="00000000">
        <w:rPr>
          <w:rFonts w:ascii="Arial" w:cs="Arial" w:eastAsia="Arial" w:hAnsi="Arial"/>
          <w:b w:val="1"/>
          <w:sz w:val="24"/>
          <w:szCs w:val="24"/>
          <w:shd w:fill="fafafa" w:val="clear"/>
          <w:rtl w:val="0"/>
        </w:rPr>
        <w:t xml:space="preserve">F312 (bipolaridad con síntomas psicóticos)</w:t>
      </w:r>
      <w:r w:rsidDel="00000000" w:rsidR="00000000" w:rsidRPr="00000000">
        <w:rPr>
          <w:rFonts w:ascii="Arial" w:cs="Arial" w:eastAsia="Arial" w:hAnsi="Arial"/>
          <w:sz w:val="24"/>
          <w:szCs w:val="24"/>
          <w:shd w:fill="fafafa" w:val="clear"/>
          <w:rtl w:val="0"/>
        </w:rPr>
        <w:t xml:space="preserve">.</w:t>
      </w:r>
    </w:p>
    <w:p w:rsidR="00000000" w:rsidDel="00000000" w:rsidP="00000000" w:rsidRDefault="00000000" w:rsidRPr="00000000" w14:paraId="00000188">
      <w:pPr>
        <w:spacing w:after="280" w:before="280" w:line="240" w:lineRule="auto"/>
        <w:jc w:val="both"/>
        <w:rPr>
          <w:rFonts w:ascii="Arial" w:cs="Arial" w:eastAsia="Arial" w:hAnsi="Arial"/>
          <w:sz w:val="24"/>
          <w:szCs w:val="24"/>
          <w:shd w:fill="fafafa" w:val="clear"/>
        </w:rPr>
      </w:pPr>
      <w:r w:rsidDel="00000000" w:rsidR="00000000" w:rsidRPr="00000000">
        <w:rPr>
          <w:rtl w:val="0"/>
        </w:rPr>
      </w:r>
    </w:p>
    <w:p w:rsidR="00000000" w:rsidDel="00000000" w:rsidP="00000000" w:rsidRDefault="00000000" w:rsidRPr="00000000" w14:paraId="00000189">
      <w:pPr>
        <w:pStyle w:val="Heading3"/>
        <w:spacing w:after="280" w:before="280" w:lineRule="auto"/>
        <w:ind w:firstLine="720"/>
        <w:jc w:val="both"/>
        <w:rPr>
          <w:rFonts w:ascii="Arial" w:cs="Arial" w:eastAsia="Arial" w:hAnsi="Arial"/>
          <w:sz w:val="26"/>
          <w:szCs w:val="26"/>
          <w:shd w:fill="fafafa" w:val="clear"/>
        </w:rPr>
      </w:pPr>
      <w:bookmarkStart w:colFirst="0" w:colLast="0" w:name="_heading=h.pdnn3l15lupm" w:id="10"/>
      <w:bookmarkEnd w:id="10"/>
      <w:r w:rsidDel="00000000" w:rsidR="00000000" w:rsidRPr="00000000">
        <w:rPr>
          <w:rFonts w:ascii="Arial" w:cs="Arial" w:eastAsia="Arial" w:hAnsi="Arial"/>
          <w:sz w:val="26"/>
          <w:szCs w:val="26"/>
          <w:shd w:fill="fafafa" w:val="clear"/>
          <w:rtl w:val="0"/>
        </w:rPr>
        <w:t xml:space="preserve">12. Conclusiones generales y recomendaciones.</w:t>
      </w:r>
    </w:p>
    <w:p w:rsidR="00000000" w:rsidDel="00000000" w:rsidP="00000000" w:rsidRDefault="00000000" w:rsidRPr="00000000" w14:paraId="0000018A">
      <w:pPr>
        <w:jc w:val="both"/>
        <w:rPr>
          <w:rFonts w:ascii="Arial" w:cs="Arial" w:eastAsia="Arial" w:hAnsi="Arial"/>
          <w:sz w:val="24"/>
          <w:szCs w:val="24"/>
          <w:shd w:fill="6d9eeb" w:val="clear"/>
        </w:rPr>
      </w:pPr>
      <w:r w:rsidDel="00000000" w:rsidR="00000000" w:rsidRPr="00000000">
        <w:rPr>
          <w:rtl w:val="0"/>
        </w:rPr>
      </w:r>
    </w:p>
    <w:p w:rsidR="00000000" w:rsidDel="00000000" w:rsidP="00000000" w:rsidRDefault="00000000" w:rsidRPr="00000000" w14:paraId="0000018B">
      <w:pPr>
        <w:ind w:firstLine="720"/>
        <w:jc w:val="both"/>
        <w:rPr>
          <w:rFonts w:ascii="Arial" w:cs="Arial" w:eastAsia="Arial" w:hAnsi="Arial"/>
          <w:sz w:val="24"/>
          <w:szCs w:val="24"/>
          <w:shd w:fill="cfe2f3" w:val="clear"/>
        </w:rPr>
      </w:pPr>
      <w:r w:rsidDel="00000000" w:rsidR="00000000" w:rsidRPr="00000000">
        <w:rPr>
          <w:rFonts w:ascii="Arial" w:cs="Arial" w:eastAsia="Arial" w:hAnsi="Arial"/>
          <w:sz w:val="24"/>
          <w:szCs w:val="24"/>
          <w:shd w:fill="fafafa" w:val="clear"/>
          <w:rtl w:val="0"/>
        </w:rPr>
        <w:t xml:space="preserve">Cuando se piensa en una problemática social como la situación de las mujeres en Caldas, la información institucional (bases de datos de los RIPS) no es suficiente, dado que esta información está en función de la salúd pública, pero no del desarrollo integral de las mujeres, de esta manera se sugiere para próximos proyectos formular otro tipo de variables que abarquen más elementos y más realidades, así como una base datos de entidades generadoras de datos específicos y así tener un diagnóstico más efectivo de la situación de las mujeres y poder presentar alternativas con enfoque diferencial a todo nivel</w:t>
      </w:r>
      <w:r w:rsidDel="00000000" w:rsidR="00000000" w:rsidRPr="00000000">
        <w:rPr>
          <w:rFonts w:ascii="Arial" w:cs="Arial" w:eastAsia="Arial" w:hAnsi="Arial"/>
          <w:sz w:val="24"/>
          <w:szCs w:val="24"/>
          <w:shd w:fill="cfe2f3" w:val="clear"/>
          <w:rtl w:val="0"/>
        </w:rPr>
        <w:t xml:space="preserve">.</w:t>
      </w:r>
    </w:p>
    <w:p w:rsidR="00000000" w:rsidDel="00000000" w:rsidP="00000000" w:rsidRDefault="00000000" w:rsidRPr="00000000" w14:paraId="0000018C">
      <w:pPr>
        <w:spacing w:after="0" w:line="276"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RIPS revisados para efectos de este proyecto, fueron los RIPS de salud mental del departamento de Caldas, que permiten a las autoridades sanitarias identificar tendencias y patrones en los problemas de salud mental, como el aumento de casos de depresión, ansiedad, consumo de sustancias o trastornos psicóticos. Esto facilita la toma de decisiones basadas en evidencia.</w:t>
      </w:r>
    </w:p>
    <w:p w:rsidR="00000000" w:rsidDel="00000000" w:rsidP="00000000" w:rsidRDefault="00000000" w:rsidRPr="00000000" w14:paraId="0000018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8E">
      <w:pPr>
        <w:spacing w:after="0" w:line="276"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Dentro de las bases de datos consultadas  se evidenció que el Trastorno mental y del comportamiento debido al uso de sustancias psicoactivas (F10–F19) es el diagnóstico más recurrente entre los diagnóstico de salud mental en el departamento de Caldas. El código (F-10 y hasta el F19) son códigos que corresponden a los trastornos por uso de sustancias. y estos se encuentran enmarcados en el CIE 10, este es un sistema de clasificación Internacional de Enfermedades, 10ª Revisión) es un sistema Organización Mundial de la Salud (OMS). y su importancia se enmarca en el  Diagnóstico y tratamiento, Epidemiología y Salud Pública, Gestión del Sistema de Salud, Investigación Médica y Psicológica. En Colombia , el uso del CIE-10 es obligatorio en los sistemas de salud, lo que permite una clasificación adecuada para la atención de los pacientes con trastornos por consumo de sustancias psicoactivas y el diseño de políticas públicas en salud mental.</w:t>
      </w:r>
    </w:p>
    <w:p w:rsidR="00000000" w:rsidDel="00000000" w:rsidP="00000000" w:rsidRDefault="00000000" w:rsidRPr="00000000" w14:paraId="0000018F">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0">
      <w:pPr>
        <w:spacing w:after="0" w:line="276" w:lineRule="auto"/>
        <w:ind w:firstLine="720"/>
        <w:jc w:val="both"/>
        <w:rPr>
          <w:rFonts w:ascii="Arial" w:cs="Arial" w:eastAsia="Arial" w:hAnsi="Arial"/>
        </w:rPr>
      </w:pPr>
      <w:r w:rsidDel="00000000" w:rsidR="00000000" w:rsidRPr="00000000">
        <w:rPr>
          <w:rFonts w:ascii="Arial" w:cs="Arial" w:eastAsia="Arial" w:hAnsi="Arial"/>
          <w:sz w:val="24"/>
          <w:szCs w:val="24"/>
          <w:rtl w:val="0"/>
        </w:rPr>
        <w:t xml:space="preserve">La información  del CIE 10 se consigna en los RIPS En Colombia , el uso del CIE-10 es obligatorio en los sistemas de salud, lo que permite una clasificación adecuada para la atención de los pacientes con trastornos por consumo de sustancias psicoactivas y </w:t>
      </w:r>
      <w:r w:rsidDel="00000000" w:rsidR="00000000" w:rsidRPr="00000000">
        <w:rPr>
          <w:rFonts w:ascii="Arial" w:cs="Arial" w:eastAsia="Arial" w:hAnsi="Arial"/>
          <w:rtl w:val="0"/>
        </w:rPr>
        <w:t xml:space="preserve">el diseño de políticas públicas en salud mental. no solo son registros administrativos, sino que cumplen un papel clave en la gestión, planificación y vigilancia de la salud mental. </w:t>
      </w:r>
    </w:p>
    <w:p w:rsidR="00000000" w:rsidDel="00000000" w:rsidP="00000000" w:rsidRDefault="00000000" w:rsidRPr="00000000" w14:paraId="00000191">
      <w:pPr>
        <w:spacing w:after="0" w:line="276" w:lineRule="auto"/>
        <w:jc w:val="both"/>
        <w:rPr>
          <w:rFonts w:ascii="Arial" w:cs="Arial" w:eastAsia="Arial" w:hAnsi="Arial"/>
        </w:rPr>
      </w:pPr>
      <w:r w:rsidDel="00000000" w:rsidR="00000000" w:rsidRPr="00000000">
        <w:rPr>
          <w:rFonts w:ascii="Arial" w:cs="Arial" w:eastAsia="Arial" w:hAnsi="Arial"/>
          <w:rtl w:val="0"/>
        </w:rPr>
        <w:t xml:space="preserve">De acuerdo a los patrones evidenciados en la base de datos de salud mental, los trastornos por uso de sustancias, involucran a un patrón de comportamientos en los que los pacientes continúan utilizando una sustancia a pesar de experimentar problemas significativos relacionados con su uso. </w:t>
      </w:r>
    </w:p>
    <w:p w:rsidR="00000000" w:rsidDel="00000000" w:rsidP="00000000" w:rsidRDefault="00000000" w:rsidRPr="00000000" w14:paraId="00000192">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De acuerdo con los resultados arrojados por el modelo de Inteligencia artificial es necesario reflexionar sobre los factores predisponentes asociados a la salud pública, entendiendo que los factores predisponentes son condiciones estructurales, sociales y ambientales que incrementan la vulnerabilidad de una población ante problemas de salud. Estos factores no solo afectan la aparición de enfermedades, sino que profundizan las problemáticas al dificultar su prevención y manejo, de esta manera identificar estos determinantes pueden incidir generando una visión más amplia de las problemáticas que están desencadenando en problemas de salud pública. dentro de los factores predisponentes, se encuentran: </w:t>
      </w:r>
    </w:p>
    <w:p w:rsidR="00000000" w:rsidDel="00000000" w:rsidP="00000000" w:rsidRDefault="00000000" w:rsidRPr="00000000" w14:paraId="00000193">
      <w:pPr>
        <w:spacing w:after="240" w:before="240" w:line="276" w:lineRule="auto"/>
        <w:jc w:val="both"/>
        <w:rPr>
          <w:rFonts w:ascii="Arial" w:cs="Arial" w:eastAsia="Arial" w:hAnsi="Arial"/>
        </w:rPr>
      </w:pPr>
      <w:r w:rsidDel="00000000" w:rsidR="00000000" w:rsidRPr="00000000">
        <w:rPr>
          <w:rFonts w:ascii="Arial" w:cs="Arial" w:eastAsia="Arial" w:hAnsi="Arial"/>
          <w:b w:val="1"/>
          <w:rtl w:val="0"/>
        </w:rPr>
        <w:t xml:space="preserve">1. Determinantes Sociales de la Salud: </w:t>
      </w:r>
      <w:r w:rsidDel="00000000" w:rsidR="00000000" w:rsidRPr="00000000">
        <w:rPr>
          <w:rFonts w:ascii="Arial" w:cs="Arial" w:eastAsia="Arial" w:hAnsi="Arial"/>
          <w:rtl w:val="0"/>
        </w:rPr>
        <w:t xml:space="preserve">estos representan las condiciones en las que las personas nacen, crecen, viven, trabajan y envejecen. Su impacto en la salud es profundo y desigual. Entre los determinantes se encuentran, pobreza y desigualdad económica</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educación limitada</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desempleo y trabajo informal</w:t>
      </w:r>
      <w:r w:rsidDel="00000000" w:rsidR="00000000" w:rsidRPr="00000000">
        <w:rPr>
          <w:rFonts w:ascii="Arial" w:cs="Arial" w:eastAsia="Arial" w:hAnsi="Arial"/>
          <w:b w:val="1"/>
          <w:rtl w:val="0"/>
        </w:rPr>
        <w:t xml:space="preserve">.</w:t>
      </w:r>
      <w:r w:rsidDel="00000000" w:rsidR="00000000" w:rsidRPr="00000000">
        <w:rPr>
          <w:rtl w:val="0"/>
        </w:rPr>
      </w:r>
    </w:p>
    <w:p w:rsidR="00000000" w:rsidDel="00000000" w:rsidP="00000000" w:rsidRDefault="00000000" w:rsidRPr="00000000" w14:paraId="00000194">
      <w:pPr>
        <w:spacing w:after="240" w:before="240" w:line="276" w:lineRule="auto"/>
        <w:jc w:val="both"/>
        <w:rPr>
          <w:rFonts w:ascii="Arial" w:cs="Arial" w:eastAsia="Arial" w:hAnsi="Arial"/>
        </w:rPr>
      </w:pPr>
      <w:r w:rsidDel="00000000" w:rsidR="00000000" w:rsidRPr="00000000">
        <w:rPr>
          <w:rFonts w:ascii="Arial" w:cs="Arial" w:eastAsia="Arial" w:hAnsi="Arial"/>
          <w:b w:val="1"/>
          <w:rtl w:val="0"/>
        </w:rPr>
        <w:t xml:space="preserve">2. Falta de Acceso a Servicios de Salud: </w:t>
      </w:r>
      <w:r w:rsidDel="00000000" w:rsidR="00000000" w:rsidRPr="00000000">
        <w:rPr>
          <w:rFonts w:ascii="Arial" w:cs="Arial" w:eastAsia="Arial" w:hAnsi="Arial"/>
          <w:rtl w:val="0"/>
        </w:rPr>
        <w:t xml:space="preserve">Ésta se ve reflejada en Infraestructura deficiente, baja cobertura de salud pública, discriminación y barreras culturales</w:t>
      </w:r>
      <w:r w:rsidDel="00000000" w:rsidR="00000000" w:rsidRPr="00000000">
        <w:rPr>
          <w:rFonts w:ascii="Arial" w:cs="Arial" w:eastAsia="Arial" w:hAnsi="Arial"/>
          <w:b w:val="1"/>
          <w:rtl w:val="0"/>
        </w:rPr>
        <w:t xml:space="preserve">,</w:t>
      </w:r>
      <w:r w:rsidDel="00000000" w:rsidR="00000000" w:rsidRPr="00000000">
        <w:rPr>
          <w:rtl w:val="0"/>
        </w:rPr>
      </w:r>
    </w:p>
    <w:p w:rsidR="00000000" w:rsidDel="00000000" w:rsidP="00000000" w:rsidRDefault="00000000" w:rsidRPr="00000000" w14:paraId="00000195">
      <w:pPr>
        <w:spacing w:after="240" w:before="240" w:line="276" w:lineRule="auto"/>
        <w:jc w:val="both"/>
        <w:rPr>
          <w:rFonts w:ascii="Arial" w:cs="Arial" w:eastAsia="Arial" w:hAnsi="Arial"/>
        </w:rPr>
      </w:pPr>
      <w:r w:rsidDel="00000000" w:rsidR="00000000" w:rsidRPr="00000000">
        <w:rPr>
          <w:rFonts w:ascii="Arial" w:cs="Arial" w:eastAsia="Arial" w:hAnsi="Arial"/>
          <w:b w:val="1"/>
          <w:rtl w:val="0"/>
        </w:rPr>
        <w:t xml:space="preserve">3. Entorno Físico y Ambiental: </w:t>
      </w:r>
      <w:r w:rsidDel="00000000" w:rsidR="00000000" w:rsidRPr="00000000">
        <w:rPr>
          <w:rFonts w:ascii="Arial" w:cs="Arial" w:eastAsia="Arial" w:hAnsi="Arial"/>
          <w:rtl w:val="0"/>
        </w:rPr>
        <w:t xml:space="preserve">Este entorno se dimensiona en la falta de acceso a agua potable y saneamiento</w:t>
      </w:r>
      <w:r w:rsidDel="00000000" w:rsidR="00000000" w:rsidRPr="00000000">
        <w:rPr>
          <w:rFonts w:ascii="Arial" w:cs="Arial" w:eastAsia="Arial" w:hAnsi="Arial"/>
          <w:b w:val="1"/>
          <w:rtl w:val="0"/>
        </w:rPr>
        <w:t xml:space="preserve">,</w:t>
      </w:r>
      <w:r w:rsidDel="00000000" w:rsidR="00000000" w:rsidRPr="00000000">
        <w:rPr>
          <w:rFonts w:ascii="Arial" w:cs="Arial" w:eastAsia="Arial" w:hAnsi="Arial"/>
          <w:rtl w:val="0"/>
        </w:rPr>
        <w:t xml:space="preserve"> Contaminación del aire y del agua, condiciones de vivienda precarias</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y exposición a hacinamiento, plagas y temperaturas extremas.</w:t>
      </w:r>
    </w:p>
    <w:p w:rsidR="00000000" w:rsidDel="00000000" w:rsidP="00000000" w:rsidRDefault="00000000" w:rsidRPr="00000000" w14:paraId="00000196">
      <w:pPr>
        <w:spacing w:after="240" w:before="240" w:line="276" w:lineRule="auto"/>
        <w:jc w:val="both"/>
        <w:rPr>
          <w:rFonts w:ascii="Arial" w:cs="Arial" w:eastAsia="Arial" w:hAnsi="Arial"/>
        </w:rPr>
      </w:pPr>
      <w:r w:rsidDel="00000000" w:rsidR="00000000" w:rsidRPr="00000000">
        <w:rPr>
          <w:rFonts w:ascii="Arial" w:cs="Arial" w:eastAsia="Arial" w:hAnsi="Arial"/>
          <w:b w:val="1"/>
          <w:rtl w:val="0"/>
        </w:rPr>
        <w:t xml:space="preserve">4. Factores Psicosociales y Culturales,</w:t>
      </w:r>
      <w:r w:rsidDel="00000000" w:rsidR="00000000" w:rsidRPr="00000000">
        <w:rPr>
          <w:rFonts w:ascii="Arial" w:cs="Arial" w:eastAsia="Arial" w:hAnsi="Arial"/>
          <w:rtl w:val="0"/>
        </w:rPr>
        <w:t xml:space="preserve"> Este se identifica a partir de la normalización de hábitos de riesgo</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estigma y violencia de género</w:t>
      </w:r>
      <w:r w:rsidDel="00000000" w:rsidR="00000000" w:rsidRPr="00000000">
        <w:rPr>
          <w:rFonts w:ascii="Arial" w:cs="Arial" w:eastAsia="Arial" w:hAnsi="Arial"/>
          <w:b w:val="1"/>
          <w:rtl w:val="0"/>
        </w:rPr>
        <w:t xml:space="preserve">,</w:t>
      </w:r>
      <w:r w:rsidDel="00000000" w:rsidR="00000000" w:rsidRPr="00000000">
        <w:rPr>
          <w:rFonts w:ascii="Arial" w:cs="Arial" w:eastAsia="Arial" w:hAnsi="Arial"/>
          <w:rtl w:val="0"/>
        </w:rPr>
        <w:t xml:space="preserve"> falta de participación comunitaria</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que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 debilita el tejido social y la capacidad de respuesta ante la crisis.</w:t>
      </w:r>
    </w:p>
    <w:p w:rsidR="00000000" w:rsidDel="00000000" w:rsidP="00000000" w:rsidRDefault="00000000" w:rsidRPr="00000000" w14:paraId="00000197">
      <w:pPr>
        <w:spacing w:after="240" w:before="240" w:line="276" w:lineRule="auto"/>
        <w:jc w:val="both"/>
        <w:rPr>
          <w:rFonts w:ascii="Arial" w:cs="Arial" w:eastAsia="Arial" w:hAnsi="Arial"/>
        </w:rPr>
      </w:pPr>
      <w:r w:rsidDel="00000000" w:rsidR="00000000" w:rsidRPr="00000000">
        <w:rPr>
          <w:rFonts w:ascii="Arial" w:cs="Arial" w:eastAsia="Arial" w:hAnsi="Arial"/>
          <w:b w:val="1"/>
          <w:rtl w:val="0"/>
        </w:rPr>
        <w:t xml:space="preserve">5. Políticas Públicas y Gobernanza Débil, </w:t>
      </w:r>
      <w:r w:rsidDel="00000000" w:rsidR="00000000" w:rsidRPr="00000000">
        <w:rPr>
          <w:rFonts w:ascii="Arial" w:cs="Arial" w:eastAsia="Arial" w:hAnsi="Arial"/>
          <w:rtl w:val="0"/>
        </w:rPr>
        <w:t xml:space="preserve">falta de inversión en salud preventiva</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corrupción y mala gestión, políticas inadecuadas</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e impacto en la profundización de problemáticas</w:t>
      </w:r>
    </w:p>
    <w:p w:rsidR="00000000" w:rsidDel="00000000" w:rsidP="00000000" w:rsidRDefault="00000000" w:rsidRPr="00000000" w14:paraId="00000198">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Estos factores generan </w:t>
      </w:r>
      <w:r w:rsidDel="00000000" w:rsidR="00000000" w:rsidRPr="00000000">
        <w:rPr>
          <w:rFonts w:ascii="Arial" w:cs="Arial" w:eastAsia="Arial" w:hAnsi="Arial"/>
          <w:b w:val="1"/>
          <w:rtl w:val="0"/>
        </w:rPr>
        <w:t xml:space="preserve">ciclos de desigualdad</w:t>
      </w:r>
      <w:r w:rsidDel="00000000" w:rsidR="00000000" w:rsidRPr="00000000">
        <w:rPr>
          <w:rFonts w:ascii="Arial" w:cs="Arial" w:eastAsia="Arial" w:hAnsi="Arial"/>
          <w:rtl w:val="0"/>
        </w:rPr>
        <w:t xml:space="preserve"> donde los problemas de salud no solo persisten, sino que empeoran, afectando sobre todo a poblaciones más vulnerables. La respuesta debe ser integral, abordando tanto los síntomas como las causas estructurales de las problemáticas en salud pública</w:t>
      </w:r>
    </w:p>
    <w:p w:rsidR="00000000" w:rsidDel="00000000" w:rsidP="00000000" w:rsidRDefault="00000000" w:rsidRPr="00000000" w14:paraId="00000199">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Para diseñar programas de prevención y promoción en salud mental, es clave identificar patrones críticos que afectan a la población. Desde un enfoque de </w:t>
      </w:r>
      <w:r w:rsidDel="00000000" w:rsidR="00000000" w:rsidRPr="00000000">
        <w:rPr>
          <w:rFonts w:ascii="Arial" w:cs="Arial" w:eastAsia="Arial" w:hAnsi="Arial"/>
          <w:b w:val="1"/>
          <w:rtl w:val="0"/>
        </w:rPr>
        <w:t xml:space="preserve">psicología social y comunitaria</w:t>
      </w:r>
      <w:r w:rsidDel="00000000" w:rsidR="00000000" w:rsidRPr="00000000">
        <w:rPr>
          <w:rFonts w:ascii="Arial" w:cs="Arial" w:eastAsia="Arial" w:hAnsi="Arial"/>
          <w:rtl w:val="0"/>
        </w:rPr>
        <w:t xml:space="preserve"> , podemos considerar tres niveles de análisis: individual, comunitario y estructural. Aquí hay algunos patrones relevantes:</w:t>
      </w:r>
    </w:p>
    <w:p w:rsidR="00000000" w:rsidDel="00000000" w:rsidP="00000000" w:rsidRDefault="00000000" w:rsidRPr="00000000" w14:paraId="0000019A">
      <w:pPr>
        <w:spacing w:after="240" w:before="240" w:line="276" w:lineRule="auto"/>
        <w:jc w:val="both"/>
        <w:rPr>
          <w:rFonts w:ascii="Arial" w:cs="Arial" w:eastAsia="Arial" w:hAnsi="Arial"/>
          <w:b w:val="1"/>
        </w:rPr>
      </w:pPr>
      <w:r w:rsidDel="00000000" w:rsidR="00000000" w:rsidRPr="00000000">
        <w:rPr>
          <w:rFonts w:ascii="Arial" w:cs="Arial" w:eastAsia="Arial" w:hAnsi="Arial"/>
          <w:b w:val="1"/>
          <w:rtl w:val="0"/>
        </w:rPr>
        <w:t xml:space="preserve">1. Nivel individual</w:t>
      </w:r>
    </w:p>
    <w:p w:rsidR="00000000" w:rsidDel="00000000" w:rsidP="00000000" w:rsidRDefault="00000000" w:rsidRPr="00000000" w14:paraId="0000019B">
      <w:pPr>
        <w:numPr>
          <w:ilvl w:val="0"/>
          <w:numId w:val="1"/>
        </w:numPr>
        <w:spacing w:after="0" w:after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Altos niveles de estrés y ansiedad</w:t>
      </w:r>
      <w:r w:rsidDel="00000000" w:rsidR="00000000" w:rsidRPr="00000000">
        <w:rPr>
          <w:rFonts w:ascii="Arial" w:cs="Arial" w:eastAsia="Arial" w:hAnsi="Arial"/>
          <w:rtl w:val="0"/>
        </w:rPr>
        <w:t xml:space="preserve"> : relacionados con precarización laboral, inseguridad o carga excesiva de cuidado.</w:t>
      </w:r>
    </w:p>
    <w:p w:rsidR="00000000" w:rsidDel="00000000" w:rsidP="00000000" w:rsidRDefault="00000000" w:rsidRPr="00000000" w14:paraId="0000019C">
      <w:pPr>
        <w:numPr>
          <w:ilvl w:val="0"/>
          <w:numId w:val="1"/>
        </w:numPr>
        <w:spacing w:after="0" w:after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Depresión y desesperanza aprendida</w:t>
      </w:r>
      <w:r w:rsidDel="00000000" w:rsidR="00000000" w:rsidRPr="00000000">
        <w:rPr>
          <w:rFonts w:ascii="Arial" w:cs="Arial" w:eastAsia="Arial" w:hAnsi="Arial"/>
          <w:rtl w:val="0"/>
        </w:rPr>
        <w:t xml:space="preserve"> : factores como la pobreza, la violencia o la falta de oportunidades pueden generar sentimientos de impotencia.</w:t>
      </w:r>
    </w:p>
    <w:p w:rsidR="00000000" w:rsidDel="00000000" w:rsidP="00000000" w:rsidRDefault="00000000" w:rsidRPr="00000000" w14:paraId="0000019D">
      <w:pPr>
        <w:numPr>
          <w:ilvl w:val="0"/>
          <w:numId w:val="1"/>
        </w:numPr>
        <w:spacing w:after="0" w:after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Baja percepción de autoeficacia y autoestima</w:t>
      </w:r>
      <w:r w:rsidDel="00000000" w:rsidR="00000000" w:rsidRPr="00000000">
        <w:rPr>
          <w:rFonts w:ascii="Arial" w:cs="Arial" w:eastAsia="Arial" w:hAnsi="Arial"/>
          <w:rtl w:val="0"/>
        </w:rPr>
        <w:t xml:space="preserve"> : Común en mujeres con roles de cuidado que tienen barreras para la participación política.</w:t>
      </w:r>
    </w:p>
    <w:p w:rsidR="00000000" w:rsidDel="00000000" w:rsidP="00000000" w:rsidRDefault="00000000" w:rsidRPr="00000000" w14:paraId="0000019E">
      <w:pPr>
        <w:numPr>
          <w:ilvl w:val="0"/>
          <w:numId w:val="1"/>
        </w:numPr>
        <w:spacing w:after="240" w:line="276" w:lineRule="auto"/>
        <w:ind w:left="720" w:hanging="360"/>
        <w:rPr>
          <w:rFonts w:ascii="Arial" w:cs="Arial" w:eastAsia="Arial" w:hAnsi="Arial"/>
        </w:rPr>
      </w:pPr>
      <w:r w:rsidDel="00000000" w:rsidR="00000000" w:rsidRPr="00000000">
        <w:rPr>
          <w:rFonts w:ascii="Arial" w:cs="Arial" w:eastAsia="Arial" w:hAnsi="Arial"/>
          <w:b w:val="1"/>
          <w:rtl w:val="0"/>
        </w:rPr>
        <w:t xml:space="preserve">Aislamiento social</w:t>
      </w:r>
      <w:r w:rsidDel="00000000" w:rsidR="00000000" w:rsidRPr="00000000">
        <w:rPr>
          <w:rFonts w:ascii="Arial" w:cs="Arial" w:eastAsia="Arial" w:hAnsi="Arial"/>
          <w:rtl w:val="0"/>
        </w:rPr>
        <w:t xml:space="preserve"> : Personas con redes de apoyo débiles o comunidades fragmentadas tienen mayor riesgo de problemas de salud mental.</w:t>
      </w:r>
    </w:p>
    <w:p w:rsidR="00000000" w:rsidDel="00000000" w:rsidP="00000000" w:rsidRDefault="00000000" w:rsidRPr="00000000" w14:paraId="0000019F">
      <w:pPr>
        <w:spacing w:after="240" w:before="240" w:line="276" w:lineRule="auto"/>
        <w:jc w:val="both"/>
        <w:rPr>
          <w:rFonts w:ascii="Arial" w:cs="Arial" w:eastAsia="Arial" w:hAnsi="Arial"/>
          <w:b w:val="1"/>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2. Nivel comunitario</w:t>
      </w:r>
    </w:p>
    <w:p w:rsidR="00000000" w:rsidDel="00000000" w:rsidP="00000000" w:rsidRDefault="00000000" w:rsidRPr="00000000" w14:paraId="000001A0">
      <w:pPr>
        <w:numPr>
          <w:ilvl w:val="0"/>
          <w:numId w:val="3"/>
        </w:numPr>
        <w:spacing w:after="0" w:after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Normalización de la violencia</w:t>
      </w:r>
      <w:r w:rsidDel="00000000" w:rsidR="00000000" w:rsidRPr="00000000">
        <w:rPr>
          <w:rFonts w:ascii="Arial" w:cs="Arial" w:eastAsia="Arial" w:hAnsi="Arial"/>
          <w:rtl w:val="0"/>
        </w:rPr>
        <w:t xml:space="preserve"> : Tanto en el hogar como en espacios públicos, lo que impacta la salud mental de las mujeres y otros grupos vulnerables.</w:t>
      </w:r>
    </w:p>
    <w:p w:rsidR="00000000" w:rsidDel="00000000" w:rsidP="00000000" w:rsidRDefault="00000000" w:rsidRPr="00000000" w14:paraId="000001A1">
      <w:pPr>
        <w:numPr>
          <w:ilvl w:val="0"/>
          <w:numId w:val="3"/>
        </w:numPr>
        <w:spacing w:after="0" w:after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Débil tejido social</w:t>
      </w:r>
      <w:r w:rsidDel="00000000" w:rsidR="00000000" w:rsidRPr="00000000">
        <w:rPr>
          <w:rFonts w:ascii="Arial" w:cs="Arial" w:eastAsia="Arial" w:hAnsi="Arial"/>
          <w:rtl w:val="0"/>
        </w:rPr>
        <w:t xml:space="preserve"> : Falta de confianza entre vecinos y poca organización comunitaria, lo que limita el apoyo mutuo y la acción colectiva.</w:t>
      </w:r>
    </w:p>
    <w:p w:rsidR="00000000" w:rsidDel="00000000" w:rsidP="00000000" w:rsidRDefault="00000000" w:rsidRPr="00000000" w14:paraId="000001A2">
      <w:pPr>
        <w:numPr>
          <w:ilvl w:val="0"/>
          <w:numId w:val="3"/>
        </w:numPr>
        <w:spacing w:after="240" w:line="276" w:lineRule="auto"/>
        <w:ind w:left="720" w:hanging="360"/>
        <w:rPr>
          <w:rFonts w:ascii="Arial" w:cs="Arial" w:eastAsia="Arial" w:hAnsi="Arial"/>
        </w:rPr>
      </w:pPr>
      <w:r w:rsidDel="00000000" w:rsidR="00000000" w:rsidRPr="00000000">
        <w:rPr>
          <w:rFonts w:ascii="Arial" w:cs="Arial" w:eastAsia="Arial" w:hAnsi="Arial"/>
          <w:b w:val="1"/>
          <w:rtl w:val="0"/>
        </w:rPr>
        <w:t xml:space="preserve">Escasez de espacios seguros para el diálogo y la expresión emocional</w:t>
      </w:r>
      <w:r w:rsidDel="00000000" w:rsidR="00000000" w:rsidRPr="00000000">
        <w:rPr>
          <w:rFonts w:ascii="Arial" w:cs="Arial" w:eastAsia="Arial" w:hAnsi="Arial"/>
          <w:rtl w:val="0"/>
        </w:rPr>
        <w:t xml:space="preserve"> : Sin lugares donde compartir experiencias y emociones, las personas pueden sentirse solas en sus problemas.</w:t>
      </w:r>
    </w:p>
    <w:p w:rsidR="00000000" w:rsidDel="00000000" w:rsidP="00000000" w:rsidRDefault="00000000" w:rsidRPr="00000000" w14:paraId="000001A3">
      <w:pPr>
        <w:spacing w:after="240" w:before="240" w:line="276" w:lineRule="auto"/>
        <w:jc w:val="both"/>
        <w:rPr>
          <w:rFonts w:ascii="Arial" w:cs="Arial" w:eastAsia="Arial" w:hAnsi="Arial"/>
          <w:b w:val="1"/>
        </w:rPr>
      </w:pPr>
      <w:r w:rsidDel="00000000" w:rsidR="00000000" w:rsidRPr="00000000">
        <w:rPr>
          <w:rFonts w:ascii="Arial" w:cs="Arial" w:eastAsia="Arial" w:hAnsi="Arial"/>
          <w:b w:val="1"/>
          <w:rtl w:val="0"/>
        </w:rPr>
        <w:t xml:space="preserve">3. Nivel Estructural</w:t>
      </w:r>
    </w:p>
    <w:p w:rsidR="00000000" w:rsidDel="00000000" w:rsidP="00000000" w:rsidRDefault="00000000" w:rsidRPr="00000000" w14:paraId="000001A4">
      <w:pPr>
        <w:numPr>
          <w:ilvl w:val="0"/>
          <w:numId w:val="2"/>
        </w:numPr>
        <w:spacing w:after="0" w:after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Falta de acceso a servicios de salud mental</w:t>
      </w:r>
      <w:r w:rsidDel="00000000" w:rsidR="00000000" w:rsidRPr="00000000">
        <w:rPr>
          <w:rFonts w:ascii="Arial" w:cs="Arial" w:eastAsia="Arial" w:hAnsi="Arial"/>
          <w:rtl w:val="0"/>
        </w:rPr>
        <w:t xml:space="preserve"> : Pocas políticas públicas orientadas a la prevención y atención temprana.</w:t>
      </w:r>
    </w:p>
    <w:p w:rsidR="00000000" w:rsidDel="00000000" w:rsidP="00000000" w:rsidRDefault="00000000" w:rsidRPr="00000000" w14:paraId="000001A5">
      <w:pPr>
        <w:numPr>
          <w:ilvl w:val="0"/>
          <w:numId w:val="2"/>
        </w:numPr>
        <w:spacing w:after="0" w:after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Carga desigual de roles de cuidado</w:t>
      </w:r>
      <w:r w:rsidDel="00000000" w:rsidR="00000000" w:rsidRPr="00000000">
        <w:rPr>
          <w:rFonts w:ascii="Arial" w:cs="Arial" w:eastAsia="Arial" w:hAnsi="Arial"/>
          <w:rtl w:val="0"/>
        </w:rPr>
        <w:t xml:space="preserve"> : Mujeres asumidas más tareas sin reconocimiento ni apoyo institucional.</w:t>
      </w:r>
    </w:p>
    <w:p w:rsidR="00000000" w:rsidDel="00000000" w:rsidP="00000000" w:rsidRDefault="00000000" w:rsidRPr="00000000" w14:paraId="000001A6">
      <w:pPr>
        <w:numPr>
          <w:ilvl w:val="0"/>
          <w:numId w:val="2"/>
        </w:numPr>
        <w:spacing w:after="240" w:line="276" w:lineRule="auto"/>
        <w:ind w:left="720" w:hanging="360"/>
        <w:rPr>
          <w:rFonts w:ascii="Arial" w:cs="Arial" w:eastAsia="Arial" w:hAnsi="Arial"/>
        </w:rPr>
      </w:pPr>
      <w:r w:rsidDel="00000000" w:rsidR="00000000" w:rsidRPr="00000000">
        <w:rPr>
          <w:rFonts w:ascii="Arial" w:cs="Arial" w:eastAsia="Arial" w:hAnsi="Arial"/>
          <w:b w:val="1"/>
          <w:rtl w:val="0"/>
        </w:rPr>
        <w:t xml:space="preserve">Brechas de participación política y liderazgo</w:t>
      </w:r>
      <w:r w:rsidDel="00000000" w:rsidR="00000000" w:rsidRPr="00000000">
        <w:rPr>
          <w:rFonts w:ascii="Arial" w:cs="Arial" w:eastAsia="Arial" w:hAnsi="Arial"/>
          <w:rtl w:val="0"/>
        </w:rPr>
        <w:t xml:space="preserve"> : La exclusión de las mujeres en espacios de toma de decisiones refuerza la desigualdad y puede generar frustración y desgaste emocional.</w:t>
      </w:r>
    </w:p>
    <w:p w:rsidR="00000000" w:rsidDel="00000000" w:rsidP="00000000" w:rsidRDefault="00000000" w:rsidRPr="00000000" w14:paraId="000001A7">
      <w:pPr>
        <w:spacing w:after="240" w:before="240" w:line="276" w:lineRule="auto"/>
        <w:jc w:val="both"/>
        <w:rPr>
          <w:rFonts w:ascii="Arial" w:cs="Arial" w:eastAsia="Arial" w:hAnsi="Arial"/>
          <w:b w:val="1"/>
        </w:rPr>
      </w:pPr>
      <w:r w:rsidDel="00000000" w:rsidR="00000000" w:rsidRPr="00000000">
        <w:rPr>
          <w:rFonts w:ascii="Arial" w:cs="Arial" w:eastAsia="Arial" w:hAnsi="Arial"/>
          <w:b w:val="1"/>
          <w:rtl w:val="0"/>
        </w:rPr>
        <w:t xml:space="preserve">Acciones para un programa de prevención y promoción</w:t>
      </w:r>
    </w:p>
    <w:p w:rsidR="00000000" w:rsidDel="00000000" w:rsidP="00000000" w:rsidRDefault="00000000" w:rsidRPr="00000000" w14:paraId="000001A8">
      <w:pPr>
        <w:spacing w:after="240" w:before="240" w:line="276" w:lineRule="auto"/>
        <w:jc w:val="both"/>
        <w:rPr>
          <w:rFonts w:ascii="Arial" w:cs="Arial" w:eastAsia="Arial" w:hAnsi="Arial"/>
        </w:rPr>
      </w:pPr>
      <w:sdt>
        <w:sdtPr>
          <w:tag w:val="goog_rdk_61"/>
        </w:sdtPr>
        <w:sdtContent>
          <w:r w:rsidDel="00000000" w:rsidR="00000000" w:rsidRPr="00000000">
            <w:rPr>
              <w:rFonts w:ascii="Arial Unicode MS" w:cs="Arial Unicode MS" w:eastAsia="Arial Unicode MS" w:hAnsi="Arial Unicode MS"/>
              <w:rtl w:val="0"/>
            </w:rPr>
            <w:t xml:space="preserve">A partir de estos patrones, se pueden diseñar estrategias como:</w:t>
            <w:br w:type="textWrapping"/>
            <w:t xml:space="preserve"> ✅ </w:t>
          </w:r>
        </w:sdtContent>
      </w:sdt>
      <w:r w:rsidDel="00000000" w:rsidR="00000000" w:rsidRPr="00000000">
        <w:rPr>
          <w:rFonts w:ascii="Arial" w:cs="Arial" w:eastAsia="Arial" w:hAnsi="Arial"/>
          <w:b w:val="1"/>
          <w:rtl w:val="0"/>
        </w:rPr>
        <w:t xml:space="preserve">Redes de apoyo comunitario</w:t>
      </w:r>
      <w:sdt>
        <w:sdtPr>
          <w:tag w:val="goog_rdk_62"/>
        </w:sdtPr>
        <w:sdtContent>
          <w:r w:rsidDel="00000000" w:rsidR="00000000" w:rsidRPr="00000000">
            <w:rPr>
              <w:rFonts w:ascii="Arial Unicode MS" w:cs="Arial Unicode MS" w:eastAsia="Arial Unicode MS" w:hAnsi="Arial Unicode MS"/>
              <w:rtl w:val="0"/>
            </w:rPr>
            <w:t xml:space="preserve"> : Grupos de autocuidado y liderazgo para mujeres.</w:t>
            <w:br w:type="textWrapping"/>
            <w:t xml:space="preserve"> ✅ </w:t>
          </w:r>
        </w:sdtContent>
      </w:sdt>
      <w:r w:rsidDel="00000000" w:rsidR="00000000" w:rsidRPr="00000000">
        <w:rPr>
          <w:rFonts w:ascii="Arial" w:cs="Arial" w:eastAsia="Arial" w:hAnsi="Arial"/>
          <w:b w:val="1"/>
          <w:rtl w:val="0"/>
        </w:rPr>
        <w:t xml:space="preserve">Estrategias de educación emocional</w:t>
      </w:r>
      <w:sdt>
        <w:sdtPr>
          <w:tag w:val="goog_rdk_63"/>
        </w:sdtPr>
        <w:sdtContent>
          <w:r w:rsidDel="00000000" w:rsidR="00000000" w:rsidRPr="00000000">
            <w:rPr>
              <w:rFonts w:ascii="Arial Unicode MS" w:cs="Arial Unicode MS" w:eastAsia="Arial Unicode MS" w:hAnsi="Arial Unicode MS"/>
              <w:rtl w:val="0"/>
            </w:rPr>
            <w:t xml:space="preserve"> : Talleres para fortalecer la resiliencia y el manejo del estrés.</w:t>
            <w:br w:type="textWrapping"/>
            <w:t xml:space="preserve"> ✅ </w:t>
          </w:r>
        </w:sdtContent>
      </w:sdt>
      <w:r w:rsidDel="00000000" w:rsidR="00000000" w:rsidRPr="00000000">
        <w:rPr>
          <w:rFonts w:ascii="Arial" w:cs="Arial" w:eastAsia="Arial" w:hAnsi="Arial"/>
          <w:b w:val="1"/>
          <w:rtl w:val="0"/>
        </w:rPr>
        <w:t xml:space="preserve">Espacios de participación segura</w:t>
      </w:r>
      <w:sdt>
        <w:sdtPr>
          <w:tag w:val="goog_rdk_64"/>
        </w:sdtPr>
        <w:sdtContent>
          <w:r w:rsidDel="00000000" w:rsidR="00000000" w:rsidRPr="00000000">
            <w:rPr>
              <w:rFonts w:ascii="Arial Unicode MS" w:cs="Arial Unicode MS" w:eastAsia="Arial Unicode MS" w:hAnsi="Arial Unicode MS"/>
              <w:rtl w:val="0"/>
            </w:rPr>
            <w:t xml:space="preserve"> : Promoción de encuentros comunitarios para incidencia política.</w:t>
            <w:br w:type="textWrapping"/>
            <w:t xml:space="preserve"> ✅ </w:t>
          </w:r>
        </w:sdtContent>
      </w:sdt>
      <w:r w:rsidDel="00000000" w:rsidR="00000000" w:rsidRPr="00000000">
        <w:rPr>
          <w:rFonts w:ascii="Arial" w:cs="Arial" w:eastAsia="Arial" w:hAnsi="Arial"/>
          <w:b w:val="1"/>
          <w:rtl w:val="0"/>
        </w:rPr>
        <w:t xml:space="preserve">Atención psicológica accesible</w:t>
      </w:r>
      <w:r w:rsidDel="00000000" w:rsidR="00000000" w:rsidRPr="00000000">
        <w:rPr>
          <w:rFonts w:ascii="Arial" w:cs="Arial" w:eastAsia="Arial" w:hAnsi="Arial"/>
          <w:rtl w:val="0"/>
        </w:rPr>
        <w:t xml:space="preserve"> : Desde modelos comunitarios hasta telepsicología.</w:t>
      </w:r>
    </w:p>
    <w:p w:rsidR="00000000" w:rsidDel="00000000" w:rsidP="00000000" w:rsidRDefault="00000000" w:rsidRPr="00000000" w14:paraId="000001A9">
      <w:pPr>
        <w:spacing w:after="0" w:line="276" w:lineRule="auto"/>
        <w:ind w:firstLine="720"/>
        <w:rPr>
          <w:rFonts w:ascii="Arial" w:cs="Arial" w:eastAsia="Arial" w:hAnsi="Arial"/>
          <w:b w:val="1"/>
        </w:rPr>
      </w:pPr>
      <w:r w:rsidDel="00000000" w:rsidR="00000000" w:rsidRPr="00000000">
        <w:rPr>
          <w:rFonts w:ascii="Arial" w:cs="Arial" w:eastAsia="Arial" w:hAnsi="Arial"/>
          <w:b w:val="1"/>
          <w:rtl w:val="0"/>
        </w:rPr>
        <w:t xml:space="preserve">13. BIBLIOGRAFÍA</w:t>
      </w:r>
    </w:p>
    <w:p w:rsidR="00000000" w:rsidDel="00000000" w:rsidP="00000000" w:rsidRDefault="00000000" w:rsidRPr="00000000" w14:paraId="000001AA">
      <w:pPr>
        <w:spacing w:after="0" w:line="276" w:lineRule="auto"/>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1AB">
      <w:pPr>
        <w:spacing w:after="0" w:line="276" w:lineRule="auto"/>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1AC">
      <w:pPr>
        <w:spacing w:after="0" w:line="24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Alcaldía Mayor de Bogotá, Secretaría Distrital de Salud de Bogotá &amp; Oficina de las Naciones Unidas contra la Droga y el Delito (UNODC). Estudio de consumo de sustancias psicoactivas en Bogotá D.C., 2022. Tomado de: </w:t>
      </w:r>
      <w:hyperlink r:id="rId16">
        <w:r w:rsidDel="00000000" w:rsidR="00000000" w:rsidRPr="00000000">
          <w:rPr>
            <w:rFonts w:ascii="Arial" w:cs="Arial" w:eastAsia="Arial" w:hAnsi="Arial"/>
            <w:color w:val="1155cc"/>
            <w:sz w:val="24"/>
            <w:szCs w:val="24"/>
            <w:u w:val="single"/>
            <w:rtl w:val="0"/>
          </w:rPr>
          <w:t xml:space="preserve">https://www.unodc.org/documents/colombia/2023/septiembre-9/ESTUDIO_DE_CONSUMO_DE_SUSTANCIAS_PSICOACTIVAS_BOGOTA_2022.pdf</w:t>
        </w:r>
      </w:hyperlink>
      <w:r w:rsidDel="00000000" w:rsidR="00000000" w:rsidRPr="00000000">
        <w:rPr>
          <w:rtl w:val="0"/>
        </w:rPr>
      </w:r>
    </w:p>
    <w:p w:rsidR="00000000" w:rsidDel="00000000" w:rsidP="00000000" w:rsidRDefault="00000000" w:rsidRPr="00000000" w14:paraId="000001AD">
      <w:pPr>
        <w:jc w:val="both"/>
        <w:rPr>
          <w:rFonts w:ascii="Arial" w:cs="Arial" w:eastAsia="Arial" w:hAnsi="Arial"/>
          <w:b w:val="1"/>
          <w:sz w:val="24"/>
          <w:szCs w:val="24"/>
          <w:shd w:fill="ffe599" w:val="clear"/>
        </w:rPr>
      </w:pPr>
      <w:r w:rsidDel="00000000" w:rsidR="00000000" w:rsidRPr="00000000">
        <w:rPr>
          <w:rtl w:val="0"/>
        </w:rPr>
      </w:r>
    </w:p>
    <w:p w:rsidR="00000000" w:rsidDel="00000000" w:rsidP="00000000" w:rsidRDefault="00000000" w:rsidRPr="00000000" w14:paraId="000001AE">
      <w:pPr>
        <w:spacing w:after="0" w:line="24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Comunicado de prensa del 27 de junio de 2022, viena: “El Infome Mundial sobre las Drogas 2022 de la UNODC destaca las tendencias del cannabis posteriores a la legalización, el impacto ambiental de las drogas ilícitas y el consumo de drogas entre las mujeres y las personas jóvenes. Tomado de:</w:t>
      </w:r>
    </w:p>
    <w:p w:rsidR="00000000" w:rsidDel="00000000" w:rsidP="00000000" w:rsidRDefault="00000000" w:rsidRPr="00000000" w14:paraId="000001AF">
      <w:pPr>
        <w:spacing w:after="0" w:line="240" w:lineRule="auto"/>
        <w:jc w:val="both"/>
        <w:rPr>
          <w:rFonts w:ascii="Arial" w:cs="Arial" w:eastAsia="Arial" w:hAnsi="Arial"/>
          <w:sz w:val="24"/>
          <w:szCs w:val="24"/>
        </w:rPr>
      </w:pPr>
      <w:hyperlink r:id="rId17">
        <w:r w:rsidDel="00000000" w:rsidR="00000000" w:rsidRPr="00000000">
          <w:rPr>
            <w:rFonts w:ascii="Arial" w:cs="Arial" w:eastAsia="Arial" w:hAnsi="Arial"/>
            <w:color w:val="1155cc"/>
            <w:sz w:val="24"/>
            <w:szCs w:val="24"/>
            <w:u w:val="single"/>
            <w:rtl w:val="0"/>
          </w:rPr>
          <w:t xml:space="preserve">https://www.unodc.org/unodc/es/press/releases/2022/June/unodc-world-drug-report-2022-highlights-trends-on-cannabis-post-legalization--environmental-impacts-of-illicit-drugs--and-drug-use-among-women-and-youth.html</w:t>
        </w:r>
      </w:hyperlink>
      <w:r w:rsidDel="00000000" w:rsidR="00000000" w:rsidRPr="00000000">
        <w:rPr>
          <w:rtl w:val="0"/>
        </w:rPr>
      </w:r>
    </w:p>
    <w:p w:rsidR="00000000" w:rsidDel="00000000" w:rsidP="00000000" w:rsidRDefault="00000000" w:rsidRPr="00000000" w14:paraId="000001B0">
      <w:pPr>
        <w:spacing w:after="0" w:line="240" w:lineRule="auto"/>
        <w:rPr>
          <w:sz w:val="24"/>
          <w:szCs w:val="24"/>
        </w:rPr>
      </w:pPr>
      <w:r w:rsidDel="00000000" w:rsidR="00000000" w:rsidRPr="00000000">
        <w:rPr>
          <w:rtl w:val="0"/>
        </w:rPr>
      </w:r>
    </w:p>
    <w:p w:rsidR="00000000" w:rsidDel="00000000" w:rsidP="00000000" w:rsidRDefault="00000000" w:rsidRPr="00000000" w14:paraId="000001B1">
      <w:pPr>
        <w:spacing w:after="0" w:line="240" w:lineRule="auto"/>
        <w:rPr>
          <w:sz w:val="24"/>
          <w:szCs w:val="24"/>
        </w:rPr>
      </w:pPr>
      <w:r w:rsidDel="00000000" w:rsidR="00000000" w:rsidRPr="00000000">
        <w:rPr>
          <w:rtl w:val="0"/>
        </w:rPr>
      </w:r>
    </w:p>
    <w:p w:rsidR="00000000" w:rsidDel="00000000" w:rsidP="00000000" w:rsidRDefault="00000000" w:rsidRPr="00000000" w14:paraId="000001B2">
      <w:pPr>
        <w:spacing w:after="0" w:line="240" w:lineRule="auto"/>
        <w:rPr>
          <w:rFonts w:ascii="Arial" w:cs="Arial" w:eastAsia="Arial" w:hAnsi="Arial"/>
          <w:sz w:val="24"/>
          <w:szCs w:val="24"/>
        </w:rPr>
      </w:pPr>
      <w:r w:rsidDel="00000000" w:rsidR="00000000" w:rsidRPr="00000000">
        <w:rPr>
          <w:sz w:val="24"/>
          <w:szCs w:val="24"/>
          <w:rtl w:val="0"/>
        </w:rPr>
        <w:t xml:space="preserve"> </w:t>
        <w:tab/>
      </w:r>
      <w:r w:rsidDel="00000000" w:rsidR="00000000" w:rsidRPr="00000000">
        <w:rPr>
          <w:rFonts w:ascii="Arial" w:cs="Arial" w:eastAsia="Arial" w:hAnsi="Arial"/>
          <w:sz w:val="24"/>
          <w:szCs w:val="24"/>
          <w:rtl w:val="0"/>
        </w:rPr>
        <w:t xml:space="preserve">Marchionni (2018). Brechas de género en América Latina. Un estado de situación. Banco de desarrollo de América Latina. tomado de: </w:t>
      </w:r>
      <w:hyperlink r:id="rId18">
        <w:r w:rsidDel="00000000" w:rsidR="00000000" w:rsidRPr="00000000">
          <w:rPr>
            <w:rFonts w:ascii="Arial" w:cs="Arial" w:eastAsia="Arial" w:hAnsi="Arial"/>
            <w:color w:val="1155cc"/>
            <w:sz w:val="24"/>
            <w:szCs w:val="24"/>
            <w:u w:val="single"/>
            <w:rtl w:val="0"/>
          </w:rPr>
          <w:t xml:space="preserve">https://scioteca.caf.com/bitstream/handle/123456789/1401/Brechas%20de%20genero%20en%20America%20Latina.%20Un%20estado%20de%20situacion.pdf?sequence=5&amp;isAllowed=y</w:t>
        </w:r>
      </w:hyperlink>
      <w:r w:rsidDel="00000000" w:rsidR="00000000" w:rsidRPr="00000000">
        <w:rPr>
          <w:rtl w:val="0"/>
        </w:rPr>
      </w:r>
    </w:p>
    <w:p w:rsidR="00000000" w:rsidDel="00000000" w:rsidP="00000000" w:rsidRDefault="00000000" w:rsidRPr="00000000" w14:paraId="000001B3">
      <w:pPr>
        <w:ind w:firstLine="720"/>
        <w:jc w:val="both"/>
        <w:rPr>
          <w:rFonts w:ascii="Arial" w:cs="Arial" w:eastAsia="Arial" w:hAnsi="Arial"/>
          <w:b w:val="1"/>
          <w:sz w:val="24"/>
          <w:szCs w:val="24"/>
          <w:shd w:fill="ffe599" w:val="clear"/>
        </w:rPr>
      </w:pPr>
      <w:r w:rsidDel="00000000" w:rsidR="00000000" w:rsidRPr="00000000">
        <w:rPr>
          <w:rtl w:val="0"/>
        </w:rPr>
      </w:r>
    </w:p>
    <w:p w:rsidR="00000000" w:rsidDel="00000000" w:rsidP="00000000" w:rsidRDefault="00000000" w:rsidRPr="00000000" w14:paraId="000001B4">
      <w:pPr>
        <w:ind w:firstLine="720"/>
        <w:jc w:val="both"/>
        <w:rPr>
          <w:rFonts w:ascii="Arial" w:cs="Arial" w:eastAsia="Arial" w:hAnsi="Arial"/>
          <w:b w:val="1"/>
          <w:sz w:val="24"/>
          <w:szCs w:val="24"/>
          <w:shd w:fill="ffe599" w:val="clear"/>
        </w:rPr>
      </w:pPr>
      <w:r w:rsidDel="00000000" w:rsidR="00000000" w:rsidRPr="00000000">
        <w:rPr>
          <w:rFonts w:ascii="Arial" w:cs="Arial" w:eastAsia="Arial" w:hAnsi="Arial"/>
          <w:sz w:val="24"/>
          <w:szCs w:val="24"/>
          <w:rtl w:val="0"/>
        </w:rPr>
        <w:t xml:space="preserve">Ministerio de Salud y Protección Social. (2018). Resolución 4886 de 2018. Política Nacional de Salud Mental.</w:t>
      </w:r>
      <w:r w:rsidDel="00000000" w:rsidR="00000000" w:rsidRPr="00000000">
        <w:rPr>
          <w:rtl w:val="0"/>
        </w:rPr>
      </w:r>
    </w:p>
    <w:p w:rsidR="00000000" w:rsidDel="00000000" w:rsidP="00000000" w:rsidRDefault="00000000" w:rsidRPr="00000000" w14:paraId="000001B5">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6">
      <w:pPr>
        <w:spacing w:after="0" w:line="24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Oficina de las Naciones Unidad. Objetivos de desarrollos sostenible. Tomado de: </w:t>
      </w:r>
      <w:hyperlink r:id="rId19">
        <w:r w:rsidDel="00000000" w:rsidR="00000000" w:rsidRPr="00000000">
          <w:rPr>
            <w:rFonts w:ascii="Arial" w:cs="Arial" w:eastAsia="Arial" w:hAnsi="Arial"/>
            <w:color w:val="0563c1"/>
            <w:sz w:val="24"/>
            <w:szCs w:val="24"/>
            <w:u w:val="single"/>
            <w:rtl w:val="0"/>
          </w:rPr>
          <w:t xml:space="preserve">https://ods.dnp.gov.co/es/objetivos/salud-y-bienestar</w:t>
        </w:r>
      </w:hyperlink>
      <w:r w:rsidDel="00000000" w:rsidR="00000000" w:rsidRPr="00000000">
        <w:rPr>
          <w:rtl w:val="0"/>
        </w:rPr>
      </w:r>
    </w:p>
    <w:p w:rsidR="00000000" w:rsidDel="00000000" w:rsidP="00000000" w:rsidRDefault="00000000" w:rsidRPr="00000000" w14:paraId="000001B7">
      <w:pPr>
        <w:jc w:val="both"/>
        <w:rPr>
          <w:rFonts w:ascii="Arial" w:cs="Arial" w:eastAsia="Arial" w:hAnsi="Arial"/>
          <w:b w:val="1"/>
          <w:sz w:val="24"/>
          <w:szCs w:val="24"/>
          <w:shd w:fill="ffe599" w:val="clear"/>
        </w:rPr>
      </w:pPr>
      <w:r w:rsidDel="00000000" w:rsidR="00000000" w:rsidRPr="00000000">
        <w:rPr>
          <w:rtl w:val="0"/>
        </w:rPr>
      </w:r>
    </w:p>
    <w:p w:rsidR="00000000" w:rsidDel="00000000" w:rsidP="00000000" w:rsidRDefault="00000000" w:rsidRPr="00000000" w14:paraId="000001B8">
      <w:pPr>
        <w:jc w:val="both"/>
        <w:rPr>
          <w:rFonts w:ascii="Arial" w:cs="Arial" w:eastAsia="Arial" w:hAnsi="Arial"/>
          <w:b w:val="1"/>
          <w:sz w:val="24"/>
          <w:szCs w:val="24"/>
          <w:shd w:fill="ffe599" w:val="clear"/>
        </w:rPr>
      </w:pPr>
      <w:r w:rsidDel="00000000" w:rsidR="00000000" w:rsidRPr="00000000">
        <w:rPr>
          <w:rtl w:val="0"/>
        </w:rPr>
      </w:r>
    </w:p>
    <w:sectPr>
      <w:footerReference r:id="rId20" w:type="default"/>
      <w:pgSz w:h="15840" w:w="12240"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Arial Unicode MS"/>
  <w:font w:name="Verdan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B9">
      <w:pPr>
        <w:spacing w:after="0" w:line="240" w:lineRule="auto"/>
        <w:rPr>
          <w:rFonts w:ascii="Arial" w:cs="Arial" w:eastAsia="Arial" w:hAnsi="Arial"/>
          <w:sz w:val="18"/>
          <w:szCs w:val="18"/>
        </w:rPr>
      </w:pPr>
      <w:r w:rsidDel="00000000" w:rsidR="00000000" w:rsidRPr="00000000">
        <w:rPr>
          <w:rStyle w:val="FootnoteReference"/>
          <w:vertAlign w:val="superscript"/>
        </w:rPr>
        <w:footnoteRef/>
      </w:r>
      <w:r w:rsidDel="00000000" w:rsidR="00000000" w:rsidRPr="00000000">
        <w:rPr>
          <w:rFonts w:ascii="Arial" w:cs="Arial" w:eastAsia="Arial" w:hAnsi="Arial"/>
          <w:sz w:val="18"/>
          <w:szCs w:val="18"/>
          <w:rtl w:val="0"/>
        </w:rPr>
        <w:t xml:space="preserve">Alcaldía Mayor de Bogotá, Secretaría Distrital de Salud de Bogotá &amp; Oficina de las Naciones Unidas contra la Droga y el Delito (UNODC). Estudio de consumo de sustancias psicoactivas en Bogotá D.C., 2022. Tomado de: </w:t>
      </w:r>
      <w:hyperlink r:id="rId1">
        <w:r w:rsidDel="00000000" w:rsidR="00000000" w:rsidRPr="00000000">
          <w:rPr>
            <w:rFonts w:ascii="Arial" w:cs="Arial" w:eastAsia="Arial" w:hAnsi="Arial"/>
            <w:color w:val="1155cc"/>
            <w:sz w:val="18"/>
            <w:szCs w:val="18"/>
            <w:u w:val="single"/>
            <w:rtl w:val="0"/>
          </w:rPr>
          <w:t xml:space="preserve">https://www.unodc.org/documents/colombia/2023/septiembre-9/ESTUDIO_DE_CONSUMO_DE_SUSTANCIAS_PSICOACTIVAS_BOGOTA_2022.pdf</w:t>
        </w:r>
      </w:hyperlink>
      <w:r w:rsidDel="00000000" w:rsidR="00000000" w:rsidRPr="00000000">
        <w:rPr>
          <w:rtl w:val="0"/>
        </w:rPr>
      </w:r>
    </w:p>
    <w:p w:rsidR="00000000" w:rsidDel="00000000" w:rsidP="00000000" w:rsidRDefault="00000000" w:rsidRPr="00000000" w14:paraId="000001BA">
      <w:pPr>
        <w:spacing w:after="0" w:line="240" w:lineRule="auto"/>
        <w:rPr>
          <w:sz w:val="20"/>
          <w:szCs w:val="20"/>
        </w:rPr>
      </w:pPr>
      <w:r w:rsidDel="00000000" w:rsidR="00000000" w:rsidRPr="00000000">
        <w:rPr>
          <w:rtl w:val="0"/>
        </w:rPr>
      </w:r>
    </w:p>
  </w:footnote>
  <w:footnote w:id="1">
    <w:p w:rsidR="00000000" w:rsidDel="00000000" w:rsidP="00000000" w:rsidRDefault="00000000" w:rsidRPr="00000000" w14:paraId="000001BB">
      <w:pPr>
        <w:spacing w:after="0" w:line="240" w:lineRule="auto"/>
        <w:rPr>
          <w:rFonts w:ascii="Arial" w:cs="Arial" w:eastAsia="Arial" w:hAnsi="Arial"/>
          <w:sz w:val="18"/>
          <w:szCs w:val="18"/>
        </w:rPr>
      </w:pPr>
      <w:r w:rsidDel="00000000" w:rsidR="00000000" w:rsidRPr="00000000">
        <w:rPr>
          <w:rStyle w:val="FootnoteReference"/>
          <w:vertAlign w:val="superscript"/>
        </w:rPr>
        <w:footnoteRef/>
      </w:r>
      <w:r w:rsidDel="00000000" w:rsidR="00000000" w:rsidRPr="00000000">
        <w:rPr>
          <w:rFonts w:ascii="Arial" w:cs="Arial" w:eastAsia="Arial" w:hAnsi="Arial"/>
          <w:sz w:val="18"/>
          <w:szCs w:val="18"/>
          <w:rtl w:val="0"/>
        </w:rPr>
        <w:t xml:space="preserve"> Comunicado de prensa del 27 de junio de 2022, Viena: “El Informe Mundial sobre las Drogas 2022 de la UNODC destaca las tendencias del cannabis posteriores a la legalización, el impacto ambiental de las drogas ilícitas y el consumo de drogas entre las mujeres y las personas jóvenes. Tomado de:</w:t>
      </w:r>
    </w:p>
    <w:p w:rsidR="00000000" w:rsidDel="00000000" w:rsidP="00000000" w:rsidRDefault="00000000" w:rsidRPr="00000000" w14:paraId="000001BC">
      <w:pPr>
        <w:spacing w:after="0" w:line="240" w:lineRule="auto"/>
        <w:rPr>
          <w:rFonts w:ascii="Arial" w:cs="Arial" w:eastAsia="Arial" w:hAnsi="Arial"/>
          <w:sz w:val="18"/>
          <w:szCs w:val="18"/>
        </w:rPr>
      </w:pPr>
      <w:hyperlink r:id="rId2">
        <w:r w:rsidDel="00000000" w:rsidR="00000000" w:rsidRPr="00000000">
          <w:rPr>
            <w:rFonts w:ascii="Arial" w:cs="Arial" w:eastAsia="Arial" w:hAnsi="Arial"/>
            <w:color w:val="1155cc"/>
            <w:sz w:val="18"/>
            <w:szCs w:val="18"/>
            <w:u w:val="single"/>
            <w:rtl w:val="0"/>
          </w:rPr>
          <w:t xml:space="preserve">https://www.unodc.org/unodc/es/press/releases/2022/June/unodc-world-drug-report-2022-highlights-trends-on-cannabis-post-legalization--environmental-impacts-of-illicit-drugs--and-drug-use-among-women-and-youth.html</w:t>
        </w:r>
      </w:hyperlink>
      <w:r w:rsidDel="00000000" w:rsidR="00000000" w:rsidRPr="00000000">
        <w:rPr>
          <w:rtl w:val="0"/>
        </w:rPr>
      </w:r>
    </w:p>
    <w:p w:rsidR="00000000" w:rsidDel="00000000" w:rsidP="00000000" w:rsidRDefault="00000000" w:rsidRPr="00000000" w14:paraId="000001BD">
      <w:pPr>
        <w:spacing w:after="0" w:line="240" w:lineRule="auto"/>
        <w:rPr>
          <w:sz w:val="20"/>
          <w:szCs w:val="20"/>
        </w:rPr>
      </w:pPr>
      <w:r w:rsidDel="00000000" w:rsidR="00000000" w:rsidRPr="00000000">
        <w:rPr>
          <w:rtl w:val="0"/>
        </w:rPr>
      </w:r>
    </w:p>
  </w:footnote>
  <w:footnote w:id="2">
    <w:p w:rsidR="00000000" w:rsidDel="00000000" w:rsidP="00000000" w:rsidRDefault="00000000" w:rsidRPr="00000000" w14:paraId="000001BE">
      <w:pPr>
        <w:spacing w:after="0" w:line="240" w:lineRule="auto"/>
        <w:rPr>
          <w:rFonts w:ascii="Arial" w:cs="Arial" w:eastAsia="Arial" w:hAnsi="Arial"/>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18"/>
          <w:szCs w:val="18"/>
          <w:rtl w:val="0"/>
        </w:rPr>
        <w:t xml:space="preserve">Ibidem.</w:t>
      </w:r>
    </w:p>
  </w:footnote>
  <w:footnote w:id="3">
    <w:p w:rsidR="00000000" w:rsidDel="00000000" w:rsidP="00000000" w:rsidRDefault="00000000" w:rsidRPr="00000000" w14:paraId="000001BF">
      <w:pPr>
        <w:spacing w:after="0" w:line="240" w:lineRule="auto"/>
        <w:rPr>
          <w:rFonts w:ascii="Arial" w:cs="Arial" w:eastAsia="Arial" w:hAnsi="Arial"/>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 </w:t>
      </w:r>
      <w:r w:rsidDel="00000000" w:rsidR="00000000" w:rsidRPr="00000000">
        <w:rPr>
          <w:rFonts w:ascii="Arial" w:cs="Arial" w:eastAsia="Arial" w:hAnsi="Arial"/>
          <w:sz w:val="18"/>
          <w:szCs w:val="18"/>
          <w:rtl w:val="0"/>
        </w:rPr>
        <w:t xml:space="preserve">Marchionni (2018). Brechas de género en América Latina. Un estado de situación. Banco de desarrollo de América Latina. tomado de: </w:t>
      </w:r>
      <w:hyperlink r:id="rId3">
        <w:r w:rsidDel="00000000" w:rsidR="00000000" w:rsidRPr="00000000">
          <w:rPr>
            <w:rFonts w:ascii="Arial" w:cs="Arial" w:eastAsia="Arial" w:hAnsi="Arial"/>
            <w:color w:val="1155cc"/>
            <w:sz w:val="18"/>
            <w:szCs w:val="18"/>
            <w:u w:val="single"/>
            <w:rtl w:val="0"/>
          </w:rPr>
          <w:t xml:space="preserve">https://scioteca.caf.com/bitstream/handle/123456789/1401/Brechas%20de%20genero%20en%20America%20Latina.%20Un%20estado%20de%20situacion.pdf?sequence=5&amp;isAllowed=y</w:t>
        </w:r>
      </w:hyperlink>
      <w:r w:rsidDel="00000000" w:rsidR="00000000" w:rsidRPr="00000000">
        <w:rPr>
          <w:rtl w:val="0"/>
        </w:rPr>
      </w:r>
    </w:p>
    <w:p w:rsidR="00000000" w:rsidDel="00000000" w:rsidP="00000000" w:rsidRDefault="00000000" w:rsidRPr="00000000" w14:paraId="000001C0">
      <w:pPr>
        <w:spacing w:after="0" w:line="240" w:lineRule="auto"/>
        <w:rPr>
          <w:sz w:val="20"/>
          <w:szCs w:val="20"/>
        </w:rPr>
      </w:pPr>
      <w:r w:rsidDel="00000000" w:rsidR="00000000" w:rsidRPr="00000000">
        <w:rPr>
          <w:rtl w:val="0"/>
        </w:rPr>
      </w:r>
    </w:p>
    <w:p w:rsidR="00000000" w:rsidDel="00000000" w:rsidP="00000000" w:rsidRDefault="00000000" w:rsidRPr="00000000" w14:paraId="000001C1">
      <w:pPr>
        <w:spacing w:after="0" w:line="240" w:lineRule="auto"/>
        <w:rPr>
          <w:rFonts w:ascii="Verdana" w:cs="Verdana" w:eastAsia="Verdana" w:hAnsi="Verdana"/>
          <w:sz w:val="24"/>
          <w:szCs w:val="24"/>
          <w:shd w:fill="efeeef" w:val="clear"/>
        </w:rPr>
      </w:pPr>
      <w:r w:rsidDel="00000000" w:rsidR="00000000" w:rsidRPr="00000000">
        <w:rPr>
          <w:rtl w:val="0"/>
        </w:rPr>
      </w:r>
    </w:p>
  </w:footnote>
  <w:footnote w:id="4">
    <w:p w:rsidR="00000000" w:rsidDel="00000000" w:rsidP="00000000" w:rsidRDefault="00000000" w:rsidRPr="00000000" w14:paraId="000001C2">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
        <w:r w:rsidDel="00000000" w:rsidR="00000000" w:rsidRPr="00000000">
          <w:rPr>
            <w:color w:val="1155cc"/>
            <w:sz w:val="20"/>
            <w:szCs w:val="20"/>
            <w:u w:val="single"/>
            <w:rtl w:val="0"/>
          </w:rPr>
          <w:t xml:space="preserve">https://ods.dnp.gov.co/es/objetivos/salud-y-bienestar</w:t>
        </w:r>
      </w:hyperlink>
      <w:r w:rsidDel="00000000" w:rsidR="00000000" w:rsidRPr="00000000">
        <w:rPr>
          <w:rtl w:val="0"/>
        </w:rPr>
      </w:r>
    </w:p>
    <w:p w:rsidR="00000000" w:rsidDel="00000000" w:rsidP="00000000" w:rsidRDefault="00000000" w:rsidRPr="00000000" w14:paraId="000001C3">
      <w:pPr>
        <w:spacing w:after="0" w:line="240" w:lineRule="auto"/>
        <w:rPr>
          <w:sz w:val="20"/>
          <w:szCs w:val="20"/>
        </w:rPr>
      </w:pPr>
      <w:r w:rsidDel="00000000" w:rsidR="00000000" w:rsidRPr="00000000">
        <w:rPr>
          <w:rtl w:val="0"/>
        </w:rPr>
      </w:r>
    </w:p>
  </w:footnote>
  <w:footnote w:id="5">
    <w:p w:rsidR="00000000" w:rsidDel="00000000" w:rsidP="00000000" w:rsidRDefault="00000000" w:rsidRPr="00000000" w14:paraId="000001C4">
      <w:pPr>
        <w:spacing w:after="0" w:line="240" w:lineRule="auto"/>
        <w:rPr>
          <w:rFonts w:ascii="Arial" w:cs="Arial" w:eastAsia="Arial" w:hAnsi="Arial"/>
          <w:sz w:val="14"/>
          <w:szCs w:val="14"/>
        </w:rPr>
      </w:pPr>
      <w:r w:rsidDel="00000000" w:rsidR="00000000" w:rsidRPr="00000000">
        <w:rPr>
          <w:rStyle w:val="FootnoteReference"/>
          <w:vertAlign w:val="superscript"/>
        </w:rPr>
        <w:footnoteRef/>
      </w:r>
      <w:r w:rsidDel="00000000" w:rsidR="00000000" w:rsidRPr="00000000">
        <w:rPr>
          <w:rFonts w:ascii="Arial" w:cs="Arial" w:eastAsia="Arial" w:hAnsi="Arial"/>
          <w:sz w:val="16"/>
          <w:szCs w:val="16"/>
          <w:rtl w:val="0"/>
        </w:rPr>
        <w:t xml:space="preserve"> </w:t>
      </w:r>
      <w:r w:rsidDel="00000000" w:rsidR="00000000" w:rsidRPr="00000000">
        <w:rPr>
          <w:rFonts w:ascii="Arial" w:cs="Arial" w:eastAsia="Arial" w:hAnsi="Arial"/>
          <w:sz w:val="18"/>
          <w:szCs w:val="18"/>
          <w:rtl w:val="0"/>
        </w:rPr>
        <w:t xml:space="preserve">Ministerio de Salud y Protección Social. (2018). </w:t>
      </w:r>
      <w:r w:rsidDel="00000000" w:rsidR="00000000" w:rsidRPr="00000000">
        <w:rPr>
          <w:rFonts w:ascii="Arial" w:cs="Arial" w:eastAsia="Arial" w:hAnsi="Arial"/>
          <w:i w:val="1"/>
          <w:sz w:val="18"/>
          <w:szCs w:val="18"/>
          <w:rtl w:val="0"/>
        </w:rPr>
        <w:t xml:space="preserve">Resolución 4886 de 2018. Política Nacional de Salud Mental</w:t>
      </w:r>
      <w:r w:rsidDel="00000000" w:rsidR="00000000" w:rsidRPr="00000000">
        <w:rPr>
          <w:rFonts w:ascii="Arial" w:cs="Arial" w:eastAsia="Arial" w:hAnsi="Arial"/>
          <w:sz w:val="18"/>
          <w:szCs w:val="18"/>
          <w:rtl w:val="0"/>
        </w:rPr>
        <w:t xml:space="preserve">.</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b w:val="1"/>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160" w:hanging="720"/>
      </w:pPr>
      <w:rPr/>
    </w:lvl>
    <w:lvl w:ilvl="4">
      <w:start w:val="1"/>
      <w:numFmt w:val="decimal"/>
      <w:lvlText w:val="%1.%2.%3.%4.%5"/>
      <w:lvlJc w:val="left"/>
      <w:pPr>
        <w:ind w:left="2880" w:hanging="1080"/>
      </w:pPr>
      <w:rPr/>
    </w:lvl>
    <w:lvl w:ilvl="5">
      <w:start w:val="1"/>
      <w:numFmt w:val="decimal"/>
      <w:lvlText w:val="%1.%2.%3.%4.%5.%6"/>
      <w:lvlJc w:val="left"/>
      <w:pPr>
        <w:ind w:left="3240" w:hanging="1080"/>
      </w:pPr>
      <w:rPr/>
    </w:lvl>
    <w:lvl w:ilvl="6">
      <w:start w:val="1"/>
      <w:numFmt w:val="decimal"/>
      <w:lvlText w:val="%1.%2.%3.%4.%5.%6.%7"/>
      <w:lvlJc w:val="left"/>
      <w:pPr>
        <w:ind w:left="3960" w:hanging="1440"/>
      </w:pPr>
      <w:rPr/>
    </w:lvl>
    <w:lvl w:ilvl="7">
      <w:start w:val="1"/>
      <w:numFmt w:val="decimal"/>
      <w:lvlText w:val="%1.%2.%3.%4.%5.%6.%7.%8"/>
      <w:lvlJc w:val="left"/>
      <w:pPr>
        <w:ind w:left="4320" w:hanging="1440"/>
      </w:pPr>
      <w:rPr/>
    </w:lvl>
    <w:lvl w:ilvl="8">
      <w:start w:val="1"/>
      <w:numFmt w:val="decimal"/>
      <w:lvlText w:val="%1.%2.%3.%4.%5.%6.%7.%8.%9"/>
      <w:lvlJc w:val="left"/>
      <w:pPr>
        <w:ind w:left="4680" w:hanging="1440"/>
      </w:pPr>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link w:val="Ttulo1Car"/>
    <w:uiPriority w:val="9"/>
    <w:qFormat w:val="1"/>
    <w:rsid w:val="0083563C"/>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rPr>
  </w:style>
  <w:style w:type="paragraph" w:styleId="Ttulo2">
    <w:name w:val="heading 2"/>
    <w:basedOn w:val="Normal"/>
    <w:link w:val="Ttulo2Car"/>
    <w:uiPriority w:val="9"/>
    <w:unhideWhenUsed w:val="1"/>
    <w:qFormat w:val="1"/>
    <w:rsid w:val="0083563C"/>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paragraph" w:styleId="Ttulo3">
    <w:name w:val="heading 3"/>
    <w:basedOn w:val="Normal"/>
    <w:link w:val="Ttulo3Car"/>
    <w:uiPriority w:val="9"/>
    <w:unhideWhenUsed w:val="1"/>
    <w:qFormat w:val="1"/>
    <w:rsid w:val="0083563C"/>
    <w:pPr>
      <w:spacing w:after="100" w:afterAutospacing="1" w:before="100" w:beforeAutospacing="1" w:line="240" w:lineRule="auto"/>
      <w:outlineLvl w:val="2"/>
    </w:pPr>
    <w:rPr>
      <w:rFonts w:ascii="Times New Roman" w:cs="Times New Roman" w:eastAsia="Times New Roman" w:hAnsi="Times New Roman"/>
      <w:b w:val="1"/>
      <w:bCs w:val="1"/>
      <w:sz w:val="27"/>
      <w:szCs w:val="27"/>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character" w:styleId="Ttulo1Car" w:customStyle="1">
    <w:name w:val="Título 1 Car"/>
    <w:basedOn w:val="Fuentedeprrafopredeter"/>
    <w:link w:val="Ttulo1"/>
    <w:uiPriority w:val="9"/>
    <w:rsid w:val="0083563C"/>
    <w:rPr>
      <w:rFonts w:ascii="Times New Roman" w:cs="Times New Roman" w:eastAsia="Times New Roman" w:hAnsi="Times New Roman"/>
      <w:b w:val="1"/>
      <w:bCs w:val="1"/>
      <w:kern w:val="36"/>
      <w:sz w:val="48"/>
      <w:szCs w:val="48"/>
      <w:lang w:eastAsia="es-CO"/>
    </w:rPr>
  </w:style>
  <w:style w:type="character" w:styleId="Ttulo2Car" w:customStyle="1">
    <w:name w:val="Título 2 Car"/>
    <w:basedOn w:val="Fuentedeprrafopredeter"/>
    <w:link w:val="Ttulo2"/>
    <w:uiPriority w:val="9"/>
    <w:rsid w:val="0083563C"/>
    <w:rPr>
      <w:rFonts w:ascii="Times New Roman" w:cs="Times New Roman" w:eastAsia="Times New Roman" w:hAnsi="Times New Roman"/>
      <w:b w:val="1"/>
      <w:bCs w:val="1"/>
      <w:kern w:val="0"/>
      <w:sz w:val="36"/>
      <w:szCs w:val="36"/>
      <w:lang w:eastAsia="es-CO"/>
    </w:rPr>
  </w:style>
  <w:style w:type="character" w:styleId="Ttulo3Car" w:customStyle="1">
    <w:name w:val="Título 3 Car"/>
    <w:basedOn w:val="Fuentedeprrafopredeter"/>
    <w:link w:val="Ttulo3"/>
    <w:uiPriority w:val="9"/>
    <w:rsid w:val="0083563C"/>
    <w:rPr>
      <w:rFonts w:ascii="Times New Roman" w:cs="Times New Roman" w:eastAsia="Times New Roman" w:hAnsi="Times New Roman"/>
      <w:b w:val="1"/>
      <w:bCs w:val="1"/>
      <w:kern w:val="0"/>
      <w:sz w:val="27"/>
      <w:szCs w:val="27"/>
      <w:lang w:eastAsia="es-CO"/>
    </w:rPr>
  </w:style>
  <w:style w:type="character" w:styleId="Textoennegrita">
    <w:name w:val="Strong"/>
    <w:basedOn w:val="Fuentedeprrafopredeter"/>
    <w:uiPriority w:val="22"/>
    <w:qFormat w:val="1"/>
    <w:rsid w:val="0083563C"/>
    <w:rPr>
      <w:b w:val="1"/>
      <w:bCs w:val="1"/>
    </w:rPr>
  </w:style>
  <w:style w:type="paragraph" w:styleId="NormalWeb">
    <w:name w:val="Normal (Web)"/>
    <w:basedOn w:val="Normal"/>
    <w:uiPriority w:val="99"/>
    <w:semiHidden w:val="1"/>
    <w:unhideWhenUsed w:val="1"/>
    <w:rsid w:val="0083563C"/>
    <w:pPr>
      <w:spacing w:after="100" w:afterAutospacing="1" w:before="100" w:beforeAutospacing="1" w:line="240" w:lineRule="auto"/>
    </w:pPr>
    <w:rPr>
      <w:rFonts w:ascii="Times New Roman" w:cs="Times New Roman" w:eastAsia="Times New Roman" w:hAnsi="Times New Roman"/>
      <w:sz w:val="24"/>
      <w:szCs w:val="24"/>
    </w:rPr>
  </w:style>
  <w:style w:type="character" w:styleId="nfasis">
    <w:name w:val="Emphasis"/>
    <w:basedOn w:val="Fuentedeprrafopredeter"/>
    <w:uiPriority w:val="20"/>
    <w:qFormat w:val="1"/>
    <w:rsid w:val="0083563C"/>
    <w:rPr>
      <w:i w:val="1"/>
      <w:iCs w:val="1"/>
    </w:rPr>
  </w:style>
  <w:style w:type="table" w:styleId="Tablaconcuadrcula">
    <w:name w:val="Table Grid"/>
    <w:basedOn w:val="Tablanormal"/>
    <w:uiPriority w:val="39"/>
    <w:rsid w:val="001756B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4E17FE"/>
    <w:pPr>
      <w:ind w:left="720"/>
      <w:contextualSpacing w:val="1"/>
    </w:p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1"/>
    <w:pPr>
      <w:spacing w:after="0" w:line="240" w:lineRule="auto"/>
    </w:pPr>
    <w:tblPr>
      <w:tblStyleRowBandSize w:val="1"/>
      <w:tblStyleColBandSize w:val="1"/>
      <w:tblCellMar>
        <w:left w:w="108.0" w:type="dxa"/>
        <w:right w:w="108.0" w:type="dxa"/>
      </w:tblCellMar>
    </w:tblPr>
  </w:style>
  <w:style w:type="table" w:styleId="a0" w:customStyle="1">
    <w:basedOn w:val="TableNormal1"/>
    <w:pPr>
      <w:spacing w:after="0" w:line="240" w:lineRule="auto"/>
    </w:pPr>
    <w:tblPr>
      <w:tblStyleRowBandSize w:val="1"/>
      <w:tblStyleColBandSize w:val="1"/>
      <w:tblCellMar>
        <w:left w:w="108.0" w:type="dxa"/>
        <w:right w:w="108.0" w:type="dxa"/>
      </w:tblCellMar>
    </w:tblPr>
  </w:style>
  <w:style w:type="table" w:styleId="a1" w:customStyle="1">
    <w:basedOn w:val="TableNormal1"/>
    <w:pPr>
      <w:spacing w:after="0" w:line="240" w:lineRule="auto"/>
    </w:pPr>
    <w:tblPr>
      <w:tblStyleRowBandSize w:val="1"/>
      <w:tblStyleColBandSize w:val="1"/>
      <w:tblCellMar>
        <w:left w:w="108.0" w:type="dxa"/>
        <w:right w:w="108.0" w:type="dxa"/>
      </w:tblCellMar>
    </w:tblPr>
  </w:style>
  <w:style w:type="table" w:styleId="a2" w:customStyle="1">
    <w:basedOn w:val="TableNormal1"/>
    <w:pPr>
      <w:spacing w:after="0" w:line="240" w:lineRule="auto"/>
    </w:pPr>
    <w:tblPr>
      <w:tblStyleRowBandSize w:val="1"/>
      <w:tblStyleColBandSize w:val="1"/>
      <w:tblCellMar>
        <w:left w:w="108.0" w:type="dxa"/>
        <w:right w:w="108.0" w:type="dxa"/>
      </w:tblCellMar>
    </w:tblPr>
  </w:style>
  <w:style w:type="table" w:styleId="a3" w:customStyle="1">
    <w:basedOn w:val="TableNormal1"/>
    <w:tblPr>
      <w:tblStyleRowBandSize w:val="1"/>
      <w:tblStyleColBandSize w:val="1"/>
      <w:tblCellMar>
        <w:top w:w="100.0" w:type="dxa"/>
        <w:left w:w="100.0" w:type="dxa"/>
        <w:bottom w:w="100.0" w:type="dxa"/>
        <w:right w:w="100.0" w:type="dxa"/>
      </w:tblCellMar>
    </w:tblPr>
  </w:style>
  <w:style w:type="table" w:styleId="a4" w:customStyle="1">
    <w:basedOn w:val="TableNormal1"/>
    <w:pPr>
      <w:spacing w:after="0" w:line="240" w:lineRule="auto"/>
    </w:pPr>
    <w:tblPr>
      <w:tblStyleRowBandSize w:val="1"/>
      <w:tblStyleColBandSize w:val="1"/>
      <w:tblCellMar>
        <w:left w:w="108.0" w:type="dxa"/>
        <w:right w:w="108.0" w:type="dxa"/>
      </w:tblCellMar>
    </w:tblPr>
  </w:style>
  <w:style w:type="table" w:styleId="a5" w:customStyle="1">
    <w:basedOn w:val="TableNormal1"/>
    <w:pPr>
      <w:spacing w:after="0" w:line="240" w:lineRule="auto"/>
    </w:pPr>
    <w:tblPr>
      <w:tblStyleRowBandSize w:val="1"/>
      <w:tblStyleColBandSize w:val="1"/>
      <w:tblCellMar>
        <w:left w:w="108.0" w:type="dxa"/>
        <w:right w:w="108.0" w:type="dxa"/>
      </w:tblCellMar>
    </w:tblPr>
  </w:style>
  <w:style w:type="paragraph" w:styleId="TtuloTDC">
    <w:name w:val="TOC Heading"/>
    <w:basedOn w:val="Ttulo1"/>
    <w:next w:val="Normal"/>
    <w:uiPriority w:val="39"/>
    <w:unhideWhenUsed w:val="1"/>
    <w:qFormat w:val="1"/>
    <w:rsid w:val="00634557"/>
    <w:pPr>
      <w:keepNext w:val="1"/>
      <w:keepLines w:val="1"/>
      <w:spacing w:after="0" w:afterAutospacing="0" w:before="240" w:beforeAutospacing="0" w:line="259" w:lineRule="auto"/>
      <w:outlineLvl w:val="9"/>
    </w:pPr>
    <w:rPr>
      <w:rFonts w:asciiTheme="majorHAnsi" w:cstheme="majorBidi" w:eastAsiaTheme="majorEastAsia" w:hAnsiTheme="majorHAnsi"/>
      <w:b w:val="0"/>
      <w:bCs w:val="0"/>
      <w:color w:val="2f5496" w:themeColor="accent1" w:themeShade="0000BF"/>
      <w:kern w:val="0"/>
      <w:sz w:val="32"/>
      <w:szCs w:val="32"/>
      <w:lang w:val="en-US"/>
    </w:rPr>
  </w:style>
  <w:style w:type="paragraph" w:styleId="TDC2">
    <w:name w:val="toc 2"/>
    <w:basedOn w:val="Normal"/>
    <w:next w:val="Normal"/>
    <w:autoRedefine w:val="1"/>
    <w:uiPriority w:val="39"/>
    <w:unhideWhenUsed w:val="1"/>
    <w:rsid w:val="00E135CC"/>
    <w:pPr>
      <w:numPr>
        <w:numId w:val="28"/>
      </w:numPr>
      <w:spacing w:after="100"/>
    </w:pPr>
    <w:rPr>
      <w:b w:val="1"/>
      <w:bCs w:val="1"/>
    </w:rPr>
  </w:style>
  <w:style w:type="paragraph" w:styleId="TDC3">
    <w:name w:val="toc 3"/>
    <w:basedOn w:val="Normal"/>
    <w:next w:val="Normal"/>
    <w:autoRedefine w:val="1"/>
    <w:uiPriority w:val="39"/>
    <w:unhideWhenUsed w:val="1"/>
    <w:rsid w:val="00634557"/>
    <w:pPr>
      <w:spacing w:after="100"/>
      <w:ind w:left="440"/>
    </w:pPr>
  </w:style>
  <w:style w:type="character" w:styleId="Hipervnculo">
    <w:name w:val="Hyperlink"/>
    <w:basedOn w:val="Fuentedeprrafopredeter"/>
    <w:uiPriority w:val="99"/>
    <w:unhideWhenUsed w:val="1"/>
    <w:rsid w:val="00634557"/>
    <w:rPr>
      <w:color w:val="0563c1" w:themeColor="hyperlink"/>
      <w:u w:val="single"/>
    </w:rPr>
  </w:style>
  <w:style w:type="paragraph" w:styleId="TDC1">
    <w:name w:val="toc 1"/>
    <w:basedOn w:val="Normal"/>
    <w:next w:val="Normal"/>
    <w:autoRedefine w:val="1"/>
    <w:uiPriority w:val="39"/>
    <w:unhideWhenUsed w:val="1"/>
    <w:rsid w:val="00634557"/>
    <w:pPr>
      <w:spacing w:after="100"/>
    </w:pPr>
    <w:rPr>
      <w:rFonts w:cs="Times New Roman" w:asciiTheme="minorHAnsi" w:eastAsiaTheme="minorEastAsia" w:hAnsiTheme="minorHAnsi"/>
      <w:lang w:val="en-US"/>
    </w:rPr>
  </w:style>
  <w:style w:type="paragraph" w:styleId="Encabezado">
    <w:name w:val="header"/>
    <w:basedOn w:val="Normal"/>
    <w:link w:val="EncabezadoCar"/>
    <w:uiPriority w:val="99"/>
    <w:unhideWhenUsed w:val="1"/>
    <w:rsid w:val="00634557"/>
    <w:pPr>
      <w:tabs>
        <w:tab w:val="center" w:pos="4680"/>
        <w:tab w:val="right" w:pos="9360"/>
      </w:tabs>
      <w:spacing w:after="0" w:line="240" w:lineRule="auto"/>
    </w:pPr>
  </w:style>
  <w:style w:type="character" w:styleId="EncabezadoCar" w:customStyle="1">
    <w:name w:val="Encabezado Car"/>
    <w:basedOn w:val="Fuentedeprrafopredeter"/>
    <w:link w:val="Encabezado"/>
    <w:uiPriority w:val="99"/>
    <w:rsid w:val="00634557"/>
  </w:style>
  <w:style w:type="paragraph" w:styleId="Piedepgina">
    <w:name w:val="footer"/>
    <w:basedOn w:val="Normal"/>
    <w:link w:val="PiedepginaCar"/>
    <w:uiPriority w:val="99"/>
    <w:unhideWhenUsed w:val="1"/>
    <w:rsid w:val="00634557"/>
    <w:pPr>
      <w:tabs>
        <w:tab w:val="center" w:pos="4680"/>
        <w:tab w:val="right" w:pos="9360"/>
      </w:tabs>
      <w:spacing w:after="0" w:line="240" w:lineRule="auto"/>
    </w:pPr>
  </w:style>
  <w:style w:type="character" w:styleId="PiedepginaCar" w:customStyle="1">
    <w:name w:val="Pie de página Car"/>
    <w:basedOn w:val="Fuentedeprrafopredeter"/>
    <w:link w:val="Piedepgina"/>
    <w:uiPriority w:val="99"/>
    <w:rsid w:val="00634557"/>
  </w:style>
  <w:style w:type="character" w:styleId="Mencinsinresolver">
    <w:name w:val="Unresolved Mention"/>
    <w:basedOn w:val="Fuentedeprrafopredeter"/>
    <w:uiPriority w:val="99"/>
    <w:semiHidden w:val="1"/>
    <w:unhideWhenUsed w:val="1"/>
    <w:rsid w:val="00B45172"/>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hyperlink" Target="https://www.unodc.org/unodc/es/press/releases/2022/June/unodc-world-drug-report-2022-highlights-trends-on-cannabis-post-legalization--environmental-impacts-of-illicit-drugs--and-drug-use-among-women-and-youth.html" TargetMode="External"/><Relationship Id="rId16" Type="http://schemas.openxmlformats.org/officeDocument/2006/relationships/hyperlink" Target="https://www.unodc.org/documents/colombia/2023/septiembre-9/ESTUDIO_DE_CONSUMO_DE_SUSTANCIAS_PSICOACTIVAS_BOGOTA_2022.pdf" TargetMode="External"/><Relationship Id="rId5" Type="http://schemas.openxmlformats.org/officeDocument/2006/relationships/numbering" Target="numbering.xml"/><Relationship Id="rId19" Type="http://schemas.openxmlformats.org/officeDocument/2006/relationships/hyperlink" Target="https://ods.dnp.gov.co/es/objetivos/salud-y-bienestar" TargetMode="External"/><Relationship Id="rId6" Type="http://schemas.openxmlformats.org/officeDocument/2006/relationships/styles" Target="styles.xml"/><Relationship Id="rId18" Type="http://schemas.openxmlformats.org/officeDocument/2006/relationships/hyperlink" Target="https://scioteca.caf.com/bitstream/handle/123456789/1401/Brechas%20de%20genero%20en%20America%20Latina.%20Un%20estado%20de%20situacion.pdf?sequence=5&amp;isAllowed=y" TargetMode="External"/><Relationship Id="rId7" Type="http://schemas.openxmlformats.org/officeDocument/2006/relationships/customXml" Target="../customXML/item1.xml"/><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notes.xml.rels><?xml version="1.0" encoding="UTF-8" standalone="yes"?><Relationships xmlns="http://schemas.openxmlformats.org/package/2006/relationships"><Relationship Id="rId1" Type="http://schemas.openxmlformats.org/officeDocument/2006/relationships/hyperlink" Target="https://www.unodc.org/documents/colombia/2023/septiembre-9/ESTUDIO_DE_CONSUMO_DE_SUSTANCIAS_PSICOACTIVAS_BOGOTA_2022.pdf" TargetMode="External"/><Relationship Id="rId2" Type="http://schemas.openxmlformats.org/officeDocument/2006/relationships/hyperlink" Target="https://www.unodc.org/unodc/es/press/releases/2022/June/unodc-world-drug-report-2022-highlights-trends-on-cannabis-post-legalization--environmental-impacts-of-illicit-drugs--and-drug-use-among-women-and-youth.html" TargetMode="External"/><Relationship Id="rId3" Type="http://schemas.openxmlformats.org/officeDocument/2006/relationships/hyperlink" Target="https://scioteca.caf.com/bitstream/handle/123456789/1401/Brechas%20de%20genero%20en%20America%20Latina.%20Un%20estado%20de%20situacion.pdf?sequence=5&amp;isAllowed=y" TargetMode="External"/><Relationship Id="rId4" Type="http://schemas.openxmlformats.org/officeDocument/2006/relationships/hyperlink" Target="https://ods.dnp.gov.co/es/objetivos/salud-y-bienesta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4XOcAZNvWg9G6FzAyX80rGTsy1g==">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2024-10-31T01:45:00Z</dcterms:created>
  <dc:creator>Guiervical</dc:creator>
</cp:coreProperties>
</file>