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Warte-Nr.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{{wait_number}}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for key, items in details.items() %}</w:t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1euwr5jz0abh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3480.0" w:type="dxa"/>
        <w:jc w:val="center"/>
        <w:tblLayout w:type="fixed"/>
        <w:tblLook w:val="0600"/>
      </w:tblPr>
      <w:tblGrid>
        <w:gridCol w:w="2475"/>
        <w:gridCol w:w="1005"/>
        <w:tblGridChange w:id="0">
          <w:tblGrid>
            <w:gridCol w:w="247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{{key}}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{{items.get(‘quantity’)}}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an2sl1jigm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endfor %}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64oiifFEi+QKgo5xVEoUbsJxkQ==">AMUW2mXhmUC3JkHn3eXQlPQVDrk/46KO8PQNRdDVLl/e7hRUwK3DjKP2fdD9NXPASFQ+sUIAODBkOCKPZLbWH5vFUeog0/zHPy7tjPAYsTYV+00YrlhGSXZNZ9NlGKGEEas6hekjAJ2d5OtgqrbTECOXSWtQGIGI1gDUtPKGIpH7ZqwBLffvnXVflhtr1COQjU9JLBNNcflo5iJOEA/PepHve/2BbDos3Q==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