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bookmarkStart w:id="0" w:name="_GoBack"/>
      <w:bookmarkEnd w:id="0"/>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r w:rsidRPr="0076082D">
        <w:rPr>
          <w:rFonts w:asciiTheme="majorHAnsi" w:hAnsiTheme="majorHAnsi"/>
          <w:b/>
          <w:bCs/>
          <w:sz w:val="36"/>
          <w:szCs w:val="36"/>
        </w:rPr>
        <w:t>BottleRocket</w:t>
      </w:r>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r w:rsidRPr="0076082D">
        <w:rPr>
          <w:rFonts w:asciiTheme="majorHAnsi" w:hAnsiTheme="majorHAnsi"/>
        </w:rPr>
        <w:t xml:space="preserve">BottleRocket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r w:rsidRPr="0076082D">
        <w:rPr>
          <w:rFonts w:asciiTheme="majorHAnsi" w:hAnsiTheme="majorHAnsi"/>
        </w:rPr>
        <w:t>BottleRocket is an entertainment mashup, a concept that was foreign to many only a couple of years ago, but is now extremely common on the web. By taking advantage of massive open datasets, provided by various services through their APIs, and the increasing power of client-side web technologies, BottleRocket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BottleRocket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r w:rsidRPr="0076082D">
        <w:rPr>
          <w:rFonts w:asciiTheme="majorHAnsi" w:hAnsiTheme="majorHAnsi"/>
        </w:rPr>
        <w:t xml:space="preserve">BottleRocket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By utilising web technologies, BottleRocket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(Seevl?</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 xml:space="preserve">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w:t>
      </w:r>
      <w:r>
        <w:rPr>
          <w:rFonts w:asciiTheme="majorHAnsi" w:hAnsiTheme="majorHAnsi"/>
        </w:rPr>
        <w:lastRenderedPageBreak/>
        <w:t>technologies</w:t>
      </w:r>
      <w:r w:rsidR="007A70BC">
        <w:rPr>
          <w:rFonts w:asciiTheme="majorHAnsi" w:hAnsiTheme="majorHAnsi"/>
        </w:rPr>
        <w:t>,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Flash or Silverlight-based </w:t>
      </w:r>
      <w:r>
        <w:rPr>
          <w:rFonts w:asciiTheme="majorHAnsi" w:hAnsiTheme="majorHAnsi"/>
        </w:rPr>
        <w:lastRenderedPageBreak/>
        <w:t xml:space="preserve">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For this project, Team Frankensteer identified three JavaScript frameworks and toolsets which could be used to help structure and develop a Rich Internet Application to fulfil the criteria for this project; BackboneJS, EmberJS and AngularJS.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r>
        <w:rPr>
          <w:rFonts w:asciiTheme="majorHAnsi" w:hAnsiTheme="majorHAnsi"/>
        </w:rPr>
        <w:t xml:space="preserve">BackboneJS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r>
        <w:rPr>
          <w:rFonts w:asciiTheme="majorHAnsi" w:hAnsiTheme="majorHAnsi"/>
        </w:rPr>
        <w:lastRenderedPageBreak/>
        <w:t xml:space="preserve">EmberJS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r>
        <w:rPr>
          <w:rFonts w:asciiTheme="majorHAnsi" w:hAnsiTheme="majorHAnsi"/>
        </w:rPr>
        <w:t xml:space="preserve">AngularJS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AngularJS with PhoneGap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BottleRocket application. An example of this is the Seevl music-discovery platform which uses AngularJS as the </w:t>
      </w:r>
      <w:r w:rsidR="00B6616B">
        <w:rPr>
          <w:rFonts w:asciiTheme="majorHAnsi" w:hAnsiTheme="majorHAnsi"/>
        </w:rPr>
        <w:lastRenderedPageBreak/>
        <w:t>front-end toolset for its user-facing Rich Internet Application product, seevl.fm. Originally a standard HTML, CSS and plain JavaScript application, seevl.fm was migrated to AngularJS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After careful investigation, Team Frankensteer decided to use AngularJS to create the BottleRocket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successful and enjoyable UI experience.  We focused on the user, and how they could achieve their goals using the Bottle Rocket application.  The UI had to focus on anticipating what users of our app need to do and making sure that the interface has elements that are easy to access,  understood.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Input Controls  - such as buttons, textfields, searchboxes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Navigation Components – nav buttons, search fields</w:t>
      </w:r>
    </w:p>
    <w:p w:rsidR="004312F8" w:rsidRPr="004312F8" w:rsidRDefault="004312F8" w:rsidP="004312F8">
      <w:pPr>
        <w:rPr>
          <w:rFonts w:asciiTheme="majorHAnsi" w:hAnsiTheme="majorHAnsi"/>
        </w:rPr>
      </w:pPr>
      <w:r w:rsidRPr="004312F8">
        <w:rPr>
          <w:rFonts w:asciiTheme="majorHAnsi" w:hAnsiTheme="majorHAnsi"/>
        </w:rPr>
        <w:lastRenderedPageBreak/>
        <w:t xml:space="preserve">These elements help to display  the content to the user, and they don’t need to guess what the elements do on the page. We didn’t include any dropdowns on the main top navigatinon menu as we didn’t want to force the user to guess what was within the dropdown.  We also wanted to keep the interface simple, or that it is almost invisble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scanability and readability.   </w:t>
      </w:r>
    </w:p>
    <w:p w:rsidR="00AC41CF" w:rsidRDefault="004312F8" w:rsidP="004312F8">
      <w:pPr>
        <w:rPr>
          <w:rFonts w:asciiTheme="majorHAnsi" w:hAnsiTheme="majorHAnsi"/>
        </w:rPr>
      </w:pPr>
      <w:r w:rsidRPr="004312F8">
        <w:rPr>
          <w:rFonts w:asciiTheme="majorHAnsi" w:hAnsiTheme="majorHAnsi"/>
        </w:rPr>
        <w:t>We also used some angularjs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Below are wireframes or mockups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AC41CF" w:rsidP="00AC41CF">
      <w:pPr>
        <w:rPr>
          <w:rFonts w:asciiTheme="majorHAnsi" w:hAnsiTheme="majorHAnsi"/>
        </w:rPr>
      </w:pPr>
      <w:r w:rsidRPr="0076082D">
        <w:rPr>
          <w:rFonts w:asciiTheme="majorHAnsi" w:hAnsiTheme="majorHAnsi"/>
        </w:rPr>
        <w:lastRenderedPageBreak/>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BottleRocket application using the AngularJS toolset, the application architecture was very easy to decide upon. AngularJS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available from the AngularJS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AngularJS, allowing for efficient modularity and testability.</w:t>
      </w:r>
    </w:p>
    <w:p w:rsidR="00666CA4" w:rsidRDefault="00666CA4" w:rsidP="008060FC">
      <w:pPr>
        <w:rPr>
          <w:rFonts w:asciiTheme="majorHAnsi" w:hAnsiTheme="majorHAnsi"/>
        </w:rPr>
      </w:pPr>
      <w:r>
        <w:rPr>
          <w:rFonts w:asciiTheme="majorHAnsi" w:hAnsiTheme="majorHAnsi"/>
        </w:rPr>
        <w:t>Angular-Seed creates a scaffolded application with separate Configuration, Service, Controller, Directive, Filter and Presentation modules. The app configuration file, app.js in BottleRocket,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t>The Service module is where most of the business logic of the application lives. In the case of BottleRocket, most of the services are AJAX requests using Angular’s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lastRenderedPageBreak/>
        <w:t>Directives are unique to Angular and allow encapsulation of HTML and CSS element templates with JavaScript functionality, allowing users to create their own custom elements and call them in the view code e.g &lt;custom-element&gt;&lt;/custom-element&gt;. Directives are one of Angular’s “wow” features but are not used extensively in the BottleRocket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Angular’s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Evaluate industry standard error handling, and outline how you integrated these approaches within your application. </w:t>
      </w:r>
    </w:p>
    <w:p w:rsidR="00DC4C29" w:rsidRPr="0076082D" w:rsidRDefault="00DC4C29" w:rsidP="008060FC">
      <w:pPr>
        <w:rPr>
          <w:rFonts w:asciiTheme="majorHAnsi" w:hAnsiTheme="majorHAnsi"/>
        </w:rPr>
      </w:pPr>
      <w:r w:rsidRPr="0076082D">
        <w:rPr>
          <w:rFonts w:asciiTheme="majorHAnsi" w:hAnsiTheme="majorHAnsi"/>
        </w:rPr>
        <w:t>JavaScript Error Handling?</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Discuss the toolkits and frameworks used and the justification for using them. </w:t>
      </w:r>
    </w:p>
    <w:p w:rsidR="004312F8" w:rsidRPr="004312F8" w:rsidRDefault="00DC4C29" w:rsidP="004312F8">
      <w:pPr>
        <w:rPr>
          <w:rFonts w:asciiTheme="majorHAnsi" w:hAnsiTheme="majorHAnsi"/>
        </w:rPr>
      </w:pPr>
      <w:r w:rsidRPr="0076082D">
        <w:rPr>
          <w:rFonts w:asciiTheme="majorHAnsi" w:hAnsiTheme="majorHAnsi"/>
        </w:rPr>
        <w:t>Angular, angular-seed</w:t>
      </w:r>
      <w:r w:rsidR="008E5536" w:rsidRPr="0076082D">
        <w:rPr>
          <w:rFonts w:asciiTheme="majorHAnsi" w:hAnsiTheme="majorHAnsi"/>
        </w:rPr>
        <w:t>, Zurb Foundation</w:t>
      </w:r>
      <w:r w:rsidR="004312F8">
        <w:rPr>
          <w:rFonts w:asciiTheme="majorHAnsi" w:hAnsiTheme="majorHAnsi"/>
        </w:rPr>
        <w:br/>
      </w:r>
      <w:r w:rsidR="004312F8" w:rsidRPr="004312F8">
        <w:rPr>
          <w:rFonts w:asciiTheme="majorHAnsi" w:hAnsiTheme="majorHAnsi"/>
        </w:rPr>
        <w:t xml:space="preserve">We designed the Bottle Rocket app to offer a RIA UI design to the user, and to create a responsive </w:t>
      </w:r>
      <w:r w:rsidR="004312F8" w:rsidRPr="004312F8">
        <w:rPr>
          <w:rFonts w:asciiTheme="majorHAnsi" w:hAnsiTheme="majorHAnsi"/>
        </w:rPr>
        <w:lastRenderedPageBreak/>
        <w:t xml:space="preserve">and intuitive experience.  To help us design the app this way we had to be clear about how the application structure, screen design, UI controls, and overall interaction design for the app was going to be. The application was built using a very responsive UI or Zurb Foundation around AngularJS. This allowed us to build an advanced client-side application.  The Bottle Rocket application was developed using an AngularJS rich Internet application framework. AngularJS which is a JavaScript framework made it easier for us to implement our RIA application.  </w:t>
      </w:r>
    </w:p>
    <w:p w:rsidR="004312F8" w:rsidRPr="004312F8" w:rsidRDefault="004312F8" w:rsidP="004312F8">
      <w:pPr>
        <w:rPr>
          <w:rFonts w:asciiTheme="majorHAnsi" w:hAnsiTheme="majorHAnsi"/>
        </w:rPr>
      </w:pPr>
      <w:r w:rsidRPr="004312F8">
        <w:rPr>
          <w:rFonts w:asciiTheme="majorHAnsi" w:hAnsiTheme="majorHAnsi"/>
        </w:rPr>
        <w:t>ZURB Foundation</w:t>
      </w:r>
      <w:r w:rsidR="001A351F">
        <w:rPr>
          <w:rFonts w:asciiTheme="majorHAnsi" w:hAnsiTheme="majorHAnsi"/>
        </w:rPr>
        <w:br/>
      </w:r>
      <w:r w:rsidRPr="004312F8">
        <w:rPr>
          <w:rFonts w:asciiTheme="majorHAnsi" w:hAnsiTheme="majorHAnsi"/>
        </w:rPr>
        <w:t>We wanted to make our application responsive so we decided to use Zurb Foundation which is a robust and ad</w:t>
      </w:r>
      <w:r w:rsidR="001A351F">
        <w:rPr>
          <w:rFonts w:asciiTheme="majorHAnsi" w:hAnsiTheme="majorHAnsi"/>
        </w:rPr>
        <w:t>vanced responsive front-end framework. [1]</w:t>
      </w:r>
      <w:r w:rsidRPr="004312F8">
        <w:rPr>
          <w:rFonts w:asciiTheme="majorHAnsi" w:hAnsiTheme="majorHAnsi"/>
        </w:rPr>
        <w:t xml:space="preserve"> Zurb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ponsive framework and which has a grid that also works off percentages the same way as Zurb does.  An example of Zurb Foundation CSS shows this:</w:t>
      </w:r>
    </w:p>
    <w:p w:rsidR="004312F8" w:rsidRPr="004312F8" w:rsidRDefault="004312F8" w:rsidP="004312F8">
      <w:pPr>
        <w:rPr>
          <w:rFonts w:asciiTheme="majorHAnsi" w:hAnsiTheme="majorHAnsi"/>
        </w:rPr>
      </w:pPr>
      <w:r>
        <w:rPr>
          <w:rFonts w:ascii="Cambria" w:hAnsi="Cambria"/>
          <w:noProof/>
          <w:color w:val="000000"/>
          <w:lang w:eastAsia="en-IE"/>
        </w:rPr>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In order to use Zurb Foundation with AngularJS  in the Bottle Rocket application, two dependencies were required: AngularJS and Zurb Foundation CSS. We used build files from a github</w:t>
      </w:r>
      <w:r w:rsidR="001A351F">
        <w:rPr>
          <w:rFonts w:asciiTheme="majorHAnsi" w:hAnsiTheme="majorHAnsi"/>
        </w:rPr>
        <w:t xml:space="preserve"> re</w:t>
      </w:r>
      <w:r w:rsidRPr="004312F8">
        <w:rPr>
          <w:rFonts w:asciiTheme="majorHAnsi" w:hAnsiTheme="majorHAnsi"/>
        </w:rPr>
        <w:t>pository [2] for all directives.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mm.foundation module: </w:t>
      </w:r>
    </w:p>
    <w:p w:rsidR="004312F8" w:rsidRPr="004312F8" w:rsidRDefault="004312F8" w:rsidP="004312F8">
      <w:pPr>
        <w:rPr>
          <w:rFonts w:asciiTheme="majorHAnsi" w:hAnsiTheme="majorHAnsi"/>
        </w:rPr>
      </w:pPr>
      <w:r w:rsidRPr="004312F8">
        <w:rPr>
          <w:rFonts w:asciiTheme="majorHAnsi" w:hAnsiTheme="majorHAnsi"/>
        </w:rPr>
        <w:lastRenderedPageBreak/>
        <w:t>angular.module('myModule', ['mm.foundation'])</w:t>
      </w:r>
    </w:p>
    <w:p w:rsidR="00DC4C29" w:rsidRPr="0076082D"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looks at the access and transporting of data to be consumed/created by the RIA. </w:t>
      </w:r>
    </w:p>
    <w:p w:rsidR="007265ED" w:rsidRPr="0076082D" w:rsidRDefault="001A351F" w:rsidP="008060FC">
      <w:pPr>
        <w:rPr>
          <w:rFonts w:asciiTheme="majorHAnsi" w:hAnsiTheme="majorHAnsi"/>
        </w:rPr>
      </w:pPr>
      <w:r>
        <w:rPr>
          <w:rFonts w:asciiTheme="majorHAnsi" w:hAnsiTheme="majorHAnsi"/>
        </w:rPr>
        <w:t>The BottleRocket application makes extensive use of APIs and web services to get the data that it displays to users. The Seevl API, combined with the YouTube API, provides the functionality found on the Artist Page, allowing users to search for any musical artist and retrieve information about them and see their highest ranking video on YouTube. The Events page makes use of the BandsInTown and Songkick APIs, combined with the HMTL5 geolocation API to provide users with information about 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SoundCloud SDK to allow users to search for and play music hosted on SoundCloud. As we developed the application using the MVC pattern, all of these service requests take place in our models (except for the SoundCloud requests which make use of SoundCloud’s SDK which we have not have the time to refactor into services and directives), which, following AngularJS best practices, are contained in our Services module. The requests are made using Angular’s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lastRenderedPageBreak/>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7265ED" w:rsidRDefault="007265ED" w:rsidP="008060FC">
      <w:pPr>
        <w:rPr>
          <w:rFonts w:asciiTheme="majorHAnsi" w:hAnsiTheme="majorHAnsi"/>
        </w:rPr>
      </w:pPr>
      <w:r>
        <w:rPr>
          <w:rFonts w:asciiTheme="majorHAnsi" w:hAnsiTheme="majorHAnsi"/>
        </w:rPr>
        <w:t>Automated Testing</w:t>
      </w:r>
    </w:p>
    <w:p w:rsidR="005A63A9" w:rsidRDefault="005A63A9" w:rsidP="008060FC">
      <w:pPr>
        <w:rPr>
          <w:rFonts w:asciiTheme="majorHAnsi" w:hAnsiTheme="majorHAnsi"/>
        </w:rPr>
      </w:pPr>
      <w:r>
        <w:rPr>
          <w:rFonts w:asciiTheme="majorHAnsi" w:hAnsiTheme="majorHAnsi"/>
        </w:rPr>
        <w:t>Due to the modular approach that AngularJS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Testing the Services module was made easier by the fact that the AngularJS core modules come with a modules called ngMock which is specifically designed to mock up data to represent the response to HTTP requests from inside the application. This is extremely useful as it means that other tools such as Sinon need not be used, which saves a lot of development time as configuring Sinon,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The BottleRocket test suite uses ngMock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r>
      <w:r>
        <w:rPr>
          <w:rFonts w:asciiTheme="majorHAnsi" w:hAnsiTheme="majorHAnsi"/>
        </w:rPr>
        <w:lastRenderedPageBreak/>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We have also created many unit tests for our controllers in this application, but many of these tests currently fail. Testing controllers in AngularJS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4312F8" w:rsidRDefault="00AC41CF" w:rsidP="004312F8">
      <w:pPr>
        <w:rPr>
          <w:rFonts w:asciiTheme="majorHAnsi" w:hAnsiTheme="majorHAnsi"/>
        </w:rPr>
      </w:pPr>
      <w:r w:rsidRPr="0076082D">
        <w:rPr>
          <w:rFonts w:asciiTheme="majorHAnsi" w:hAnsiTheme="majorHAnsi"/>
        </w:rPr>
        <w:t xml:space="preserve"> </w:t>
      </w:r>
      <w:r w:rsidR="004312F8" w:rsidRPr="004312F8">
        <w:rPr>
          <w:rFonts w:asciiTheme="majorHAnsi" w:hAnsiTheme="majorHAnsi"/>
        </w:rPr>
        <w:t xml:space="preserve">Usability </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4312F8">
      <w:pPr>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4312F8">
      <w:pPr>
        <w:rPr>
          <w:rFonts w:asciiTheme="majorHAnsi" w:hAnsiTheme="majorHAnsi"/>
        </w:rPr>
      </w:pPr>
      <w:r w:rsidRPr="004312F8">
        <w:rPr>
          <w:rFonts w:asciiTheme="majorHAnsi" w:hAnsiTheme="majorHAnsi"/>
        </w:rPr>
        <w:t>Efficiency – Once users have learned to use the application, they should be able to use it more efficiently and know how to search for events etc. or perform these tasks more quickly. The application also needs to enable users to accomplish their goals completely and accurately, and which are measured in time.  In testing the application, there were no problems with pages loading etc.</w:t>
      </w:r>
    </w:p>
    <w:p w:rsidR="004312F8" w:rsidRPr="004312F8" w:rsidRDefault="004312F8" w:rsidP="004312F8">
      <w:pPr>
        <w:rPr>
          <w:rFonts w:asciiTheme="majorHAnsi" w:hAnsiTheme="majorHAnsi"/>
        </w:rPr>
      </w:pPr>
      <w:r w:rsidRPr="004312F8">
        <w:rPr>
          <w:rFonts w:asciiTheme="majorHAnsi" w:hAnsiTheme="majorHAnsi"/>
        </w:rPr>
        <w:t>Memorability – When users of the application have not used it for a period of time they should be able return to using the app easily or reestablish their knowledge of using the app or not forget how to perform tasks.</w:t>
      </w:r>
    </w:p>
    <w:p w:rsidR="004312F8" w:rsidRPr="004312F8" w:rsidRDefault="004312F8" w:rsidP="004312F8">
      <w:pPr>
        <w:rPr>
          <w:rFonts w:asciiTheme="majorHAnsi" w:hAnsiTheme="majorHAnsi"/>
        </w:rPr>
      </w:pPr>
      <w:r w:rsidRPr="004312F8">
        <w:rPr>
          <w:rFonts w:asciiTheme="majorHAnsi" w:hAnsiTheme="majorHAnsi"/>
        </w:rPr>
        <w:lastRenderedPageBreak/>
        <w:t xml:space="preserve">Errors – The application enable users to recover from any errors thay they experience while using the application. </w:t>
      </w:r>
    </w:p>
    <w:p w:rsidR="004312F8" w:rsidRPr="004312F8" w:rsidRDefault="004312F8" w:rsidP="004312F8">
      <w:pPr>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4312F8">
      <w:pPr>
        <w:rPr>
          <w:rFonts w:asciiTheme="majorHAnsi" w:hAnsiTheme="majorHAnsi"/>
        </w:rPr>
      </w:pPr>
      <w:r w:rsidRPr="004312F8">
        <w:rPr>
          <w:rFonts w:asciiTheme="majorHAnsi" w:hAnsiTheme="majorHAnsi"/>
        </w:rPr>
        <w:t xml:space="preserve">The Bottle Rocket application had to be desgined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 xml:space="preserve">The importance of usabiity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quantitative usability metrics,  this included the amount of time or the number of clicks took for the tests users to complete a given task.  Our initial participants for our usability testing were 3 average users of websites / web applications and 2 advanced more sophisticated users.  </w:t>
      </w:r>
    </w:p>
    <w:p w:rsidR="004312F8" w:rsidRPr="004312F8" w:rsidRDefault="004312F8" w:rsidP="004312F8">
      <w:pPr>
        <w:rPr>
          <w:rFonts w:asciiTheme="majorHAnsi" w:hAnsiTheme="majorHAnsi"/>
        </w:rPr>
      </w:pPr>
      <w:r w:rsidRPr="004312F8">
        <w:rPr>
          <w:rFonts w:asciiTheme="majorHAnsi" w:hAnsiTheme="majorHAnsi"/>
        </w:rPr>
        <w:t>We  put together a SUS survey for measuring usability of the</w:t>
      </w:r>
      <w:r>
        <w:rPr>
          <w:rFonts w:asciiTheme="majorHAnsi" w:hAnsiTheme="majorHAnsi"/>
        </w:rPr>
        <w:t xml:space="preserve"> app. It consisted of a 10 item</w:t>
      </w:r>
      <w:r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lastRenderedPageBreak/>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t>PhoneGap,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t>• References [10%]</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D238E"/>
    <w:rsid w:val="000F0395"/>
    <w:rsid w:val="00141D35"/>
    <w:rsid w:val="00146608"/>
    <w:rsid w:val="0017306D"/>
    <w:rsid w:val="001932FA"/>
    <w:rsid w:val="00196BD9"/>
    <w:rsid w:val="001A351F"/>
    <w:rsid w:val="001A3C54"/>
    <w:rsid w:val="001A4743"/>
    <w:rsid w:val="001A5FD8"/>
    <w:rsid w:val="001B069C"/>
    <w:rsid w:val="001B708B"/>
    <w:rsid w:val="001C227F"/>
    <w:rsid w:val="001E18D0"/>
    <w:rsid w:val="001E6B0D"/>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265ED"/>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A46AB"/>
    <w:rsid w:val="00EC5794"/>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21</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44</cp:revision>
  <dcterms:created xsi:type="dcterms:W3CDTF">2014-04-01T14:39:00Z</dcterms:created>
  <dcterms:modified xsi:type="dcterms:W3CDTF">2014-05-02T23:14:00Z</dcterms:modified>
</cp:coreProperties>
</file>