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2CD" w:rsidRDefault="00415797" w:rsidP="00415797">
      <w:pPr>
        <w:jc w:val="center"/>
        <w:rPr>
          <w:rFonts w:ascii="Verdana" w:hAnsi="Verdana"/>
          <w:b/>
          <w:sz w:val="28"/>
          <w:szCs w:val="28"/>
        </w:rPr>
      </w:pPr>
      <w:r>
        <w:rPr>
          <w:rFonts w:ascii="Verdana" w:hAnsi="Verdana"/>
          <w:b/>
          <w:sz w:val="28"/>
          <w:szCs w:val="28"/>
        </w:rPr>
        <w:t>Problemas de matemáticas</w:t>
      </w:r>
    </w:p>
    <w:p w:rsidR="001D2505" w:rsidRDefault="00B02B72" w:rsidP="001D2505">
      <w:pPr>
        <w:pStyle w:val="Prrafodelista"/>
        <w:numPr>
          <w:ilvl w:val="0"/>
          <w:numId w:val="3"/>
        </w:numPr>
        <w:rPr>
          <w:rFonts w:ascii="Verdana" w:hAnsi="Verdana"/>
          <w:sz w:val="28"/>
          <w:szCs w:val="28"/>
        </w:rPr>
      </w:pPr>
      <w:r>
        <w:rPr>
          <w:rFonts w:ascii="Verdana" w:hAnsi="Verdana"/>
          <w:sz w:val="28"/>
          <w:szCs w:val="28"/>
        </w:rPr>
        <w:t>(FACA2)</w:t>
      </w:r>
      <w:r w:rsidR="001D2505">
        <w:rPr>
          <w:rFonts w:ascii="Verdana" w:hAnsi="Verdana"/>
          <w:sz w:val="28"/>
          <w:szCs w:val="28"/>
        </w:rPr>
        <w:t xml:space="preserve"> </w:t>
      </w:r>
    </w:p>
    <w:p w:rsidR="001D2505" w:rsidRDefault="00B02B72" w:rsidP="001D2505">
      <w:pPr>
        <w:pStyle w:val="Prrafodelista"/>
        <w:numPr>
          <w:ilvl w:val="1"/>
          <w:numId w:val="3"/>
        </w:numPr>
        <w:rPr>
          <w:rFonts w:ascii="Verdana" w:hAnsi="Verdana"/>
          <w:sz w:val="28"/>
          <w:szCs w:val="28"/>
        </w:rPr>
      </w:pPr>
      <w:r>
        <w:rPr>
          <w:rFonts w:ascii="Verdana" w:hAnsi="Verdana"/>
          <w:sz w:val="28"/>
          <w:szCs w:val="28"/>
        </w:rPr>
        <w:t xml:space="preserve">Unos ingenieros construyeron una cámara de refrigeración. Lograron que </w:t>
      </w:r>
      <w:r w:rsidRPr="00B02B72">
        <w:rPr>
          <w:rFonts w:ascii="Verdana" w:hAnsi="Verdana"/>
          <w:sz w:val="28"/>
          <w:szCs w:val="28"/>
          <w:highlight w:val="yellow"/>
          <w:u w:val="single"/>
        </w:rPr>
        <w:t>disminuyera</w:t>
      </w:r>
      <w:r>
        <w:rPr>
          <w:rFonts w:ascii="Verdana" w:hAnsi="Verdana"/>
          <w:sz w:val="28"/>
          <w:szCs w:val="28"/>
        </w:rPr>
        <w:t xml:space="preserve"> su temperatura a razón de 5 </w:t>
      </w:r>
      <w:r w:rsidRPr="00B02B72">
        <w:rPr>
          <w:rFonts w:ascii="Verdana" w:hAnsi="Verdana"/>
          <w:sz w:val="28"/>
          <w:szCs w:val="28"/>
        </w:rPr>
        <w:t>°</w:t>
      </w:r>
      <w:r>
        <w:rPr>
          <w:rFonts w:ascii="Verdana" w:hAnsi="Verdana"/>
          <w:sz w:val="28"/>
          <w:szCs w:val="28"/>
        </w:rPr>
        <w:t>C cada minuto</w:t>
      </w:r>
      <w:r w:rsidR="001D2505">
        <w:rPr>
          <w:rFonts w:ascii="Verdana" w:hAnsi="Verdana"/>
          <w:sz w:val="28"/>
          <w:szCs w:val="28"/>
        </w:rPr>
        <w:t xml:space="preserve">. </w:t>
      </w:r>
    </w:p>
    <w:p w:rsidR="001D2505" w:rsidRDefault="001D2505" w:rsidP="001D2505">
      <w:pPr>
        <w:pStyle w:val="Prrafodelista"/>
        <w:numPr>
          <w:ilvl w:val="2"/>
          <w:numId w:val="3"/>
        </w:numPr>
        <w:rPr>
          <w:rFonts w:ascii="Verdana" w:hAnsi="Verdana"/>
          <w:sz w:val="28"/>
          <w:szCs w:val="28"/>
        </w:rPr>
      </w:pPr>
      <w:r w:rsidRPr="001D2505">
        <w:rPr>
          <w:rFonts w:ascii="Verdana" w:hAnsi="Verdana"/>
          <w:sz w:val="28"/>
          <w:szCs w:val="28"/>
        </w:rPr>
        <w:t>Si, en un momento dado se midió la temperatura y era 10 °C, ¿Cuántos minutos deben transcurrir para que el termómetro marque -30 °C?</w:t>
      </w:r>
    </w:p>
    <w:p w:rsidR="001D2505" w:rsidRDefault="001D2505" w:rsidP="001D2505">
      <w:pPr>
        <w:pStyle w:val="Prrafodelista"/>
        <w:numPr>
          <w:ilvl w:val="2"/>
          <w:numId w:val="3"/>
        </w:numPr>
        <w:rPr>
          <w:rFonts w:ascii="Verdana" w:hAnsi="Verdana"/>
          <w:sz w:val="28"/>
          <w:szCs w:val="28"/>
        </w:rPr>
      </w:pPr>
      <w:r w:rsidRPr="001D2505">
        <w:rPr>
          <w:rFonts w:ascii="Verdana" w:hAnsi="Verdana"/>
          <w:sz w:val="28"/>
          <w:szCs w:val="28"/>
        </w:rPr>
        <w:t xml:space="preserve">¿Qué temperatura marcará el termómetro después de 2 minutos de cuando marcaba 10 °C? </w:t>
      </w:r>
    </w:p>
    <w:p w:rsidR="006609B5" w:rsidRDefault="00A60B42" w:rsidP="006609B5">
      <w:pPr>
        <w:pStyle w:val="Prrafodelista"/>
        <w:numPr>
          <w:ilvl w:val="1"/>
          <w:numId w:val="3"/>
        </w:numPr>
        <w:rPr>
          <w:rFonts w:ascii="Verdana" w:hAnsi="Verdana"/>
          <w:sz w:val="28"/>
          <w:szCs w:val="28"/>
        </w:rPr>
      </w:pPr>
      <w:r>
        <w:rPr>
          <w:rFonts w:ascii="Verdana" w:hAnsi="Verdana"/>
          <w:sz w:val="28"/>
          <w:szCs w:val="28"/>
        </w:rPr>
        <w:t>Construcción de triángulos con regla y compas.</w:t>
      </w:r>
    </w:p>
    <w:p w:rsidR="00A60B42" w:rsidRDefault="00A60B42" w:rsidP="00A60B42">
      <w:pPr>
        <w:pStyle w:val="Prrafodelista"/>
        <w:numPr>
          <w:ilvl w:val="2"/>
          <w:numId w:val="3"/>
        </w:numPr>
        <w:rPr>
          <w:rFonts w:ascii="Verdana" w:hAnsi="Verdana"/>
          <w:sz w:val="28"/>
          <w:szCs w:val="28"/>
        </w:rPr>
      </w:pPr>
      <w:r>
        <w:rPr>
          <w:rFonts w:ascii="Verdana" w:hAnsi="Verdana"/>
          <w:sz w:val="28"/>
          <w:szCs w:val="28"/>
        </w:rPr>
        <w:t>Te dan 3 segmentos de recta que son los lados de un triángulo</w:t>
      </w:r>
      <w:r w:rsidR="0042692C">
        <w:rPr>
          <w:rFonts w:ascii="Verdana" w:hAnsi="Verdana"/>
          <w:sz w:val="28"/>
          <w:szCs w:val="28"/>
        </w:rPr>
        <w:t>. Describe un procedimiento para construir, con regla (sin marcas) y compas, un triángulo cuyos lados sean los segmentos de recta dados.</w:t>
      </w:r>
    </w:p>
    <w:p w:rsidR="0042692C" w:rsidRDefault="0042692C" w:rsidP="00A60B42">
      <w:pPr>
        <w:pStyle w:val="Prrafodelista"/>
        <w:numPr>
          <w:ilvl w:val="2"/>
          <w:numId w:val="3"/>
        </w:numPr>
        <w:rPr>
          <w:rFonts w:ascii="Verdana" w:hAnsi="Verdana"/>
          <w:sz w:val="28"/>
          <w:szCs w:val="28"/>
        </w:rPr>
      </w:pPr>
      <w:r>
        <w:rPr>
          <w:rFonts w:ascii="Verdana" w:hAnsi="Verdana"/>
          <w:sz w:val="28"/>
          <w:szCs w:val="28"/>
        </w:rPr>
        <w:t>Siguiendo tu procedimiento ¿Se puede construir un triángulo con los segmentos rojos?</w:t>
      </w:r>
    </w:p>
    <w:p w:rsidR="0042692C" w:rsidRDefault="0042692C" w:rsidP="00A60B42">
      <w:pPr>
        <w:pStyle w:val="Prrafodelista"/>
        <w:numPr>
          <w:ilvl w:val="2"/>
          <w:numId w:val="3"/>
        </w:numPr>
        <w:rPr>
          <w:rFonts w:ascii="Verdana" w:hAnsi="Verdana"/>
          <w:sz w:val="28"/>
          <w:szCs w:val="28"/>
        </w:rPr>
      </w:pPr>
      <w:r>
        <w:rPr>
          <w:rFonts w:ascii="Verdana" w:hAnsi="Verdana"/>
          <w:noProof/>
          <w:sz w:val="28"/>
          <w:szCs w:val="28"/>
        </w:rPr>
        <w:drawing>
          <wp:anchor distT="0" distB="0" distL="114300" distR="114300" simplePos="0" relativeHeight="251659264" behindDoc="0" locked="0" layoutInCell="1" allowOverlap="1">
            <wp:simplePos x="0" y="0"/>
            <wp:positionH relativeFrom="column">
              <wp:posOffset>129540</wp:posOffset>
            </wp:positionH>
            <wp:positionV relativeFrom="paragraph">
              <wp:posOffset>662940</wp:posOffset>
            </wp:positionV>
            <wp:extent cx="2085340" cy="1560830"/>
            <wp:effectExtent l="0" t="0" r="0" b="127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dos 1.png"/>
                    <pic:cNvPicPr/>
                  </pic:nvPicPr>
                  <pic:blipFill>
                    <a:blip r:embed="rId5">
                      <a:extLst>
                        <a:ext uri="{28A0092B-C50C-407E-A947-70E740481C1C}">
                          <a14:useLocalDpi xmlns:a14="http://schemas.microsoft.com/office/drawing/2010/main" val="0"/>
                        </a:ext>
                      </a:extLst>
                    </a:blip>
                    <a:stretch>
                      <a:fillRect/>
                    </a:stretch>
                  </pic:blipFill>
                  <pic:spPr>
                    <a:xfrm>
                      <a:off x="0" y="0"/>
                      <a:ext cx="2085340" cy="156083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noProof/>
          <w:sz w:val="28"/>
          <w:szCs w:val="28"/>
        </w:rPr>
        <w:drawing>
          <wp:anchor distT="0" distB="0" distL="114300" distR="114300" simplePos="0" relativeHeight="251658240" behindDoc="0" locked="0" layoutInCell="1" allowOverlap="1">
            <wp:simplePos x="0" y="0"/>
            <wp:positionH relativeFrom="column">
              <wp:posOffset>3615690</wp:posOffset>
            </wp:positionH>
            <wp:positionV relativeFrom="paragraph">
              <wp:posOffset>720090</wp:posOffset>
            </wp:positionV>
            <wp:extent cx="2096280" cy="119016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dos 2.png"/>
                    <pic:cNvPicPr/>
                  </pic:nvPicPr>
                  <pic:blipFill>
                    <a:blip r:embed="rId6">
                      <a:extLst>
                        <a:ext uri="{28A0092B-C50C-407E-A947-70E740481C1C}">
                          <a14:useLocalDpi xmlns:a14="http://schemas.microsoft.com/office/drawing/2010/main" val="0"/>
                        </a:ext>
                      </a:extLst>
                    </a:blip>
                    <a:stretch>
                      <a:fillRect/>
                    </a:stretch>
                  </pic:blipFill>
                  <pic:spPr>
                    <a:xfrm>
                      <a:off x="0" y="0"/>
                      <a:ext cx="2096280" cy="119016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28"/>
          <w:szCs w:val="28"/>
        </w:rPr>
        <w:t>Siguiendo tu procedimiento ¿Se puede construir un triángulo con los segmentos</w:t>
      </w:r>
      <w:r>
        <w:rPr>
          <w:rFonts w:ascii="Verdana" w:hAnsi="Verdana"/>
          <w:sz w:val="28"/>
          <w:szCs w:val="28"/>
        </w:rPr>
        <w:t xml:space="preserve"> verdes?</w:t>
      </w:r>
    </w:p>
    <w:p w:rsidR="00C04488" w:rsidRDefault="00F67433" w:rsidP="0042692C">
      <w:pPr>
        <w:pStyle w:val="Prrafodelista"/>
        <w:numPr>
          <w:ilvl w:val="1"/>
          <w:numId w:val="3"/>
        </w:numPr>
        <w:rPr>
          <w:rFonts w:ascii="Verdana" w:hAnsi="Verdana"/>
          <w:sz w:val="28"/>
          <w:szCs w:val="28"/>
        </w:rPr>
      </w:pPr>
      <w:r>
        <w:rPr>
          <w:rFonts w:ascii="Verdana" w:hAnsi="Verdana"/>
          <w:sz w:val="28"/>
          <w:szCs w:val="28"/>
        </w:rPr>
        <w:t xml:space="preserve">Te dan un sistema de coordenadas sobre el cual puedes construir triángulos rectángulos </w:t>
      </w:r>
      <w:r w:rsidRPr="002058B3">
        <w:rPr>
          <w:rFonts w:ascii="Verdana" w:hAnsi="Verdana"/>
          <w:sz w:val="28"/>
          <w:szCs w:val="28"/>
          <w:highlight w:val="yellow"/>
        </w:rPr>
        <w:t>semejantes</w:t>
      </w:r>
      <w:r w:rsidR="00C04488">
        <w:rPr>
          <w:rFonts w:ascii="Verdana" w:hAnsi="Verdana"/>
          <w:sz w:val="28"/>
          <w:szCs w:val="28"/>
        </w:rPr>
        <w:t>, como se ve en la figura</w:t>
      </w:r>
    </w:p>
    <w:p w:rsidR="00C04488" w:rsidRDefault="00C04488">
      <w:pPr>
        <w:rPr>
          <w:rFonts w:ascii="Verdana" w:hAnsi="Verdana"/>
          <w:sz w:val="28"/>
          <w:szCs w:val="28"/>
        </w:rPr>
      </w:pPr>
      <w:r>
        <w:rPr>
          <w:rFonts w:ascii="Verdana" w:hAnsi="Verdana"/>
          <w:sz w:val="28"/>
          <w:szCs w:val="28"/>
        </w:rPr>
        <w:br w:type="page"/>
      </w:r>
    </w:p>
    <w:p w:rsidR="0042692C" w:rsidRDefault="00C04488" w:rsidP="00C04488">
      <w:pPr>
        <w:pStyle w:val="Prrafodelista"/>
        <w:numPr>
          <w:ilvl w:val="2"/>
          <w:numId w:val="3"/>
        </w:numPr>
        <w:rPr>
          <w:rFonts w:ascii="Verdana" w:hAnsi="Verdana"/>
          <w:sz w:val="28"/>
          <w:szCs w:val="28"/>
        </w:rPr>
      </w:pPr>
      <w:r>
        <w:rPr>
          <w:rFonts w:ascii="Verdana" w:hAnsi="Verdana"/>
          <w:noProof/>
          <w:sz w:val="28"/>
          <w:szCs w:val="28"/>
        </w:rPr>
        <w:drawing>
          <wp:anchor distT="0" distB="0" distL="114300" distR="114300" simplePos="0" relativeHeight="251660288" behindDoc="0" locked="0" layoutInCell="1" allowOverlap="1">
            <wp:simplePos x="0" y="0"/>
            <wp:positionH relativeFrom="page">
              <wp:align>center</wp:align>
            </wp:positionH>
            <wp:positionV relativeFrom="paragraph">
              <wp:posOffset>180340</wp:posOffset>
            </wp:positionV>
            <wp:extent cx="2976120" cy="2375640"/>
            <wp:effectExtent l="0" t="0" r="0" b="571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ángulos semejantes.png"/>
                    <pic:cNvPicPr/>
                  </pic:nvPicPr>
                  <pic:blipFill>
                    <a:blip r:embed="rId7">
                      <a:extLst>
                        <a:ext uri="{28A0092B-C50C-407E-A947-70E740481C1C}">
                          <a14:useLocalDpi xmlns:a14="http://schemas.microsoft.com/office/drawing/2010/main" val="0"/>
                        </a:ext>
                      </a:extLst>
                    </a:blip>
                    <a:stretch>
                      <a:fillRect/>
                    </a:stretch>
                  </pic:blipFill>
                  <pic:spPr>
                    <a:xfrm>
                      <a:off x="0" y="0"/>
                      <a:ext cx="2976120" cy="2375640"/>
                    </a:xfrm>
                    <a:prstGeom prst="rect">
                      <a:avLst/>
                    </a:prstGeom>
                  </pic:spPr>
                </pic:pic>
              </a:graphicData>
            </a:graphic>
            <wp14:sizeRelH relativeFrom="margin">
              <wp14:pctWidth>0</wp14:pctWidth>
            </wp14:sizeRelH>
            <wp14:sizeRelV relativeFrom="margin">
              <wp14:pctHeight>0</wp14:pctHeight>
            </wp14:sizeRelV>
          </wp:anchor>
        </w:drawing>
      </w:r>
      <m:oMath>
        <m:r>
          <w:rPr>
            <w:rFonts w:ascii="Cambria Math" w:hAnsi="Cambria Math"/>
            <w:sz w:val="28"/>
            <w:szCs w:val="28"/>
          </w:rPr>
          <m:t>OP=a, OQ=b, OR=c, 0S= d</m:t>
        </m:r>
        <m:r>
          <w:rPr>
            <w:rFonts w:ascii="Cambria Math" w:hAnsi="Cambria Math"/>
            <w:sz w:val="28"/>
            <w:szCs w:val="28"/>
          </w:rPr>
          <m:t xml:space="preserve">. </m:t>
        </m:r>
        <m:r>
          <w:rPr>
            <w:rFonts w:ascii="Cambria Math" w:hAnsi="Cambria Math"/>
            <w:sz w:val="28"/>
            <w:szCs w:val="28"/>
          </w:rPr>
          <m:t xml:space="preserve"> </m:t>
        </m:r>
      </m:oMath>
      <w:r w:rsidR="00DE4C36">
        <w:rPr>
          <w:rFonts w:ascii="Verdana" w:eastAsiaTheme="minorEastAsia" w:hAnsi="Verdana"/>
          <w:noProof/>
          <w:sz w:val="28"/>
          <w:szCs w:val="28"/>
        </w:rPr>
        <w:t>Describe un procedimiento que te permita</w:t>
      </w:r>
      <w:r w:rsidR="002058B3">
        <w:rPr>
          <w:rFonts w:ascii="Verdana" w:eastAsiaTheme="minorEastAsia" w:hAnsi="Verdana"/>
          <w:noProof/>
          <w:sz w:val="28"/>
          <w:szCs w:val="28"/>
        </w:rPr>
        <w:t xml:space="preserve"> </w:t>
      </w:r>
      <w:r w:rsidR="00DE4C36">
        <w:rPr>
          <w:rFonts w:ascii="Verdana" w:eastAsiaTheme="minorEastAsia" w:hAnsi="Verdana"/>
          <w:noProof/>
          <w:sz w:val="28"/>
          <w:szCs w:val="28"/>
        </w:rPr>
        <w:t>calcular</w:t>
      </w:r>
      <w:r w:rsidR="002058B3">
        <w:rPr>
          <w:rFonts w:ascii="Verdana" w:eastAsiaTheme="minorEastAsia" w:hAnsi="Verdana"/>
          <w:noProof/>
          <w:sz w:val="28"/>
          <w:szCs w:val="28"/>
        </w:rPr>
        <w:t>,</w:t>
      </w:r>
      <w:r w:rsidR="00DE4C36">
        <w:rPr>
          <w:rFonts w:ascii="Verdana" w:eastAsiaTheme="minorEastAsia" w:hAnsi="Verdana"/>
          <w:noProof/>
          <w:sz w:val="28"/>
          <w:szCs w:val="28"/>
        </w:rPr>
        <w:t xml:space="preserve"> graficamente</w:t>
      </w:r>
      <w:r w:rsidR="002058B3">
        <w:rPr>
          <w:rFonts w:ascii="Verdana" w:eastAsiaTheme="minorEastAsia" w:hAnsi="Verdana"/>
          <w:noProof/>
          <w:sz w:val="28"/>
          <w:szCs w:val="28"/>
        </w:rPr>
        <w:t>,</w:t>
      </w:r>
      <w:r w:rsidR="00DE4C36">
        <w:rPr>
          <w:rFonts w:ascii="Verdana" w:eastAsiaTheme="minorEastAsia" w:hAnsi="Verdana"/>
          <w:noProof/>
          <w:sz w:val="28"/>
          <w:szCs w:val="28"/>
        </w:rPr>
        <w:t xml:space="preserve"> el producto de 2 números.</w:t>
      </w:r>
    </w:p>
    <w:p w:rsidR="00C04488" w:rsidRDefault="009E3620" w:rsidP="0042692C">
      <w:pPr>
        <w:pStyle w:val="Prrafodelista"/>
        <w:numPr>
          <w:ilvl w:val="1"/>
          <w:numId w:val="3"/>
        </w:numPr>
        <w:rPr>
          <w:rFonts w:ascii="Verdana" w:hAnsi="Verdana"/>
          <w:sz w:val="28"/>
          <w:szCs w:val="28"/>
        </w:rPr>
      </w:pPr>
      <w:r>
        <w:rPr>
          <w:rFonts w:ascii="Verdana" w:hAnsi="Verdana"/>
          <w:sz w:val="28"/>
          <w:szCs w:val="28"/>
        </w:rPr>
        <w:t xml:space="preserve">Luciano tiene una tienda de ropa y esta semana gastó $7000.00 en la compra de 78 prendas nuevas entre pantalones y camisas. Un tercio de la mercancía eran camisas. Los pantalones tienen todos el mismo precio y cada camisa tiene el mismo precio que las precio las otras. La semana pasada compró 108 prendas, de las cuales solo un cuarto fueron camisas. El total de la segunda compra fue </w:t>
      </w:r>
      <w:r w:rsidR="00CD3B61">
        <w:rPr>
          <w:rFonts w:ascii="Verdana" w:hAnsi="Verdana"/>
          <w:sz w:val="28"/>
          <w:szCs w:val="28"/>
        </w:rPr>
        <w:t>$6000.00.</w:t>
      </w:r>
    </w:p>
    <w:p w:rsidR="00CD3B61" w:rsidRDefault="00CD3B61" w:rsidP="00CD3B61">
      <w:pPr>
        <w:pStyle w:val="Prrafodelista"/>
        <w:numPr>
          <w:ilvl w:val="2"/>
          <w:numId w:val="3"/>
        </w:numPr>
        <w:rPr>
          <w:rFonts w:ascii="Verdana" w:hAnsi="Verdana"/>
          <w:sz w:val="28"/>
          <w:szCs w:val="28"/>
        </w:rPr>
      </w:pPr>
      <w:r>
        <w:rPr>
          <w:rFonts w:ascii="Verdana" w:hAnsi="Verdana"/>
          <w:sz w:val="28"/>
          <w:szCs w:val="28"/>
        </w:rPr>
        <w:t>¿Cuántos pantalones ha comprado en total en las 2 semanas?</w:t>
      </w:r>
    </w:p>
    <w:p w:rsidR="00CD3B61" w:rsidRDefault="00CD3B61" w:rsidP="00CD3B61">
      <w:pPr>
        <w:pStyle w:val="Prrafodelista"/>
        <w:numPr>
          <w:ilvl w:val="2"/>
          <w:numId w:val="3"/>
        </w:numPr>
        <w:rPr>
          <w:rFonts w:ascii="Verdana" w:hAnsi="Verdana"/>
          <w:sz w:val="28"/>
          <w:szCs w:val="28"/>
        </w:rPr>
      </w:pPr>
      <w:r>
        <w:rPr>
          <w:rFonts w:ascii="Verdana" w:hAnsi="Verdana"/>
          <w:sz w:val="28"/>
          <w:szCs w:val="28"/>
        </w:rPr>
        <w:t>¿Cuántas camisas?</w:t>
      </w:r>
    </w:p>
    <w:p w:rsidR="00CD3B61" w:rsidRDefault="00CD3B61" w:rsidP="00CD3B61">
      <w:pPr>
        <w:pStyle w:val="Prrafodelista"/>
        <w:numPr>
          <w:ilvl w:val="2"/>
          <w:numId w:val="3"/>
        </w:numPr>
        <w:rPr>
          <w:rFonts w:ascii="Verdana" w:hAnsi="Verdana"/>
          <w:sz w:val="28"/>
          <w:szCs w:val="28"/>
        </w:rPr>
      </w:pPr>
      <w:r>
        <w:rPr>
          <w:rFonts w:ascii="Verdana" w:hAnsi="Verdana"/>
          <w:sz w:val="28"/>
          <w:szCs w:val="28"/>
        </w:rPr>
        <w:t>¿Cuánto gastó en camisas y cuánto en pantalones?</w:t>
      </w:r>
    </w:p>
    <w:p w:rsidR="00CD3B61" w:rsidRDefault="00CD3B61" w:rsidP="00CD3B61">
      <w:pPr>
        <w:pStyle w:val="Prrafodelista"/>
        <w:numPr>
          <w:ilvl w:val="0"/>
          <w:numId w:val="3"/>
        </w:numPr>
        <w:rPr>
          <w:rFonts w:ascii="Verdana" w:hAnsi="Verdana"/>
          <w:sz w:val="28"/>
          <w:szCs w:val="28"/>
        </w:rPr>
      </w:pPr>
      <w:r>
        <w:rPr>
          <w:rFonts w:ascii="Verdana" w:hAnsi="Verdana"/>
          <w:sz w:val="28"/>
          <w:szCs w:val="28"/>
        </w:rPr>
        <w:t>(FACA3)</w:t>
      </w:r>
    </w:p>
    <w:p w:rsidR="00266A05" w:rsidRDefault="00266A05" w:rsidP="004A0DE1">
      <w:pPr>
        <w:pStyle w:val="Prrafodelista"/>
        <w:numPr>
          <w:ilvl w:val="1"/>
          <w:numId w:val="3"/>
        </w:numPr>
        <w:rPr>
          <w:rFonts w:ascii="Verdana" w:hAnsi="Verdana"/>
          <w:sz w:val="28"/>
          <w:szCs w:val="28"/>
        </w:rPr>
      </w:pPr>
      <w:r>
        <w:rPr>
          <w:rFonts w:ascii="Verdana" w:hAnsi="Verdana"/>
          <w:sz w:val="28"/>
          <w:szCs w:val="28"/>
        </w:rPr>
        <w:t>Construye una expresión algebraica que te permita determinar el número de cuadritos que se utilizan para formar cualquier figura de la siguiente sucesión.</w:t>
      </w:r>
    </w:p>
    <w:p w:rsidR="004A0DE1" w:rsidRDefault="00266A05" w:rsidP="00266A05">
      <w:pPr>
        <w:pStyle w:val="Prrafodelista"/>
        <w:numPr>
          <w:ilvl w:val="2"/>
          <w:numId w:val="3"/>
        </w:numPr>
        <w:rPr>
          <w:rFonts w:ascii="Verdana" w:hAnsi="Verdana"/>
          <w:sz w:val="28"/>
          <w:szCs w:val="28"/>
        </w:rPr>
      </w:pPr>
      <w:r>
        <w:rPr>
          <w:rFonts w:ascii="Verdana" w:hAnsi="Verdana"/>
          <w:sz w:val="28"/>
          <w:szCs w:val="28"/>
        </w:rPr>
        <w:t>¿En qué posición se tendrán 122 cuadritos?</w:t>
      </w:r>
    </w:p>
    <w:p w:rsidR="00266A05" w:rsidRDefault="00266A05" w:rsidP="00266A05">
      <w:pPr>
        <w:pStyle w:val="Prrafodelista"/>
        <w:numPr>
          <w:ilvl w:val="2"/>
          <w:numId w:val="3"/>
        </w:numPr>
        <w:rPr>
          <w:rFonts w:ascii="Verdana" w:hAnsi="Verdana"/>
          <w:sz w:val="28"/>
          <w:szCs w:val="28"/>
        </w:rPr>
      </w:pPr>
      <w:r>
        <w:rPr>
          <w:rFonts w:ascii="Verdana" w:hAnsi="Verdana"/>
          <w:sz w:val="28"/>
          <w:szCs w:val="28"/>
        </w:rPr>
        <w:t xml:space="preserve">¿En qué posición se tendrán </w:t>
      </w:r>
      <w:r>
        <w:rPr>
          <w:rFonts w:ascii="Verdana" w:hAnsi="Verdana"/>
          <w:sz w:val="28"/>
          <w:szCs w:val="28"/>
        </w:rPr>
        <w:t>626</w:t>
      </w:r>
      <w:r>
        <w:rPr>
          <w:rFonts w:ascii="Verdana" w:hAnsi="Verdana"/>
          <w:sz w:val="28"/>
          <w:szCs w:val="28"/>
        </w:rPr>
        <w:t xml:space="preserve"> cuadritos?</w:t>
      </w:r>
    </w:p>
    <w:p w:rsidR="00092A65" w:rsidRDefault="00266A05" w:rsidP="00266A05">
      <w:pPr>
        <w:pStyle w:val="Prrafodelista"/>
        <w:numPr>
          <w:ilvl w:val="2"/>
          <w:numId w:val="3"/>
        </w:numPr>
        <w:rPr>
          <w:rFonts w:ascii="Verdana" w:hAnsi="Verdana"/>
          <w:sz w:val="28"/>
          <w:szCs w:val="28"/>
        </w:rPr>
      </w:pPr>
      <w:r>
        <w:rPr>
          <w:rFonts w:ascii="Verdana" w:hAnsi="Verdana"/>
          <w:sz w:val="28"/>
          <w:szCs w:val="28"/>
        </w:rPr>
        <w:t>Construye una gráfica de posición (eje horizontal) contra número de cuadritos (eje vertical).</w:t>
      </w:r>
    </w:p>
    <w:p w:rsidR="00092A65" w:rsidRDefault="00092A65">
      <w:pPr>
        <w:rPr>
          <w:rFonts w:ascii="Verdana" w:hAnsi="Verdana"/>
          <w:sz w:val="28"/>
          <w:szCs w:val="28"/>
        </w:rPr>
      </w:pPr>
      <w:r>
        <w:rPr>
          <w:rFonts w:ascii="Verdana" w:hAnsi="Verdana"/>
          <w:sz w:val="28"/>
          <w:szCs w:val="28"/>
        </w:rPr>
        <w:br w:type="page"/>
      </w:r>
    </w:p>
    <w:p w:rsidR="00E8745D" w:rsidRDefault="00E8745D" w:rsidP="00E8745D">
      <w:pPr>
        <w:pStyle w:val="Prrafodelista"/>
        <w:ind w:left="397"/>
        <w:rPr>
          <w:rFonts w:ascii="Verdana" w:hAnsi="Verdana"/>
          <w:noProof/>
          <w:sz w:val="28"/>
          <w:szCs w:val="28"/>
        </w:rPr>
      </w:pPr>
    </w:p>
    <w:p w:rsidR="00266A05" w:rsidRDefault="00E8745D" w:rsidP="00E8745D">
      <w:pPr>
        <w:pStyle w:val="Prrafodelista"/>
        <w:ind w:left="397"/>
        <w:rPr>
          <w:rFonts w:ascii="Verdana" w:hAnsi="Verdana"/>
          <w:sz w:val="28"/>
          <w:szCs w:val="28"/>
        </w:rPr>
      </w:pPr>
      <w:r>
        <w:rPr>
          <w:rFonts w:ascii="Verdana" w:hAnsi="Verdana"/>
          <w:noProof/>
          <w:sz w:val="28"/>
          <w:szCs w:val="28"/>
        </w:rPr>
        <w:drawing>
          <wp:anchor distT="0" distB="0" distL="114300" distR="114300" simplePos="0" relativeHeight="251661312" behindDoc="0" locked="0" layoutInCell="1" allowOverlap="1">
            <wp:simplePos x="1333500" y="895350"/>
            <wp:positionH relativeFrom="page">
              <wp:align>center</wp:align>
            </wp:positionH>
            <wp:positionV relativeFrom="paragraph">
              <wp:posOffset>180340</wp:posOffset>
            </wp:positionV>
            <wp:extent cx="4684320" cy="3635280"/>
            <wp:effectExtent l="0" t="0" r="2540" b="381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cesión 1.png"/>
                    <pic:cNvPicPr/>
                  </pic:nvPicPr>
                  <pic:blipFill>
                    <a:blip r:embed="rId8">
                      <a:extLst>
                        <a:ext uri="{28A0092B-C50C-407E-A947-70E740481C1C}">
                          <a14:useLocalDpi xmlns:a14="http://schemas.microsoft.com/office/drawing/2010/main" val="0"/>
                        </a:ext>
                      </a:extLst>
                    </a:blip>
                    <a:stretch>
                      <a:fillRect/>
                    </a:stretch>
                  </pic:blipFill>
                  <pic:spPr>
                    <a:xfrm>
                      <a:off x="0" y="0"/>
                      <a:ext cx="4684320" cy="3635280"/>
                    </a:xfrm>
                    <a:prstGeom prst="rect">
                      <a:avLst/>
                    </a:prstGeom>
                  </pic:spPr>
                </pic:pic>
              </a:graphicData>
            </a:graphic>
            <wp14:sizeRelH relativeFrom="margin">
              <wp14:pctWidth>0</wp14:pctWidth>
            </wp14:sizeRelH>
            <wp14:sizeRelV relativeFrom="margin">
              <wp14:pctHeight>0</wp14:pctHeight>
            </wp14:sizeRelV>
          </wp:anchor>
        </w:drawing>
      </w:r>
      <w:r w:rsidR="00EA45F0">
        <w:rPr>
          <w:rFonts w:ascii="Verdana" w:hAnsi="Verdana"/>
          <w:sz w:val="28"/>
          <w:szCs w:val="28"/>
        </w:rPr>
        <w:t>[FACA2] Matemáticas 2; 2da Ed;</w:t>
      </w:r>
      <w:r>
        <w:rPr>
          <w:rFonts w:ascii="Verdana" w:hAnsi="Verdana"/>
          <w:sz w:val="28"/>
          <w:szCs w:val="28"/>
        </w:rPr>
        <w:t xml:space="preserve"> Farfán, Rosa María; Cantoral, Ricardo; Cabañas, María Guadalupe; Ferrari, Marcela</w:t>
      </w:r>
      <w:r w:rsidR="00EA45F0">
        <w:rPr>
          <w:rFonts w:ascii="Verdana" w:hAnsi="Verdana"/>
          <w:sz w:val="28"/>
          <w:szCs w:val="28"/>
        </w:rPr>
        <w:t>; McGraw Hill.</w:t>
      </w:r>
    </w:p>
    <w:p w:rsidR="00EA45F0" w:rsidRDefault="00EA45F0" w:rsidP="00E8745D">
      <w:pPr>
        <w:pStyle w:val="Prrafodelista"/>
        <w:ind w:left="397"/>
        <w:rPr>
          <w:rFonts w:ascii="Verdana" w:hAnsi="Verdana"/>
          <w:sz w:val="28"/>
          <w:szCs w:val="28"/>
        </w:rPr>
      </w:pPr>
      <w:r>
        <w:rPr>
          <w:rFonts w:ascii="Verdana" w:hAnsi="Verdana"/>
          <w:sz w:val="28"/>
          <w:szCs w:val="28"/>
        </w:rPr>
        <w:t>[FACA3] Matemáticas 3</w:t>
      </w:r>
      <w:bookmarkStart w:id="0" w:name="_GoBack"/>
      <w:bookmarkEnd w:id="0"/>
      <w:r>
        <w:rPr>
          <w:rFonts w:ascii="Verdana" w:hAnsi="Verdana"/>
          <w:sz w:val="28"/>
          <w:szCs w:val="28"/>
        </w:rPr>
        <w:t>; 2da Ed; Farfán, Rosa María; Cantoral, Ricardo; Cabañas, María Guadalupe; Ferrari, Marcela; McGraw Hill.</w:t>
      </w:r>
    </w:p>
    <w:sectPr w:rsidR="00EA45F0" w:rsidSect="00415797">
      <w:pgSz w:w="12240" w:h="15840"/>
      <w:pgMar w:top="1417" w:right="146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5855"/>
    <w:multiLevelType w:val="multilevel"/>
    <w:tmpl w:val="DFA8C09E"/>
    <w:lvl w:ilvl="0">
      <w:start w:val="1"/>
      <w:numFmt w:val="upperRoman"/>
      <w:lvlText w:val="%1."/>
      <w:lvlJc w:val="left"/>
      <w:pPr>
        <w:ind w:left="397" w:hanging="397"/>
      </w:pPr>
      <w:rPr>
        <w:rFonts w:ascii="Verdana" w:hAnsi="Verdana" w:hint="default"/>
        <w:b/>
        <w:i w:val="0"/>
        <w:sz w:val="28"/>
      </w:rPr>
    </w:lvl>
    <w:lvl w:ilvl="1">
      <w:start w:val="1"/>
      <w:numFmt w:val="decimal"/>
      <w:lvlText w:val="%2."/>
      <w:lvlJc w:val="left"/>
      <w:pPr>
        <w:ind w:left="737" w:hanging="340"/>
      </w:pPr>
      <w:rPr>
        <w:rFonts w:ascii="Verdana" w:hAnsi="Verdana" w:hint="default"/>
        <w:b/>
        <w:i w:val="0"/>
        <w:sz w:val="28"/>
      </w:rPr>
    </w:lvl>
    <w:lvl w:ilvl="2">
      <w:start w:val="1"/>
      <w:numFmt w:val="lowerLetter"/>
      <w:lvlText w:val="%3."/>
      <w:lvlJc w:val="right"/>
      <w:pPr>
        <w:ind w:left="1134" w:hanging="283"/>
      </w:pPr>
      <w:rPr>
        <w:rFonts w:hint="default"/>
      </w:rPr>
    </w:lvl>
    <w:lvl w:ilvl="3">
      <w:start w:val="1"/>
      <w:numFmt w:val="lowerRoman"/>
      <w:lvlText w:val="%4."/>
      <w:lvlJc w:val="left"/>
      <w:pPr>
        <w:ind w:left="1531" w:hanging="39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EC310D4"/>
    <w:multiLevelType w:val="hybridMultilevel"/>
    <w:tmpl w:val="B4583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75E096F"/>
    <w:multiLevelType w:val="hybridMultilevel"/>
    <w:tmpl w:val="403A49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97"/>
    <w:rsid w:val="00092A65"/>
    <w:rsid w:val="001D2505"/>
    <w:rsid w:val="002058B3"/>
    <w:rsid w:val="00266A05"/>
    <w:rsid w:val="00415797"/>
    <w:rsid w:val="00416C8B"/>
    <w:rsid w:val="0042692C"/>
    <w:rsid w:val="004A0DE1"/>
    <w:rsid w:val="006609B5"/>
    <w:rsid w:val="009E3620"/>
    <w:rsid w:val="00A60B42"/>
    <w:rsid w:val="00B02B72"/>
    <w:rsid w:val="00C04488"/>
    <w:rsid w:val="00CB42CD"/>
    <w:rsid w:val="00CD3B61"/>
    <w:rsid w:val="00DE4C36"/>
    <w:rsid w:val="00E8745D"/>
    <w:rsid w:val="00EA45F0"/>
    <w:rsid w:val="00F674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8F63"/>
  <w15:chartTrackingRefBased/>
  <w15:docId w15:val="{BB9666F7-14ED-459C-A335-2980E05E1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5797"/>
    <w:pPr>
      <w:ind w:left="720"/>
      <w:contextualSpacing/>
    </w:pPr>
  </w:style>
  <w:style w:type="character" w:styleId="Textodelmarcadordeposicin">
    <w:name w:val="Placeholder Text"/>
    <w:basedOn w:val="Fuentedeprrafopredeter"/>
    <w:uiPriority w:val="99"/>
    <w:semiHidden/>
    <w:rsid w:val="00C044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334</Words>
  <Characters>1842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Juárez García</dc:creator>
  <cp:keywords/>
  <dc:description/>
  <cp:lastModifiedBy>Francisco Juárez García</cp:lastModifiedBy>
  <cp:revision>2</cp:revision>
  <cp:lastPrinted>2017-10-24T15:49:00Z</cp:lastPrinted>
  <dcterms:created xsi:type="dcterms:W3CDTF">2017-10-24T11:03:00Z</dcterms:created>
  <dcterms:modified xsi:type="dcterms:W3CDTF">2017-10-24T16:01:00Z</dcterms:modified>
</cp:coreProperties>
</file>