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0303" w:rsidRDefault="00F60303" w:rsidP="00F60303">
      <w:pPr>
        <w:pStyle w:val="NormlWeb"/>
      </w:pPr>
      <w:proofErr w:type="spellStart"/>
      <w:r>
        <w:t>Kolodko</w:t>
      </w:r>
      <w:proofErr w:type="spellEnd"/>
      <w:r>
        <w:t xml:space="preserve"> Mihály miniszobrai az elmúlt években a városi tér különleges, rejtett szereplőivé váltak. Ezek az apró alkotások nem hivalkodnak, nem követelnek figyelmet, mégis erős jelentéstartalmat hordoznak. Közülük is kiemelkedik a Rubik-kockát ábrázoló szobor, amely egyszerre tiszteleg a magyar találékonyság, a játékosság és a 20. századi kultúrtörténet egyik legfontosabb ikonja előtt.</w:t>
      </w:r>
    </w:p>
    <w:p w:rsidR="00F60303" w:rsidRDefault="00F60303" w:rsidP="00F60303">
      <w:pPr>
        <w:pStyle w:val="NormlWeb"/>
      </w:pPr>
      <w:r>
        <w:t xml:space="preserve">A Rubik-kocka Rubik Ernő nevéhez fűződik, és mára az egész világon a kreatív gondolkodás, a logika és a türelem szimbólumává vált. Egy olyan tárgy, amely generációkat köt össze, és amely túlmutat eredeti funkcióján: nem csupán játék, hanem kulturális jelenség. </w:t>
      </w:r>
      <w:proofErr w:type="spellStart"/>
      <w:r>
        <w:t>Kolodko</w:t>
      </w:r>
      <w:proofErr w:type="spellEnd"/>
      <w:r>
        <w:t xml:space="preserve"> ezt a globális ikont emeli be a városi térbe, miközben megőrzi sajátos, ironikus és emberközeli stílusát.</w:t>
      </w:r>
    </w:p>
    <w:p w:rsidR="00F60303" w:rsidRDefault="00F60303" w:rsidP="00F60303">
      <w:pPr>
        <w:pStyle w:val="NormlWeb"/>
      </w:pPr>
      <w:r>
        <w:t xml:space="preserve">A </w:t>
      </w:r>
      <w:proofErr w:type="spellStart"/>
      <w:r>
        <w:t>Kolodko</w:t>
      </w:r>
      <w:proofErr w:type="spellEnd"/>
      <w:r>
        <w:t>-féle Rubik-kocka nem monumentális emlékmű, hanem egy apró, felfedezésre váró meglepetés. Éppen ez adja az erejét. A járókelő nem egy előre kijelölt útvonalon találkozik vele, hanem véletlenül, egy pillanatnyi rácsodálkozás során. Ez a találkozás személyes élménnyé válik, amely kizökkent a mindennapok rohanásából, és játékos gondolkodásra ösztönöz.</w:t>
      </w:r>
    </w:p>
    <w:p w:rsidR="00F60303" w:rsidRDefault="00F60303" w:rsidP="00F60303">
      <w:pPr>
        <w:pStyle w:val="NormlWeb"/>
      </w:pPr>
      <w:r>
        <w:t>A szobor egyszerre reflektál a magyar identitásra és a kortárs városi létre. A Rubik-</w:t>
      </w:r>
      <w:proofErr w:type="gramStart"/>
      <w:r>
        <w:t>kocka</w:t>
      </w:r>
      <w:proofErr w:type="gramEnd"/>
      <w:r>
        <w:t xml:space="preserve"> mint magyar találmány nemzeti büszkeséget hordoz, ugyanakkor </w:t>
      </w:r>
      <w:proofErr w:type="spellStart"/>
      <w:r>
        <w:t>Kolodko</w:t>
      </w:r>
      <w:proofErr w:type="spellEnd"/>
      <w:r>
        <w:t xml:space="preserve"> értelmezésében elveszíti patetikus jellegét. Nem emelkedik piedesztálra, nem válik megközelíthetetlenné. Inkább azt sugallja, hogy a kreativitás és az innováció a hétköznapok része, kézzelfogható és emberléptékű.</w:t>
      </w:r>
    </w:p>
    <w:p w:rsidR="00F60303" w:rsidRDefault="00F60303" w:rsidP="00F60303">
      <w:pPr>
        <w:pStyle w:val="NormlWeb"/>
      </w:pPr>
      <w:r>
        <w:t xml:space="preserve">A miniszobor </w:t>
      </w:r>
      <w:proofErr w:type="spellStart"/>
      <w:r>
        <w:t>anyaga</w:t>
      </w:r>
      <w:proofErr w:type="spellEnd"/>
      <w:r>
        <w:t xml:space="preserve"> és formavilága is ezt az üzenetet erősíti. A bronz időtállósága szemben áll a Rubik-kocka eredeti, műanyag játékjellegével, mégis harmonikusan egészítik ki egymást. A szobor így egyszerre idézi fel a gyermeki kíváncsiságot és a felnőttkori reflexiót: mit kezdünk a problémákkal, amelyeket meg kell „kirakni”, megoldani?</w:t>
      </w:r>
    </w:p>
    <w:p w:rsidR="00F60303" w:rsidRDefault="00F60303" w:rsidP="00F60303">
      <w:pPr>
        <w:pStyle w:val="NormlWeb"/>
      </w:pPr>
      <w:r>
        <w:t xml:space="preserve">Összességében a </w:t>
      </w:r>
      <w:proofErr w:type="spellStart"/>
      <w:r>
        <w:t>Kolodko</w:t>
      </w:r>
      <w:proofErr w:type="spellEnd"/>
      <w:r>
        <w:t xml:space="preserve"> Rubik-kocka nem csupán egy köztéri alkotás, hanem gondolati játék is. Arra hívja fel a figyelmet, hogy a világ – akárcsak egy Rubik-kocka – sokszor kuszának tűnik, mégis van benne rend és megoldás. Ehhez azonban idő, figyelem és kreatív szemlélet szükséges. </w:t>
      </w:r>
      <w:proofErr w:type="spellStart"/>
      <w:r>
        <w:t>Kolodko</w:t>
      </w:r>
      <w:proofErr w:type="spellEnd"/>
      <w:r>
        <w:t xml:space="preserve"> miniszobra éppen ebben segít: megállít egy pillanatra, és emlékeztet arra, hogy a játékosság és a gondolkodás nem választható el egymástól.</w:t>
      </w:r>
    </w:p>
    <w:p w:rsidR="00CF54E1" w:rsidRDefault="00CF54E1">
      <w:bookmarkStart w:id="0" w:name="_GoBack"/>
      <w:bookmarkEnd w:id="0"/>
    </w:p>
    <w:sectPr w:rsidR="00CF54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03"/>
    <w:rsid w:val="00CF54E1"/>
    <w:rsid w:val="00F6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7313A1-1178-42F8-867E-5DE4194BB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F60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31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Benkő Levente</dc:creator>
  <cp:keywords/>
  <dc:description/>
  <cp:lastModifiedBy>Benkő Levente</cp:lastModifiedBy>
  <cp:revision>1</cp:revision>
  <dcterms:created xsi:type="dcterms:W3CDTF">2025-12-17T11:05:00Z</dcterms:created>
  <dcterms:modified xsi:type="dcterms:W3CDTF">2025-12-17T11:06:00Z</dcterms:modified>
</cp:coreProperties>
</file>