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C4C92A" w14:textId="77777777" w:rsidR="00685BEB" w:rsidRPr="007A777B" w:rsidRDefault="00331213">
      <w:pPr>
        <w:widowControl/>
        <w:jc w:val="center"/>
        <w:rPr>
          <w:b/>
          <w:sz w:val="40"/>
        </w:rPr>
      </w:pPr>
      <w:r w:rsidRPr="007A777B">
        <w:rPr>
          <w:rFonts w:hint="eastAsia"/>
          <w:b/>
          <w:noProof/>
          <w:sz w:val="40"/>
        </w:rPr>
        <w:drawing>
          <wp:inline distT="0" distB="0" distL="0" distR="0" wp14:anchorId="41F4D365" wp14:editId="685EA4A7">
            <wp:extent cx="2827655" cy="2315210"/>
            <wp:effectExtent l="0" t="0" r="0" b="0"/>
            <wp:docPr id="2" name="图片 2" descr="../../Downloads/timg-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ownloads/timg-1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41110" cy="2326417"/>
                    </a:xfrm>
                    <a:prstGeom prst="rect">
                      <a:avLst/>
                    </a:prstGeom>
                    <a:noFill/>
                    <a:ln>
                      <a:noFill/>
                    </a:ln>
                  </pic:spPr>
                </pic:pic>
              </a:graphicData>
            </a:graphic>
          </wp:inline>
        </w:drawing>
      </w:r>
    </w:p>
    <w:p w14:paraId="47663C61" w14:textId="77777777" w:rsidR="00685BEB" w:rsidRPr="007A777B" w:rsidRDefault="00331213">
      <w:pPr>
        <w:widowControl/>
        <w:jc w:val="center"/>
        <w:rPr>
          <w:b/>
          <w:sz w:val="48"/>
        </w:rPr>
      </w:pPr>
      <w:r w:rsidRPr="007A777B">
        <w:rPr>
          <w:rFonts w:hint="eastAsia"/>
          <w:b/>
          <w:sz w:val="48"/>
        </w:rPr>
        <w:t>微观经济学市场调研报告</w:t>
      </w:r>
    </w:p>
    <w:p w14:paraId="38273346" w14:textId="77777777" w:rsidR="00685BEB" w:rsidRPr="007A777B" w:rsidRDefault="00685BEB">
      <w:pPr>
        <w:widowControl/>
        <w:jc w:val="center"/>
        <w:rPr>
          <w:b/>
          <w:sz w:val="40"/>
        </w:rPr>
      </w:pPr>
    </w:p>
    <w:p w14:paraId="52E6DCB2" w14:textId="77777777" w:rsidR="00685BEB" w:rsidRPr="007A777B" w:rsidRDefault="00331213">
      <w:pPr>
        <w:widowControl/>
        <w:jc w:val="left"/>
        <w:rPr>
          <w:b/>
          <w:sz w:val="40"/>
          <w:szCs w:val="44"/>
          <w:u w:val="single"/>
        </w:rPr>
      </w:pPr>
      <w:r w:rsidRPr="007A777B">
        <w:rPr>
          <w:rFonts w:hint="eastAsia"/>
          <w:b/>
          <w:sz w:val="40"/>
          <w:szCs w:val="44"/>
        </w:rPr>
        <w:t>题目：</w:t>
      </w:r>
      <w:r w:rsidRPr="007A777B">
        <w:rPr>
          <w:rFonts w:hint="eastAsia"/>
          <w:b/>
          <w:sz w:val="40"/>
          <w:szCs w:val="44"/>
          <w:u w:val="single"/>
        </w:rPr>
        <w:t>中国知识付费市场调研报告</w:t>
      </w:r>
    </w:p>
    <w:p w14:paraId="7DAD7173" w14:textId="77777777" w:rsidR="00685BEB" w:rsidRPr="007A777B" w:rsidRDefault="00331213">
      <w:pPr>
        <w:widowControl/>
        <w:ind w:left="1680"/>
        <w:jc w:val="left"/>
        <w:rPr>
          <w:b/>
          <w:sz w:val="40"/>
          <w:szCs w:val="44"/>
          <w:u w:val="single"/>
        </w:rPr>
      </w:pPr>
      <w:r w:rsidRPr="007A777B">
        <w:rPr>
          <w:rFonts w:hint="eastAsia"/>
          <w:b/>
          <w:sz w:val="40"/>
          <w:szCs w:val="44"/>
          <w:u w:val="single"/>
        </w:rPr>
        <w:t xml:space="preserve">——以浙江大学紫金港校区为例  </w:t>
      </w:r>
    </w:p>
    <w:p w14:paraId="01E6525A" w14:textId="77777777" w:rsidR="00685BEB" w:rsidRPr="007A777B" w:rsidRDefault="00331213">
      <w:pPr>
        <w:widowControl/>
        <w:jc w:val="left"/>
        <w:rPr>
          <w:b/>
          <w:sz w:val="40"/>
          <w:szCs w:val="44"/>
          <w:u w:val="single"/>
        </w:rPr>
      </w:pPr>
      <w:r w:rsidRPr="007A777B">
        <w:rPr>
          <w:rFonts w:hint="eastAsia"/>
          <w:b/>
          <w:sz w:val="40"/>
          <w:szCs w:val="44"/>
        </w:rPr>
        <w:t>成员：</w:t>
      </w:r>
      <w:r w:rsidRPr="007A777B">
        <w:rPr>
          <w:rFonts w:hint="eastAsia"/>
          <w:b/>
          <w:sz w:val="40"/>
          <w:szCs w:val="44"/>
        </w:rPr>
        <w:tab/>
      </w:r>
      <w:r w:rsidRPr="007A777B">
        <w:rPr>
          <w:rFonts w:hint="eastAsia"/>
          <w:b/>
          <w:sz w:val="40"/>
          <w:szCs w:val="44"/>
          <w:u w:val="single"/>
        </w:rPr>
        <w:t xml:space="preserve">     王君璠 3170104370            </w:t>
      </w:r>
    </w:p>
    <w:p w14:paraId="7BF1E6B0" w14:textId="77777777" w:rsidR="00685BEB" w:rsidRPr="007A777B" w:rsidRDefault="00331213">
      <w:pPr>
        <w:widowControl/>
        <w:ind w:left="1260" w:firstLine="420"/>
        <w:jc w:val="left"/>
        <w:rPr>
          <w:b/>
          <w:sz w:val="40"/>
          <w:szCs w:val="44"/>
          <w:u w:val="single"/>
        </w:rPr>
      </w:pPr>
      <w:r w:rsidRPr="007A777B">
        <w:rPr>
          <w:rFonts w:hint="eastAsia"/>
          <w:b/>
          <w:sz w:val="40"/>
          <w:szCs w:val="44"/>
          <w:u w:val="single"/>
        </w:rPr>
        <w:t xml:space="preserve">     </w:t>
      </w:r>
      <w:r w:rsidRPr="007A777B">
        <w:rPr>
          <w:b/>
          <w:sz w:val="40"/>
          <w:szCs w:val="44"/>
          <w:u w:val="single"/>
        </w:rPr>
        <w:t>程皓月3170101421</w:t>
      </w:r>
      <w:r w:rsidRPr="007A777B">
        <w:rPr>
          <w:rFonts w:hint="eastAsia"/>
          <w:b/>
          <w:sz w:val="40"/>
          <w:szCs w:val="44"/>
          <w:u w:val="single"/>
        </w:rPr>
        <w:t xml:space="preserve">             </w:t>
      </w:r>
    </w:p>
    <w:p w14:paraId="0A2BDD49" w14:textId="77777777" w:rsidR="00685BEB" w:rsidRPr="007A777B" w:rsidRDefault="00331213">
      <w:pPr>
        <w:widowControl/>
        <w:ind w:left="1260" w:firstLine="420"/>
        <w:jc w:val="left"/>
        <w:rPr>
          <w:b/>
          <w:sz w:val="40"/>
          <w:szCs w:val="44"/>
          <w:u w:val="single"/>
        </w:rPr>
      </w:pPr>
      <w:r w:rsidRPr="007A777B">
        <w:rPr>
          <w:rFonts w:hint="eastAsia"/>
          <w:b/>
          <w:sz w:val="40"/>
          <w:szCs w:val="44"/>
          <w:u w:val="single"/>
        </w:rPr>
        <w:t xml:space="preserve">     </w:t>
      </w:r>
      <w:r w:rsidRPr="007A777B">
        <w:rPr>
          <w:b/>
          <w:sz w:val="40"/>
          <w:szCs w:val="44"/>
          <w:u w:val="single"/>
        </w:rPr>
        <w:t>张宇娇 3170104368</w:t>
      </w:r>
      <w:r w:rsidRPr="007A777B">
        <w:rPr>
          <w:rFonts w:hint="eastAsia"/>
          <w:b/>
          <w:sz w:val="40"/>
          <w:szCs w:val="44"/>
          <w:u w:val="single"/>
        </w:rPr>
        <w:t xml:space="preserve">            </w:t>
      </w:r>
    </w:p>
    <w:p w14:paraId="4FD500ED" w14:textId="77777777" w:rsidR="00685BEB" w:rsidRPr="007A777B" w:rsidRDefault="00331213">
      <w:pPr>
        <w:widowControl/>
        <w:ind w:left="1260" w:firstLine="420"/>
        <w:jc w:val="left"/>
        <w:rPr>
          <w:b/>
          <w:sz w:val="40"/>
          <w:szCs w:val="44"/>
          <w:u w:val="single"/>
        </w:rPr>
      </w:pPr>
      <w:r w:rsidRPr="007A777B">
        <w:rPr>
          <w:rFonts w:hint="eastAsia"/>
          <w:b/>
          <w:sz w:val="40"/>
          <w:szCs w:val="44"/>
          <w:u w:val="single"/>
        </w:rPr>
        <w:t xml:space="preserve">     </w:t>
      </w:r>
      <w:r w:rsidRPr="007A777B">
        <w:rPr>
          <w:b/>
          <w:sz w:val="40"/>
          <w:szCs w:val="44"/>
          <w:u w:val="single"/>
        </w:rPr>
        <w:t>朱颜小悦 3170102390</w:t>
      </w:r>
      <w:r w:rsidRPr="007A777B">
        <w:rPr>
          <w:rFonts w:hint="eastAsia"/>
          <w:b/>
          <w:sz w:val="40"/>
          <w:szCs w:val="44"/>
          <w:u w:val="single"/>
        </w:rPr>
        <w:t xml:space="preserve">          </w:t>
      </w:r>
    </w:p>
    <w:p w14:paraId="399161E9" w14:textId="77777777" w:rsidR="00685BEB" w:rsidRPr="007A777B" w:rsidRDefault="00331213">
      <w:pPr>
        <w:widowControl/>
        <w:ind w:left="1260" w:firstLine="420"/>
        <w:jc w:val="left"/>
        <w:rPr>
          <w:b/>
          <w:sz w:val="40"/>
          <w:szCs w:val="44"/>
          <w:u w:val="single"/>
        </w:rPr>
      </w:pPr>
      <w:r w:rsidRPr="007A777B">
        <w:rPr>
          <w:rFonts w:hint="eastAsia"/>
          <w:b/>
          <w:sz w:val="40"/>
          <w:szCs w:val="44"/>
          <w:u w:val="single"/>
        </w:rPr>
        <w:t xml:space="preserve">     钱宇凡 </w:t>
      </w:r>
      <w:r w:rsidRPr="007A777B">
        <w:rPr>
          <w:b/>
          <w:sz w:val="40"/>
          <w:szCs w:val="44"/>
          <w:u w:val="single"/>
        </w:rPr>
        <w:t>3170103175</w:t>
      </w:r>
      <w:r w:rsidRPr="007A777B">
        <w:rPr>
          <w:rFonts w:hint="eastAsia"/>
          <w:b/>
          <w:sz w:val="40"/>
          <w:szCs w:val="44"/>
          <w:u w:val="single"/>
        </w:rPr>
        <w:t xml:space="preserve">            </w:t>
      </w:r>
    </w:p>
    <w:p w14:paraId="1965EB02" w14:textId="77777777" w:rsidR="00685BEB" w:rsidRPr="007A777B" w:rsidRDefault="00331213">
      <w:pPr>
        <w:widowControl/>
        <w:ind w:left="1260" w:firstLine="420"/>
        <w:jc w:val="left"/>
        <w:rPr>
          <w:b/>
          <w:sz w:val="40"/>
          <w:szCs w:val="44"/>
          <w:u w:val="single"/>
        </w:rPr>
      </w:pPr>
      <w:r w:rsidRPr="007A777B">
        <w:rPr>
          <w:rFonts w:hint="eastAsia"/>
          <w:b/>
          <w:sz w:val="40"/>
          <w:szCs w:val="44"/>
          <w:u w:val="single"/>
        </w:rPr>
        <w:t xml:space="preserve">     </w:t>
      </w:r>
      <w:r w:rsidRPr="007A777B">
        <w:rPr>
          <w:b/>
          <w:sz w:val="40"/>
          <w:szCs w:val="44"/>
          <w:u w:val="single"/>
        </w:rPr>
        <w:t>张诗格3170101423</w:t>
      </w:r>
      <w:r w:rsidRPr="007A777B">
        <w:rPr>
          <w:rFonts w:hint="eastAsia"/>
          <w:b/>
          <w:sz w:val="40"/>
          <w:szCs w:val="44"/>
          <w:u w:val="single"/>
        </w:rPr>
        <w:t xml:space="preserve">             </w:t>
      </w:r>
    </w:p>
    <w:p w14:paraId="75F56A83" w14:textId="77777777" w:rsidR="00685BEB" w:rsidRPr="007A777B" w:rsidRDefault="00331213">
      <w:pPr>
        <w:widowControl/>
        <w:jc w:val="left"/>
        <w:rPr>
          <w:b/>
          <w:sz w:val="40"/>
          <w:szCs w:val="44"/>
          <w:u w:val="single"/>
        </w:rPr>
      </w:pPr>
      <w:r w:rsidRPr="007A777B">
        <w:rPr>
          <w:rFonts w:hint="eastAsia"/>
          <w:b/>
          <w:sz w:val="40"/>
          <w:szCs w:val="44"/>
        </w:rPr>
        <w:t>课程名称：</w:t>
      </w:r>
      <w:r w:rsidRPr="007A777B">
        <w:rPr>
          <w:rFonts w:hint="eastAsia"/>
          <w:b/>
          <w:sz w:val="40"/>
          <w:szCs w:val="44"/>
          <w:u w:val="single"/>
        </w:rPr>
        <w:t xml:space="preserve">   微观经济学（甲）            </w:t>
      </w:r>
    </w:p>
    <w:p w14:paraId="63042C08" w14:textId="77777777" w:rsidR="00685BEB" w:rsidRPr="007A777B" w:rsidRDefault="00331213">
      <w:pPr>
        <w:widowControl/>
        <w:jc w:val="left"/>
        <w:rPr>
          <w:b/>
          <w:sz w:val="40"/>
          <w:szCs w:val="44"/>
          <w:u w:val="single"/>
        </w:rPr>
      </w:pPr>
      <w:r w:rsidRPr="007A777B">
        <w:rPr>
          <w:rFonts w:hint="eastAsia"/>
          <w:b/>
          <w:sz w:val="40"/>
          <w:szCs w:val="44"/>
        </w:rPr>
        <w:t>指导教师：</w:t>
      </w:r>
      <w:r w:rsidRPr="007A777B">
        <w:rPr>
          <w:rFonts w:hint="eastAsia"/>
          <w:b/>
          <w:sz w:val="40"/>
          <w:szCs w:val="44"/>
          <w:u w:val="single"/>
        </w:rPr>
        <w:t xml:space="preserve">   李建琴                   </w:t>
      </w:r>
    </w:p>
    <w:p w14:paraId="321A2645" w14:textId="77777777" w:rsidR="00685BEB" w:rsidRDefault="00331213" w:rsidP="00003C11">
      <w:pPr>
        <w:widowControl/>
        <w:jc w:val="left"/>
        <w:rPr>
          <w:rFonts w:hint="eastAsia"/>
          <w:b/>
          <w:sz w:val="40"/>
          <w:szCs w:val="44"/>
        </w:rPr>
      </w:pPr>
      <w:r w:rsidRPr="007A777B">
        <w:rPr>
          <w:b/>
          <w:sz w:val="40"/>
          <w:szCs w:val="44"/>
        </w:rPr>
        <w:br w:type="page"/>
      </w:r>
    </w:p>
    <w:p w14:paraId="5D25E1B0" w14:textId="77777777" w:rsidR="00214DC1" w:rsidRPr="002475DF" w:rsidRDefault="00214DC1" w:rsidP="00214DC1">
      <w:pPr>
        <w:spacing w:line="320" w:lineRule="exact"/>
        <w:rPr>
          <w:rFonts w:ascii="SimSun" w:eastAsia="SimSun" w:hAnsi="SimSun"/>
          <w:sz w:val="18"/>
          <w:szCs w:val="18"/>
        </w:rPr>
      </w:pPr>
      <w:r w:rsidRPr="002475DF">
        <w:rPr>
          <w:rFonts w:ascii="SimHei" w:eastAsia="SimHei" w:hAnsi="SimHei" w:hint="eastAsia"/>
          <w:b/>
          <w:sz w:val="18"/>
          <w:szCs w:val="18"/>
        </w:rPr>
        <w:lastRenderedPageBreak/>
        <w:t>摘要：</w:t>
      </w:r>
      <w:r w:rsidRPr="002475DF">
        <w:rPr>
          <w:rFonts w:ascii="SimSun" w:eastAsia="SimSun" w:hAnsi="SimSun" w:hint="eastAsia"/>
          <w:sz w:val="18"/>
          <w:szCs w:val="18"/>
        </w:rPr>
        <w:t>近年来，随着移动互联网和共享经济的快速发展，知识共享和知识付费也成为一种重要的发展趋势，知识付费市场潜力巨大，发展前景乐观。同时由于高校教育与知识付费行业的紧密联系，大学生也成为了该行业的重要受众。本文基于文献查阅与调查问卷结果，运用微观经济学的相关知识，对知识付费市场进行了需求与消费者分析、供给与供给者分析、市场分析，最后从内容优化和平台优化两方面提出了对策和建议。</w:t>
      </w:r>
    </w:p>
    <w:p w14:paraId="11500CF5" w14:textId="77777777" w:rsidR="00214DC1" w:rsidRPr="00214DC1" w:rsidRDefault="00214DC1" w:rsidP="00214DC1">
      <w:pPr>
        <w:spacing w:line="320" w:lineRule="exact"/>
        <w:rPr>
          <w:rFonts w:ascii="SimSun" w:eastAsia="SimSun" w:hAnsi="SimSun"/>
        </w:rPr>
      </w:pPr>
      <w:r w:rsidRPr="002475DF">
        <w:rPr>
          <w:rFonts w:ascii="SimHei" w:eastAsia="SimHei" w:hAnsi="SimHei" w:hint="eastAsia"/>
          <w:b/>
          <w:sz w:val="18"/>
          <w:szCs w:val="18"/>
        </w:rPr>
        <w:t>关键词：</w:t>
      </w:r>
      <w:r w:rsidRPr="002475DF">
        <w:rPr>
          <w:rFonts w:ascii="SimSun" w:eastAsia="SimSun" w:hAnsi="SimSun" w:hint="eastAsia"/>
          <w:sz w:val="18"/>
          <w:szCs w:val="18"/>
        </w:rPr>
        <w:t>知识付费市场；需求与消费者；供给与供给者；市场分析</w:t>
      </w:r>
    </w:p>
    <w:p w14:paraId="470DDBAF" w14:textId="77777777" w:rsidR="00214DC1" w:rsidRDefault="00214DC1" w:rsidP="00214DC1">
      <w:pPr>
        <w:spacing w:line="320" w:lineRule="exact"/>
      </w:pPr>
      <w:bookmarkStart w:id="0" w:name="_GoBack"/>
      <w:bookmarkEnd w:id="0"/>
    </w:p>
    <w:p w14:paraId="79B1A9C1" w14:textId="77777777" w:rsidR="00214DC1" w:rsidRPr="002475DF" w:rsidRDefault="00214DC1" w:rsidP="00214DC1">
      <w:pPr>
        <w:spacing w:line="320" w:lineRule="exact"/>
        <w:rPr>
          <w:rFonts w:ascii="Times New Roman" w:hAnsi="Times New Roman" w:cs="Times New Roman"/>
          <w:i/>
          <w:iCs/>
          <w:sz w:val="18"/>
          <w:szCs w:val="18"/>
        </w:rPr>
      </w:pPr>
      <w:r w:rsidRPr="002475DF">
        <w:rPr>
          <w:rFonts w:ascii="Times New Roman" w:hAnsi="Times New Roman" w:cs="Times New Roman"/>
          <w:b/>
          <w:iCs/>
          <w:sz w:val="18"/>
          <w:szCs w:val="18"/>
        </w:rPr>
        <w:t>Abstract</w:t>
      </w:r>
      <w:r w:rsidRPr="002475DF">
        <w:rPr>
          <w:rFonts w:ascii="Times New Roman" w:hAnsi="Times New Roman" w:cs="Times New Roman"/>
          <w:i/>
          <w:iCs/>
          <w:sz w:val="18"/>
          <w:szCs w:val="18"/>
        </w:rPr>
        <w:t>: In recent years, with the rapid development of the mobile Internet and sharing economy, knowledge sharing and knowledge payment have also become an important development trend. The knowledge payment market has great potential and optimistic development prospects. At the same time, due to the close connection between college education and the knowledge payment industry, college students have also become an important audience for the industry. Based on the results of literature review and survey questionnaires, this paper uses the knowledge of microeconomics to carry out demand and consumer analysis, supply and supplier analysis and market analysis for the knowledge payment market. Finally, it proposes countermeasures and suggestions from both content optimization and platform optimization.</w:t>
      </w:r>
    </w:p>
    <w:p w14:paraId="797A1FE1" w14:textId="3E204D6B" w:rsidR="00214DC1" w:rsidRDefault="00214DC1" w:rsidP="002475DF">
      <w:pPr>
        <w:spacing w:line="320" w:lineRule="exact"/>
        <w:rPr>
          <w:rFonts w:ascii="Times New Roman" w:hAnsi="Times New Roman" w:cs="Times New Roman" w:hint="eastAsia"/>
          <w:i/>
          <w:iCs/>
          <w:sz w:val="18"/>
          <w:szCs w:val="18"/>
        </w:rPr>
      </w:pPr>
      <w:r w:rsidRPr="002475DF">
        <w:rPr>
          <w:rFonts w:ascii="Times New Roman" w:hAnsi="Times New Roman" w:cs="Times New Roman"/>
          <w:b/>
          <w:iCs/>
          <w:sz w:val="18"/>
          <w:szCs w:val="18"/>
        </w:rPr>
        <w:t>Keywords:</w:t>
      </w:r>
      <w:r w:rsidRPr="002475DF">
        <w:rPr>
          <w:rFonts w:ascii="Times New Roman" w:hAnsi="Times New Roman" w:cs="Times New Roman"/>
          <w:i/>
          <w:iCs/>
          <w:sz w:val="18"/>
          <w:szCs w:val="18"/>
        </w:rPr>
        <w:t xml:space="preserve"> knowledge payment market; demand and consumers; supply and suppliers; market analysis</w:t>
      </w:r>
    </w:p>
    <w:p w14:paraId="7846D603" w14:textId="77777777" w:rsidR="002475DF" w:rsidRPr="002475DF" w:rsidRDefault="002475DF" w:rsidP="002475DF">
      <w:pPr>
        <w:spacing w:line="320" w:lineRule="exact"/>
        <w:rPr>
          <w:rFonts w:ascii="Times New Roman" w:hAnsi="Times New Roman" w:cs="Times New Roman" w:hint="eastAsia"/>
          <w:i/>
          <w:iCs/>
          <w:sz w:val="18"/>
          <w:szCs w:val="18"/>
        </w:rPr>
      </w:pPr>
    </w:p>
    <w:p w14:paraId="303AE61B" w14:textId="77777777" w:rsidR="00FC449F" w:rsidRPr="007A777B" w:rsidRDefault="00FC449F" w:rsidP="00FC449F">
      <w:pPr>
        <w:widowControl/>
        <w:jc w:val="center"/>
        <w:rPr>
          <w:b/>
          <w:sz w:val="32"/>
          <w:szCs w:val="44"/>
        </w:rPr>
      </w:pPr>
      <w:r w:rsidRPr="007A777B">
        <w:rPr>
          <w:rFonts w:hint="eastAsia"/>
          <w:b/>
          <w:sz w:val="32"/>
          <w:szCs w:val="44"/>
        </w:rPr>
        <w:t>目录</w:t>
      </w:r>
    </w:p>
    <w:bookmarkStart w:id="1" w:name="_Toc515475616"/>
    <w:bookmarkStart w:id="2" w:name="_Toc515479090"/>
    <w:bookmarkStart w:id="3" w:name="_Toc515479833"/>
    <w:p w14:paraId="5E9A66C2" w14:textId="77777777" w:rsidR="00FC449F" w:rsidRPr="007A777B" w:rsidRDefault="00FC449F">
      <w:pPr>
        <w:pStyle w:val="11"/>
        <w:tabs>
          <w:tab w:val="left" w:pos="720"/>
          <w:tab w:val="right" w:leader="dot" w:pos="8290"/>
        </w:tabs>
        <w:rPr>
          <w:rFonts w:eastAsiaTheme="minorEastAsia"/>
          <w:b w:val="0"/>
          <w:bCs w:val="0"/>
          <w:caps w:val="0"/>
          <w:noProof/>
          <w:sz w:val="20"/>
          <w:szCs w:val="24"/>
        </w:rPr>
      </w:pPr>
      <w:r w:rsidRPr="007A777B">
        <w:rPr>
          <w:rStyle w:val="a7"/>
          <w:rFonts w:ascii="SimHei" w:eastAsia="SimHei" w:hAnsi="SimHei"/>
          <w:sz w:val="18"/>
        </w:rPr>
        <w:fldChar w:fldCharType="begin"/>
      </w:r>
      <w:r w:rsidRPr="007A777B">
        <w:rPr>
          <w:rStyle w:val="a7"/>
          <w:rFonts w:ascii="SimHei" w:eastAsia="SimHei" w:hAnsi="SimHei"/>
          <w:sz w:val="18"/>
        </w:rPr>
        <w:instrText xml:space="preserve"> </w:instrText>
      </w:r>
      <w:r w:rsidRPr="007A777B">
        <w:rPr>
          <w:rStyle w:val="a7"/>
          <w:rFonts w:ascii="SimHei" w:eastAsia="SimHei" w:hAnsi="SimHei" w:hint="eastAsia"/>
          <w:sz w:val="18"/>
        </w:rPr>
        <w:instrText>TOC \o "1-3" \h \z</w:instrText>
      </w:r>
      <w:r w:rsidRPr="007A777B">
        <w:rPr>
          <w:rStyle w:val="a7"/>
          <w:rFonts w:ascii="SimHei" w:eastAsia="SimHei" w:hAnsi="SimHei"/>
          <w:sz w:val="18"/>
        </w:rPr>
        <w:instrText xml:space="preserve"> </w:instrText>
      </w:r>
      <w:r w:rsidRPr="007A777B">
        <w:rPr>
          <w:rStyle w:val="a7"/>
          <w:rFonts w:ascii="SimHei" w:eastAsia="SimHei" w:hAnsi="SimHei"/>
          <w:sz w:val="18"/>
        </w:rPr>
        <w:fldChar w:fldCharType="separate"/>
      </w:r>
      <w:hyperlink w:anchor="_Toc515479917" w:history="1">
        <w:r w:rsidRPr="007A777B">
          <w:rPr>
            <w:rStyle w:val="aa"/>
            <w:rFonts w:ascii="宋体" w:eastAsia="宋体" w:hAnsi="宋体" w:cs="Times New Roman"/>
            <w:noProof/>
            <w:kern w:val="0"/>
            <w:sz w:val="18"/>
          </w:rPr>
          <w:t>一、</w:t>
        </w:r>
        <w:r w:rsidRPr="007A777B">
          <w:rPr>
            <w:rFonts w:eastAsiaTheme="minorEastAsia"/>
            <w:b w:val="0"/>
            <w:bCs w:val="0"/>
            <w:caps w:val="0"/>
            <w:noProof/>
            <w:sz w:val="20"/>
            <w:szCs w:val="24"/>
          </w:rPr>
          <w:tab/>
        </w:r>
        <w:r w:rsidRPr="007A777B">
          <w:rPr>
            <w:rStyle w:val="aa"/>
            <w:rFonts w:ascii="SimHei" w:eastAsia="SimHei" w:hAnsi="SimHei" w:cs="Times New Roman"/>
            <w:noProof/>
            <w:kern w:val="0"/>
            <w:sz w:val="18"/>
          </w:rPr>
          <w:t>导言</w:t>
        </w:r>
        <w:r w:rsidRPr="007A777B">
          <w:rPr>
            <w:noProof/>
            <w:webHidden/>
            <w:sz w:val="18"/>
          </w:rPr>
          <w:tab/>
        </w:r>
        <w:r w:rsidRPr="007A777B">
          <w:rPr>
            <w:noProof/>
            <w:webHidden/>
            <w:sz w:val="18"/>
          </w:rPr>
          <w:fldChar w:fldCharType="begin"/>
        </w:r>
        <w:r w:rsidRPr="007A777B">
          <w:rPr>
            <w:noProof/>
            <w:webHidden/>
            <w:sz w:val="18"/>
          </w:rPr>
          <w:instrText xml:space="preserve"> PAGEREF _Toc515479917 \h </w:instrText>
        </w:r>
        <w:r w:rsidRPr="007A777B">
          <w:rPr>
            <w:noProof/>
            <w:webHidden/>
            <w:sz w:val="18"/>
          </w:rPr>
        </w:r>
        <w:r w:rsidRPr="007A777B">
          <w:rPr>
            <w:noProof/>
            <w:webHidden/>
            <w:sz w:val="18"/>
          </w:rPr>
          <w:fldChar w:fldCharType="separate"/>
        </w:r>
        <w:r w:rsidR="002475DF">
          <w:rPr>
            <w:noProof/>
            <w:webHidden/>
            <w:sz w:val="18"/>
          </w:rPr>
          <w:t>3</w:t>
        </w:r>
        <w:r w:rsidRPr="007A777B">
          <w:rPr>
            <w:noProof/>
            <w:webHidden/>
            <w:sz w:val="18"/>
          </w:rPr>
          <w:fldChar w:fldCharType="end"/>
        </w:r>
      </w:hyperlink>
    </w:p>
    <w:p w14:paraId="64650F38" w14:textId="77777777" w:rsidR="00FC449F" w:rsidRPr="007A777B" w:rsidRDefault="00214DC1">
      <w:pPr>
        <w:pStyle w:val="21"/>
        <w:tabs>
          <w:tab w:val="right" w:leader="dot" w:pos="8290"/>
        </w:tabs>
        <w:rPr>
          <w:rFonts w:eastAsiaTheme="minorEastAsia"/>
          <w:smallCaps w:val="0"/>
          <w:noProof/>
          <w:sz w:val="20"/>
          <w:szCs w:val="24"/>
        </w:rPr>
      </w:pPr>
      <w:hyperlink w:anchor="_Toc515479918" w:history="1">
        <w:r w:rsidR="00FC449F" w:rsidRPr="007A777B">
          <w:rPr>
            <w:rStyle w:val="aa"/>
            <w:rFonts w:ascii="SimSun" w:eastAsia="SimSun" w:hAnsi="SimSun"/>
            <w:noProof/>
            <w:sz w:val="18"/>
          </w:rPr>
          <w:t>1.1调研背景</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_Toc515479918 \h </w:instrText>
        </w:r>
        <w:r w:rsidR="00FC449F" w:rsidRPr="007A777B">
          <w:rPr>
            <w:noProof/>
            <w:webHidden/>
            <w:sz w:val="18"/>
          </w:rPr>
        </w:r>
        <w:r w:rsidR="00FC449F" w:rsidRPr="007A777B">
          <w:rPr>
            <w:noProof/>
            <w:webHidden/>
            <w:sz w:val="18"/>
          </w:rPr>
          <w:fldChar w:fldCharType="separate"/>
        </w:r>
        <w:r w:rsidR="002475DF">
          <w:rPr>
            <w:noProof/>
            <w:webHidden/>
            <w:sz w:val="18"/>
          </w:rPr>
          <w:t>3</w:t>
        </w:r>
        <w:r w:rsidR="00FC449F" w:rsidRPr="007A777B">
          <w:rPr>
            <w:noProof/>
            <w:webHidden/>
            <w:sz w:val="18"/>
          </w:rPr>
          <w:fldChar w:fldCharType="end"/>
        </w:r>
      </w:hyperlink>
    </w:p>
    <w:p w14:paraId="1405C305" w14:textId="77777777" w:rsidR="00FC449F" w:rsidRPr="007A777B" w:rsidRDefault="00214DC1">
      <w:pPr>
        <w:pStyle w:val="21"/>
        <w:tabs>
          <w:tab w:val="right" w:leader="dot" w:pos="8290"/>
        </w:tabs>
        <w:rPr>
          <w:rFonts w:eastAsiaTheme="minorEastAsia"/>
          <w:smallCaps w:val="0"/>
          <w:noProof/>
          <w:sz w:val="20"/>
          <w:szCs w:val="24"/>
        </w:rPr>
      </w:pPr>
      <w:hyperlink w:anchor="_Toc515479919" w:history="1">
        <w:r w:rsidR="00FC449F" w:rsidRPr="007A777B">
          <w:rPr>
            <w:rStyle w:val="aa"/>
            <w:rFonts w:ascii="SimSun" w:eastAsia="SimSun" w:hAnsi="SimSun"/>
            <w:noProof/>
            <w:sz w:val="18"/>
          </w:rPr>
          <w:t>1.2调研目的及意义</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_Toc515479919 \h </w:instrText>
        </w:r>
        <w:r w:rsidR="00FC449F" w:rsidRPr="007A777B">
          <w:rPr>
            <w:noProof/>
            <w:webHidden/>
            <w:sz w:val="18"/>
          </w:rPr>
        </w:r>
        <w:r w:rsidR="00FC449F" w:rsidRPr="007A777B">
          <w:rPr>
            <w:noProof/>
            <w:webHidden/>
            <w:sz w:val="18"/>
          </w:rPr>
          <w:fldChar w:fldCharType="separate"/>
        </w:r>
        <w:r w:rsidR="002475DF">
          <w:rPr>
            <w:noProof/>
            <w:webHidden/>
            <w:sz w:val="18"/>
          </w:rPr>
          <w:t>4</w:t>
        </w:r>
        <w:r w:rsidR="00FC449F" w:rsidRPr="007A777B">
          <w:rPr>
            <w:noProof/>
            <w:webHidden/>
            <w:sz w:val="18"/>
          </w:rPr>
          <w:fldChar w:fldCharType="end"/>
        </w:r>
      </w:hyperlink>
    </w:p>
    <w:p w14:paraId="3C174AF8" w14:textId="77777777" w:rsidR="00FC449F" w:rsidRPr="007A777B" w:rsidRDefault="00214DC1">
      <w:pPr>
        <w:pStyle w:val="21"/>
        <w:tabs>
          <w:tab w:val="right" w:leader="dot" w:pos="8290"/>
        </w:tabs>
        <w:rPr>
          <w:rFonts w:eastAsiaTheme="minorEastAsia"/>
          <w:smallCaps w:val="0"/>
          <w:noProof/>
          <w:sz w:val="20"/>
          <w:szCs w:val="24"/>
        </w:rPr>
      </w:pPr>
      <w:hyperlink w:anchor="_Toc515479920" w:history="1">
        <w:r w:rsidR="00FC449F" w:rsidRPr="007A777B">
          <w:rPr>
            <w:rStyle w:val="aa"/>
            <w:rFonts w:ascii="SimSun" w:eastAsia="SimSun" w:hAnsi="SimSun"/>
            <w:noProof/>
            <w:sz w:val="18"/>
          </w:rPr>
          <w:t>1.3调研方式</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_Toc515479920 \h </w:instrText>
        </w:r>
        <w:r w:rsidR="00FC449F" w:rsidRPr="007A777B">
          <w:rPr>
            <w:noProof/>
            <w:webHidden/>
            <w:sz w:val="18"/>
          </w:rPr>
        </w:r>
        <w:r w:rsidR="00FC449F" w:rsidRPr="007A777B">
          <w:rPr>
            <w:noProof/>
            <w:webHidden/>
            <w:sz w:val="18"/>
          </w:rPr>
          <w:fldChar w:fldCharType="separate"/>
        </w:r>
        <w:r w:rsidR="002475DF">
          <w:rPr>
            <w:noProof/>
            <w:webHidden/>
            <w:sz w:val="18"/>
          </w:rPr>
          <w:t>4</w:t>
        </w:r>
        <w:r w:rsidR="00FC449F" w:rsidRPr="007A777B">
          <w:rPr>
            <w:noProof/>
            <w:webHidden/>
            <w:sz w:val="18"/>
          </w:rPr>
          <w:fldChar w:fldCharType="end"/>
        </w:r>
      </w:hyperlink>
    </w:p>
    <w:p w14:paraId="64A3CFC1" w14:textId="77777777" w:rsidR="00FC449F" w:rsidRPr="007A777B" w:rsidRDefault="00214DC1">
      <w:pPr>
        <w:pStyle w:val="21"/>
        <w:tabs>
          <w:tab w:val="right" w:leader="dot" w:pos="8290"/>
        </w:tabs>
        <w:rPr>
          <w:rFonts w:eastAsiaTheme="minorEastAsia"/>
          <w:smallCaps w:val="0"/>
          <w:noProof/>
          <w:sz w:val="20"/>
          <w:szCs w:val="24"/>
        </w:rPr>
      </w:pPr>
      <w:hyperlink w:anchor="_Toc515479921" w:history="1">
        <w:r w:rsidR="00FC449F" w:rsidRPr="007A777B">
          <w:rPr>
            <w:rStyle w:val="aa"/>
            <w:rFonts w:ascii="SimSun" w:eastAsia="SimSun" w:hAnsi="SimSun"/>
            <w:noProof/>
            <w:sz w:val="18"/>
          </w:rPr>
          <w:t>1.4抽样方式</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_Toc515479921 \h </w:instrText>
        </w:r>
        <w:r w:rsidR="00FC449F" w:rsidRPr="007A777B">
          <w:rPr>
            <w:noProof/>
            <w:webHidden/>
            <w:sz w:val="18"/>
          </w:rPr>
        </w:r>
        <w:r w:rsidR="00FC449F" w:rsidRPr="007A777B">
          <w:rPr>
            <w:noProof/>
            <w:webHidden/>
            <w:sz w:val="18"/>
          </w:rPr>
          <w:fldChar w:fldCharType="separate"/>
        </w:r>
        <w:r w:rsidR="002475DF">
          <w:rPr>
            <w:noProof/>
            <w:webHidden/>
            <w:sz w:val="18"/>
          </w:rPr>
          <w:t>4</w:t>
        </w:r>
        <w:r w:rsidR="00FC449F" w:rsidRPr="007A777B">
          <w:rPr>
            <w:noProof/>
            <w:webHidden/>
            <w:sz w:val="18"/>
          </w:rPr>
          <w:fldChar w:fldCharType="end"/>
        </w:r>
      </w:hyperlink>
    </w:p>
    <w:p w14:paraId="7B65F9C6" w14:textId="77777777" w:rsidR="00FC449F" w:rsidRPr="007A777B" w:rsidRDefault="00214DC1">
      <w:pPr>
        <w:pStyle w:val="21"/>
        <w:tabs>
          <w:tab w:val="right" w:leader="dot" w:pos="8290"/>
        </w:tabs>
        <w:rPr>
          <w:rFonts w:eastAsiaTheme="minorEastAsia"/>
          <w:smallCaps w:val="0"/>
          <w:noProof/>
          <w:sz w:val="20"/>
          <w:szCs w:val="24"/>
        </w:rPr>
      </w:pPr>
      <w:hyperlink w:anchor="_Toc515479922" w:history="1">
        <w:r w:rsidR="00FC449F" w:rsidRPr="007A777B">
          <w:rPr>
            <w:rStyle w:val="aa"/>
            <w:rFonts w:ascii="SimSun" w:eastAsia="SimSun" w:hAnsi="SimSun"/>
            <w:noProof/>
            <w:sz w:val="18"/>
          </w:rPr>
          <w:t>1.5组内分工</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_Toc515479922 \h </w:instrText>
        </w:r>
        <w:r w:rsidR="00FC449F" w:rsidRPr="007A777B">
          <w:rPr>
            <w:noProof/>
            <w:webHidden/>
            <w:sz w:val="18"/>
          </w:rPr>
        </w:r>
        <w:r w:rsidR="00FC449F" w:rsidRPr="007A777B">
          <w:rPr>
            <w:noProof/>
            <w:webHidden/>
            <w:sz w:val="18"/>
          </w:rPr>
          <w:fldChar w:fldCharType="separate"/>
        </w:r>
        <w:r w:rsidR="002475DF">
          <w:rPr>
            <w:noProof/>
            <w:webHidden/>
            <w:sz w:val="18"/>
          </w:rPr>
          <w:t>4</w:t>
        </w:r>
        <w:r w:rsidR="00FC449F" w:rsidRPr="007A777B">
          <w:rPr>
            <w:noProof/>
            <w:webHidden/>
            <w:sz w:val="18"/>
          </w:rPr>
          <w:fldChar w:fldCharType="end"/>
        </w:r>
      </w:hyperlink>
    </w:p>
    <w:p w14:paraId="122C18E5"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23" w:history="1">
        <w:r w:rsidR="00FC449F" w:rsidRPr="007A777B">
          <w:rPr>
            <w:rStyle w:val="aa"/>
            <w:rFonts w:ascii="宋体" w:eastAsia="宋体" w:hAnsi="宋体" w:cs="Times New Roman"/>
            <w:noProof/>
            <w:kern w:val="0"/>
            <w:sz w:val="18"/>
          </w:rPr>
          <w:t>二、</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调查问卷数据分析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_Toc515479923 \h </w:instrText>
        </w:r>
        <w:r w:rsidR="00FC449F" w:rsidRPr="007A777B">
          <w:rPr>
            <w:noProof/>
            <w:webHidden/>
            <w:sz w:val="18"/>
          </w:rPr>
        </w:r>
        <w:r w:rsidR="00FC449F" w:rsidRPr="007A777B">
          <w:rPr>
            <w:noProof/>
            <w:webHidden/>
            <w:sz w:val="18"/>
          </w:rPr>
          <w:fldChar w:fldCharType="separate"/>
        </w:r>
        <w:r w:rsidR="002475DF">
          <w:rPr>
            <w:noProof/>
            <w:webHidden/>
            <w:sz w:val="18"/>
          </w:rPr>
          <w:t>5</w:t>
        </w:r>
        <w:r w:rsidR="00FC449F" w:rsidRPr="007A777B">
          <w:rPr>
            <w:noProof/>
            <w:webHidden/>
            <w:sz w:val="18"/>
          </w:rPr>
          <w:fldChar w:fldCharType="end"/>
        </w:r>
      </w:hyperlink>
    </w:p>
    <w:p w14:paraId="40C3B553" w14:textId="77777777" w:rsidR="00FC449F" w:rsidRPr="007A777B" w:rsidRDefault="00214DC1">
      <w:pPr>
        <w:pStyle w:val="21"/>
        <w:tabs>
          <w:tab w:val="right" w:leader="dot" w:pos="8290"/>
        </w:tabs>
        <w:rPr>
          <w:rFonts w:eastAsiaTheme="minorEastAsia"/>
          <w:smallCaps w:val="0"/>
          <w:noProof/>
          <w:sz w:val="20"/>
          <w:szCs w:val="24"/>
        </w:rPr>
      </w:pPr>
      <w:hyperlink w:anchor="_Toc515479924" w:history="1">
        <w:r w:rsidR="00FC449F" w:rsidRPr="007A777B">
          <w:rPr>
            <w:rStyle w:val="aa"/>
            <w:rFonts w:ascii="SimSun" w:eastAsia="SimSun" w:hAnsi="SimSun"/>
            <w:noProof/>
            <w:sz w:val="18"/>
          </w:rPr>
          <w:t>2.1调查对象的分布情况</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_Toc515479924 \h </w:instrText>
        </w:r>
        <w:r w:rsidR="00FC449F" w:rsidRPr="007A777B">
          <w:rPr>
            <w:noProof/>
            <w:webHidden/>
            <w:sz w:val="18"/>
          </w:rPr>
        </w:r>
        <w:r w:rsidR="00FC449F" w:rsidRPr="007A777B">
          <w:rPr>
            <w:noProof/>
            <w:webHidden/>
            <w:sz w:val="18"/>
          </w:rPr>
          <w:fldChar w:fldCharType="separate"/>
        </w:r>
        <w:r w:rsidR="002475DF">
          <w:rPr>
            <w:noProof/>
            <w:webHidden/>
            <w:sz w:val="18"/>
          </w:rPr>
          <w:t>5</w:t>
        </w:r>
        <w:r w:rsidR="00FC449F" w:rsidRPr="007A777B">
          <w:rPr>
            <w:noProof/>
            <w:webHidden/>
            <w:sz w:val="18"/>
          </w:rPr>
          <w:fldChar w:fldCharType="end"/>
        </w:r>
      </w:hyperlink>
    </w:p>
    <w:p w14:paraId="2F100A78" w14:textId="77777777" w:rsidR="00FC449F" w:rsidRPr="007A777B" w:rsidRDefault="00214DC1">
      <w:pPr>
        <w:pStyle w:val="21"/>
        <w:tabs>
          <w:tab w:val="right" w:leader="dot" w:pos="8290"/>
        </w:tabs>
        <w:rPr>
          <w:rFonts w:eastAsiaTheme="minorEastAsia"/>
          <w:smallCaps w:val="0"/>
          <w:noProof/>
          <w:sz w:val="20"/>
          <w:szCs w:val="24"/>
        </w:rPr>
      </w:pPr>
      <w:hyperlink w:anchor="_Toc515479925" w:history="1">
        <w:r w:rsidR="00FC449F" w:rsidRPr="007A777B">
          <w:rPr>
            <w:rStyle w:val="aa"/>
            <w:rFonts w:ascii="SimSun" w:eastAsia="SimSun" w:hAnsi="SimSun"/>
            <w:noProof/>
            <w:sz w:val="18"/>
          </w:rPr>
          <w:t>2.2调查对象的知识付费需求</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_Toc515479925 \h </w:instrText>
        </w:r>
        <w:r w:rsidR="00FC449F" w:rsidRPr="007A777B">
          <w:rPr>
            <w:noProof/>
            <w:webHidden/>
            <w:sz w:val="18"/>
          </w:rPr>
        </w:r>
        <w:r w:rsidR="00FC449F" w:rsidRPr="007A777B">
          <w:rPr>
            <w:noProof/>
            <w:webHidden/>
            <w:sz w:val="18"/>
          </w:rPr>
          <w:fldChar w:fldCharType="separate"/>
        </w:r>
        <w:r w:rsidR="002475DF">
          <w:rPr>
            <w:noProof/>
            <w:webHidden/>
            <w:sz w:val="18"/>
          </w:rPr>
          <w:t>7</w:t>
        </w:r>
        <w:r w:rsidR="00FC449F" w:rsidRPr="007A777B">
          <w:rPr>
            <w:noProof/>
            <w:webHidden/>
            <w:sz w:val="18"/>
          </w:rPr>
          <w:fldChar w:fldCharType="end"/>
        </w:r>
      </w:hyperlink>
    </w:p>
    <w:p w14:paraId="156E64DA" w14:textId="77777777" w:rsidR="00FC449F" w:rsidRPr="007A777B" w:rsidRDefault="00214DC1">
      <w:pPr>
        <w:pStyle w:val="21"/>
        <w:tabs>
          <w:tab w:val="right" w:leader="dot" w:pos="8290"/>
        </w:tabs>
        <w:rPr>
          <w:rFonts w:eastAsiaTheme="minorEastAsia"/>
          <w:smallCaps w:val="0"/>
          <w:noProof/>
          <w:sz w:val="20"/>
          <w:szCs w:val="24"/>
        </w:rPr>
      </w:pPr>
      <w:hyperlink w:anchor="_Toc515479926" w:history="1">
        <w:r w:rsidR="00FC449F" w:rsidRPr="007A777B">
          <w:rPr>
            <w:rStyle w:val="aa"/>
            <w:rFonts w:ascii="SimSun" w:eastAsia="SimSun" w:hAnsi="SimSun"/>
            <w:noProof/>
            <w:sz w:val="18"/>
          </w:rPr>
          <w:t>2.3调查对象对市场的满意度</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_Toc515479926 \h </w:instrText>
        </w:r>
        <w:r w:rsidR="00FC449F" w:rsidRPr="007A777B">
          <w:rPr>
            <w:noProof/>
            <w:webHidden/>
            <w:sz w:val="18"/>
          </w:rPr>
        </w:r>
        <w:r w:rsidR="00FC449F" w:rsidRPr="007A777B">
          <w:rPr>
            <w:noProof/>
            <w:webHidden/>
            <w:sz w:val="18"/>
          </w:rPr>
          <w:fldChar w:fldCharType="separate"/>
        </w:r>
        <w:r w:rsidR="002475DF">
          <w:rPr>
            <w:noProof/>
            <w:webHidden/>
            <w:sz w:val="18"/>
          </w:rPr>
          <w:t>10</w:t>
        </w:r>
        <w:r w:rsidR="00FC449F" w:rsidRPr="007A777B">
          <w:rPr>
            <w:noProof/>
            <w:webHidden/>
            <w:sz w:val="18"/>
          </w:rPr>
          <w:fldChar w:fldCharType="end"/>
        </w:r>
      </w:hyperlink>
    </w:p>
    <w:p w14:paraId="471FCF12"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27" w:history="1">
        <w:r w:rsidR="00FC449F" w:rsidRPr="007A777B">
          <w:rPr>
            <w:rStyle w:val="aa"/>
            <w:rFonts w:ascii="宋体" w:eastAsia="宋体" w:hAnsi="宋体" w:cs="Times New Roman"/>
            <w:noProof/>
            <w:kern w:val="0"/>
            <w:sz w:val="18"/>
          </w:rPr>
          <w:t>三、</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需求与消费者分析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_Toc515479927 \h </w:instrText>
        </w:r>
        <w:r w:rsidR="00FC449F" w:rsidRPr="007A777B">
          <w:rPr>
            <w:noProof/>
            <w:webHidden/>
            <w:sz w:val="18"/>
          </w:rPr>
        </w:r>
        <w:r w:rsidR="00FC449F" w:rsidRPr="007A777B">
          <w:rPr>
            <w:noProof/>
            <w:webHidden/>
            <w:sz w:val="18"/>
          </w:rPr>
          <w:fldChar w:fldCharType="separate"/>
        </w:r>
        <w:r w:rsidR="002475DF">
          <w:rPr>
            <w:noProof/>
            <w:webHidden/>
            <w:sz w:val="18"/>
          </w:rPr>
          <w:t>14</w:t>
        </w:r>
        <w:r w:rsidR="00FC449F" w:rsidRPr="007A777B">
          <w:rPr>
            <w:noProof/>
            <w:webHidden/>
            <w:sz w:val="18"/>
          </w:rPr>
          <w:fldChar w:fldCharType="end"/>
        </w:r>
      </w:hyperlink>
    </w:p>
    <w:p w14:paraId="2A57B125" w14:textId="77777777" w:rsidR="00FC449F" w:rsidRPr="007A777B" w:rsidRDefault="00214DC1">
      <w:pPr>
        <w:pStyle w:val="21"/>
        <w:tabs>
          <w:tab w:val="right" w:leader="dot" w:pos="8290"/>
        </w:tabs>
        <w:rPr>
          <w:rFonts w:eastAsiaTheme="minorEastAsia"/>
          <w:smallCaps w:val="0"/>
          <w:noProof/>
          <w:sz w:val="20"/>
          <w:szCs w:val="24"/>
        </w:rPr>
      </w:pPr>
      <w:hyperlink w:anchor="_Toc515479928" w:history="1">
        <w:r w:rsidR="00FC449F" w:rsidRPr="007A777B">
          <w:rPr>
            <w:rStyle w:val="aa"/>
            <w:rFonts w:ascii="SimSun" w:eastAsia="SimSun" w:hAnsi="SimSun"/>
            <w:noProof/>
            <w:sz w:val="18"/>
          </w:rPr>
          <w:t>3.1需求和需求量</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_Toc515479928 \h </w:instrText>
        </w:r>
        <w:r w:rsidR="00FC449F" w:rsidRPr="007A777B">
          <w:rPr>
            <w:noProof/>
            <w:webHidden/>
            <w:sz w:val="18"/>
          </w:rPr>
        </w:r>
        <w:r w:rsidR="00FC449F" w:rsidRPr="007A777B">
          <w:rPr>
            <w:noProof/>
            <w:webHidden/>
            <w:sz w:val="18"/>
          </w:rPr>
          <w:fldChar w:fldCharType="separate"/>
        </w:r>
        <w:r w:rsidR="002475DF">
          <w:rPr>
            <w:noProof/>
            <w:webHidden/>
            <w:sz w:val="18"/>
          </w:rPr>
          <w:t>14</w:t>
        </w:r>
        <w:r w:rsidR="00FC449F" w:rsidRPr="007A777B">
          <w:rPr>
            <w:noProof/>
            <w:webHidden/>
            <w:sz w:val="18"/>
          </w:rPr>
          <w:fldChar w:fldCharType="end"/>
        </w:r>
      </w:hyperlink>
    </w:p>
    <w:p w14:paraId="0133967C" w14:textId="77777777" w:rsidR="00FC449F" w:rsidRPr="007A777B" w:rsidRDefault="00214DC1">
      <w:pPr>
        <w:pStyle w:val="21"/>
        <w:tabs>
          <w:tab w:val="right" w:leader="dot" w:pos="8290"/>
        </w:tabs>
        <w:rPr>
          <w:rFonts w:eastAsiaTheme="minorEastAsia"/>
          <w:smallCaps w:val="0"/>
          <w:noProof/>
          <w:sz w:val="20"/>
          <w:szCs w:val="24"/>
        </w:rPr>
      </w:pPr>
      <w:hyperlink w:anchor="_Toc515479929" w:history="1">
        <w:r w:rsidR="00FC449F" w:rsidRPr="007A777B">
          <w:rPr>
            <w:rStyle w:val="aa"/>
            <w:rFonts w:ascii="SimSun" w:eastAsia="SimSun" w:hAnsi="SimSun"/>
            <w:noProof/>
            <w:sz w:val="18"/>
          </w:rPr>
          <w:t>3.2影响需求量的因素</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_Toc515479929 \h </w:instrText>
        </w:r>
        <w:r w:rsidR="00FC449F" w:rsidRPr="007A777B">
          <w:rPr>
            <w:noProof/>
            <w:webHidden/>
            <w:sz w:val="18"/>
          </w:rPr>
        </w:r>
        <w:r w:rsidR="00FC449F" w:rsidRPr="007A777B">
          <w:rPr>
            <w:noProof/>
            <w:webHidden/>
            <w:sz w:val="18"/>
          </w:rPr>
          <w:fldChar w:fldCharType="separate"/>
        </w:r>
        <w:r w:rsidR="002475DF">
          <w:rPr>
            <w:noProof/>
            <w:webHidden/>
            <w:sz w:val="18"/>
          </w:rPr>
          <w:t>15</w:t>
        </w:r>
        <w:r w:rsidR="00FC449F" w:rsidRPr="007A777B">
          <w:rPr>
            <w:noProof/>
            <w:webHidden/>
            <w:sz w:val="18"/>
          </w:rPr>
          <w:fldChar w:fldCharType="end"/>
        </w:r>
      </w:hyperlink>
    </w:p>
    <w:p w14:paraId="3320D5CF" w14:textId="77777777" w:rsidR="00FC449F" w:rsidRPr="007A777B" w:rsidRDefault="00214DC1">
      <w:pPr>
        <w:pStyle w:val="31"/>
        <w:tabs>
          <w:tab w:val="right" w:leader="dot" w:pos="8290"/>
        </w:tabs>
        <w:rPr>
          <w:rFonts w:eastAsiaTheme="minorEastAsia"/>
          <w:i w:val="0"/>
          <w:iCs w:val="0"/>
          <w:noProof/>
          <w:sz w:val="20"/>
          <w:szCs w:val="24"/>
        </w:rPr>
      </w:pPr>
      <w:hyperlink w:anchor="_Toc515479930" w:history="1">
        <w:r w:rsidR="00FC449F" w:rsidRPr="007A777B">
          <w:rPr>
            <w:rStyle w:val="aa"/>
            <w:rFonts w:ascii="SimSun" w:eastAsia="SimSun" w:hAnsi="SimSun"/>
            <w:noProof/>
            <w:sz w:val="18"/>
          </w:rPr>
          <w:t>3.2.1商品价格</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_Toc515479930 \h </w:instrText>
        </w:r>
        <w:r w:rsidR="00FC449F" w:rsidRPr="007A777B">
          <w:rPr>
            <w:noProof/>
            <w:webHidden/>
            <w:sz w:val="18"/>
          </w:rPr>
        </w:r>
        <w:r w:rsidR="00FC449F" w:rsidRPr="007A777B">
          <w:rPr>
            <w:noProof/>
            <w:webHidden/>
            <w:sz w:val="18"/>
          </w:rPr>
          <w:fldChar w:fldCharType="separate"/>
        </w:r>
        <w:r w:rsidR="002475DF">
          <w:rPr>
            <w:noProof/>
            <w:webHidden/>
            <w:sz w:val="18"/>
          </w:rPr>
          <w:t>15</w:t>
        </w:r>
        <w:r w:rsidR="00FC449F" w:rsidRPr="007A777B">
          <w:rPr>
            <w:noProof/>
            <w:webHidden/>
            <w:sz w:val="18"/>
          </w:rPr>
          <w:fldChar w:fldCharType="end"/>
        </w:r>
      </w:hyperlink>
    </w:p>
    <w:p w14:paraId="0DB739F9" w14:textId="77777777" w:rsidR="00FC449F" w:rsidRPr="007A777B" w:rsidRDefault="00214DC1">
      <w:pPr>
        <w:pStyle w:val="31"/>
        <w:tabs>
          <w:tab w:val="right" w:leader="dot" w:pos="8290"/>
        </w:tabs>
        <w:rPr>
          <w:rFonts w:eastAsiaTheme="minorEastAsia"/>
          <w:i w:val="0"/>
          <w:iCs w:val="0"/>
          <w:noProof/>
          <w:sz w:val="20"/>
          <w:szCs w:val="24"/>
        </w:rPr>
      </w:pPr>
      <w:hyperlink w:anchor="_Toc515479931" w:history="1">
        <w:r w:rsidR="00FC449F" w:rsidRPr="007A777B">
          <w:rPr>
            <w:rStyle w:val="aa"/>
            <w:rFonts w:ascii="SimSun" w:eastAsia="SimSun" w:hAnsi="SimSun"/>
            <w:noProof/>
            <w:sz w:val="18"/>
          </w:rPr>
          <w:t>3.2.2消费者的偏好</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_Toc515479931 \h </w:instrText>
        </w:r>
        <w:r w:rsidR="00FC449F" w:rsidRPr="007A777B">
          <w:rPr>
            <w:noProof/>
            <w:webHidden/>
            <w:sz w:val="18"/>
          </w:rPr>
        </w:r>
        <w:r w:rsidR="00FC449F" w:rsidRPr="007A777B">
          <w:rPr>
            <w:noProof/>
            <w:webHidden/>
            <w:sz w:val="18"/>
          </w:rPr>
          <w:fldChar w:fldCharType="separate"/>
        </w:r>
        <w:r w:rsidR="002475DF">
          <w:rPr>
            <w:noProof/>
            <w:webHidden/>
            <w:sz w:val="18"/>
          </w:rPr>
          <w:t>15</w:t>
        </w:r>
        <w:r w:rsidR="00FC449F" w:rsidRPr="007A777B">
          <w:rPr>
            <w:noProof/>
            <w:webHidden/>
            <w:sz w:val="18"/>
          </w:rPr>
          <w:fldChar w:fldCharType="end"/>
        </w:r>
      </w:hyperlink>
    </w:p>
    <w:p w14:paraId="4937C748" w14:textId="77777777" w:rsidR="00FC449F" w:rsidRPr="007A777B" w:rsidRDefault="00214DC1">
      <w:pPr>
        <w:pStyle w:val="31"/>
        <w:tabs>
          <w:tab w:val="right" w:leader="dot" w:pos="8290"/>
        </w:tabs>
        <w:rPr>
          <w:rFonts w:eastAsiaTheme="minorEastAsia"/>
          <w:i w:val="0"/>
          <w:iCs w:val="0"/>
          <w:noProof/>
          <w:sz w:val="20"/>
          <w:szCs w:val="24"/>
        </w:rPr>
      </w:pPr>
      <w:hyperlink w:anchor="_Toc515479932" w:history="1">
        <w:r w:rsidR="00FC449F" w:rsidRPr="007A777B">
          <w:rPr>
            <w:rStyle w:val="aa"/>
            <w:rFonts w:ascii="SimSun" w:eastAsia="SimSun" w:hAnsi="SimSun"/>
            <w:noProof/>
            <w:sz w:val="18"/>
          </w:rPr>
          <w:t>3.2.3消费者的收入水平</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_Toc515479932 \h </w:instrText>
        </w:r>
        <w:r w:rsidR="00FC449F" w:rsidRPr="007A777B">
          <w:rPr>
            <w:noProof/>
            <w:webHidden/>
            <w:sz w:val="18"/>
          </w:rPr>
        </w:r>
        <w:r w:rsidR="00FC449F" w:rsidRPr="007A777B">
          <w:rPr>
            <w:noProof/>
            <w:webHidden/>
            <w:sz w:val="18"/>
          </w:rPr>
          <w:fldChar w:fldCharType="separate"/>
        </w:r>
        <w:r w:rsidR="002475DF">
          <w:rPr>
            <w:noProof/>
            <w:webHidden/>
            <w:sz w:val="18"/>
          </w:rPr>
          <w:t>15</w:t>
        </w:r>
        <w:r w:rsidR="00FC449F" w:rsidRPr="007A777B">
          <w:rPr>
            <w:noProof/>
            <w:webHidden/>
            <w:sz w:val="18"/>
          </w:rPr>
          <w:fldChar w:fldCharType="end"/>
        </w:r>
      </w:hyperlink>
    </w:p>
    <w:p w14:paraId="7BE4F1BA" w14:textId="77777777" w:rsidR="00FC449F" w:rsidRPr="007A777B" w:rsidRDefault="00214DC1">
      <w:pPr>
        <w:pStyle w:val="31"/>
        <w:tabs>
          <w:tab w:val="right" w:leader="dot" w:pos="8290"/>
        </w:tabs>
        <w:rPr>
          <w:rFonts w:eastAsiaTheme="minorEastAsia"/>
          <w:i w:val="0"/>
          <w:iCs w:val="0"/>
          <w:noProof/>
          <w:sz w:val="20"/>
          <w:szCs w:val="24"/>
        </w:rPr>
      </w:pPr>
      <w:hyperlink w:anchor="_Toc515479933" w:history="1">
        <w:r w:rsidR="00FC449F" w:rsidRPr="007A777B">
          <w:rPr>
            <w:rStyle w:val="aa"/>
            <w:rFonts w:ascii="SimSun" w:eastAsia="SimSun" w:hAnsi="SimSun"/>
            <w:noProof/>
            <w:sz w:val="18"/>
          </w:rPr>
          <w:t>3.2.4消费者预期</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_Toc515479933 \h </w:instrText>
        </w:r>
        <w:r w:rsidR="00FC449F" w:rsidRPr="007A777B">
          <w:rPr>
            <w:noProof/>
            <w:webHidden/>
            <w:sz w:val="18"/>
          </w:rPr>
        </w:r>
        <w:r w:rsidR="00FC449F" w:rsidRPr="007A777B">
          <w:rPr>
            <w:noProof/>
            <w:webHidden/>
            <w:sz w:val="18"/>
          </w:rPr>
          <w:fldChar w:fldCharType="separate"/>
        </w:r>
        <w:r w:rsidR="002475DF">
          <w:rPr>
            <w:noProof/>
            <w:webHidden/>
            <w:sz w:val="18"/>
          </w:rPr>
          <w:t>15</w:t>
        </w:r>
        <w:r w:rsidR="00FC449F" w:rsidRPr="007A777B">
          <w:rPr>
            <w:noProof/>
            <w:webHidden/>
            <w:sz w:val="18"/>
          </w:rPr>
          <w:fldChar w:fldCharType="end"/>
        </w:r>
      </w:hyperlink>
    </w:p>
    <w:p w14:paraId="191A698E" w14:textId="77777777" w:rsidR="00FC449F" w:rsidRPr="007A777B" w:rsidRDefault="00214DC1">
      <w:pPr>
        <w:pStyle w:val="21"/>
        <w:tabs>
          <w:tab w:val="right" w:leader="dot" w:pos="8290"/>
        </w:tabs>
        <w:rPr>
          <w:rFonts w:eastAsiaTheme="minorEastAsia"/>
          <w:smallCaps w:val="0"/>
          <w:noProof/>
          <w:sz w:val="20"/>
          <w:szCs w:val="24"/>
        </w:rPr>
      </w:pPr>
      <w:hyperlink w:anchor="_Toc515479934" w:history="1">
        <w:r w:rsidR="00FC449F" w:rsidRPr="007A777B">
          <w:rPr>
            <w:rStyle w:val="aa"/>
            <w:rFonts w:ascii="SimSun" w:eastAsia="SimSun" w:hAnsi="SimSun"/>
            <w:noProof/>
            <w:sz w:val="18"/>
          </w:rPr>
          <w:t>3.3边际效用分析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_Toc515479934 \h </w:instrText>
        </w:r>
        <w:r w:rsidR="00FC449F" w:rsidRPr="007A777B">
          <w:rPr>
            <w:noProof/>
            <w:webHidden/>
            <w:sz w:val="18"/>
          </w:rPr>
        </w:r>
        <w:r w:rsidR="00FC449F" w:rsidRPr="007A777B">
          <w:rPr>
            <w:noProof/>
            <w:webHidden/>
            <w:sz w:val="18"/>
          </w:rPr>
          <w:fldChar w:fldCharType="separate"/>
        </w:r>
        <w:r w:rsidR="002475DF">
          <w:rPr>
            <w:noProof/>
            <w:webHidden/>
            <w:sz w:val="18"/>
          </w:rPr>
          <w:t>16</w:t>
        </w:r>
        <w:r w:rsidR="00FC449F" w:rsidRPr="007A777B">
          <w:rPr>
            <w:noProof/>
            <w:webHidden/>
            <w:sz w:val="18"/>
          </w:rPr>
          <w:fldChar w:fldCharType="end"/>
        </w:r>
      </w:hyperlink>
    </w:p>
    <w:p w14:paraId="25501F2A"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35" w:history="1">
        <w:r w:rsidR="00FC449F" w:rsidRPr="007A777B">
          <w:rPr>
            <w:rStyle w:val="aa"/>
            <w:rFonts w:ascii="宋体" w:eastAsia="宋体" w:hAnsi="宋体" w:cs="Times New Roman"/>
            <w:noProof/>
            <w:kern w:val="0"/>
            <w:sz w:val="18"/>
          </w:rPr>
          <w:t>四、</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供给与供给者分析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_Toc515479935 \h </w:instrText>
        </w:r>
        <w:r w:rsidR="00FC449F" w:rsidRPr="007A777B">
          <w:rPr>
            <w:noProof/>
            <w:webHidden/>
            <w:sz w:val="18"/>
          </w:rPr>
        </w:r>
        <w:r w:rsidR="00FC449F" w:rsidRPr="007A777B">
          <w:rPr>
            <w:noProof/>
            <w:webHidden/>
            <w:sz w:val="18"/>
          </w:rPr>
          <w:fldChar w:fldCharType="separate"/>
        </w:r>
        <w:r w:rsidR="002475DF">
          <w:rPr>
            <w:noProof/>
            <w:webHidden/>
            <w:sz w:val="18"/>
          </w:rPr>
          <w:t>16</w:t>
        </w:r>
        <w:r w:rsidR="00FC449F" w:rsidRPr="007A777B">
          <w:rPr>
            <w:noProof/>
            <w:webHidden/>
            <w:sz w:val="18"/>
          </w:rPr>
          <w:fldChar w:fldCharType="end"/>
        </w:r>
      </w:hyperlink>
    </w:p>
    <w:p w14:paraId="0DC8590A" w14:textId="77777777" w:rsidR="00FC449F" w:rsidRPr="007A777B" w:rsidRDefault="00214DC1">
      <w:pPr>
        <w:pStyle w:val="21"/>
        <w:tabs>
          <w:tab w:val="right" w:leader="dot" w:pos="8290"/>
        </w:tabs>
        <w:rPr>
          <w:rFonts w:eastAsiaTheme="minorEastAsia"/>
          <w:smallCaps w:val="0"/>
          <w:noProof/>
          <w:sz w:val="20"/>
          <w:szCs w:val="24"/>
        </w:rPr>
      </w:pPr>
      <w:hyperlink w:anchor="_Toc515479936" w:history="1">
        <w:r w:rsidR="00FC449F" w:rsidRPr="007A777B">
          <w:rPr>
            <w:rStyle w:val="aa"/>
            <w:rFonts w:ascii="SimSun" w:eastAsia="SimSun" w:hAnsi="SimSun"/>
            <w:noProof/>
            <w:sz w:val="18"/>
          </w:rPr>
          <w:t>4.1供给和供给量</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_Toc515479936 \h </w:instrText>
        </w:r>
        <w:r w:rsidR="00FC449F" w:rsidRPr="007A777B">
          <w:rPr>
            <w:noProof/>
            <w:webHidden/>
            <w:sz w:val="18"/>
          </w:rPr>
        </w:r>
        <w:r w:rsidR="00FC449F" w:rsidRPr="007A777B">
          <w:rPr>
            <w:noProof/>
            <w:webHidden/>
            <w:sz w:val="18"/>
          </w:rPr>
          <w:fldChar w:fldCharType="separate"/>
        </w:r>
        <w:r w:rsidR="002475DF">
          <w:rPr>
            <w:noProof/>
            <w:webHidden/>
            <w:sz w:val="18"/>
          </w:rPr>
          <w:t>16</w:t>
        </w:r>
        <w:r w:rsidR="00FC449F" w:rsidRPr="007A777B">
          <w:rPr>
            <w:noProof/>
            <w:webHidden/>
            <w:sz w:val="18"/>
          </w:rPr>
          <w:fldChar w:fldCharType="end"/>
        </w:r>
      </w:hyperlink>
    </w:p>
    <w:p w14:paraId="5A0C92BF" w14:textId="77777777" w:rsidR="00FC449F" w:rsidRPr="007A777B" w:rsidRDefault="00214DC1">
      <w:pPr>
        <w:pStyle w:val="31"/>
        <w:tabs>
          <w:tab w:val="right" w:leader="dot" w:pos="8290"/>
        </w:tabs>
        <w:rPr>
          <w:rFonts w:eastAsiaTheme="minorEastAsia"/>
          <w:i w:val="0"/>
          <w:iCs w:val="0"/>
          <w:noProof/>
          <w:sz w:val="20"/>
          <w:szCs w:val="24"/>
        </w:rPr>
      </w:pPr>
      <w:hyperlink w:anchor="_Toc515479937" w:history="1">
        <w:r w:rsidR="00FC449F" w:rsidRPr="007A777B">
          <w:rPr>
            <w:rStyle w:val="aa"/>
            <w:rFonts w:ascii="SimSun" w:eastAsia="SimSun" w:hAnsi="SimSun"/>
            <w:noProof/>
            <w:sz w:val="18"/>
          </w:rPr>
          <w:t>4.1.1供给内容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_Toc515479937 \h </w:instrText>
        </w:r>
        <w:r w:rsidR="00FC449F" w:rsidRPr="007A777B">
          <w:rPr>
            <w:noProof/>
            <w:webHidden/>
            <w:sz w:val="18"/>
          </w:rPr>
        </w:r>
        <w:r w:rsidR="00FC449F" w:rsidRPr="007A777B">
          <w:rPr>
            <w:noProof/>
            <w:webHidden/>
            <w:sz w:val="18"/>
          </w:rPr>
          <w:fldChar w:fldCharType="separate"/>
        </w:r>
        <w:r w:rsidR="002475DF">
          <w:rPr>
            <w:noProof/>
            <w:webHidden/>
            <w:sz w:val="18"/>
          </w:rPr>
          <w:t>16</w:t>
        </w:r>
        <w:r w:rsidR="00FC449F" w:rsidRPr="007A777B">
          <w:rPr>
            <w:noProof/>
            <w:webHidden/>
            <w:sz w:val="18"/>
          </w:rPr>
          <w:fldChar w:fldCharType="end"/>
        </w:r>
      </w:hyperlink>
    </w:p>
    <w:p w14:paraId="2F66997B" w14:textId="77777777" w:rsidR="00FC449F" w:rsidRPr="007A777B" w:rsidRDefault="00214DC1">
      <w:pPr>
        <w:pStyle w:val="31"/>
        <w:tabs>
          <w:tab w:val="right" w:leader="dot" w:pos="8290"/>
        </w:tabs>
        <w:rPr>
          <w:rFonts w:eastAsiaTheme="minorEastAsia"/>
          <w:i w:val="0"/>
          <w:iCs w:val="0"/>
          <w:noProof/>
          <w:sz w:val="20"/>
          <w:szCs w:val="24"/>
        </w:rPr>
      </w:pPr>
      <w:hyperlink w:anchor="_Toc515479938" w:history="1">
        <w:r w:rsidR="00FC449F" w:rsidRPr="007A777B">
          <w:rPr>
            <w:rStyle w:val="aa"/>
            <w:rFonts w:ascii="SimSun" w:eastAsia="SimSun" w:hAnsi="SimSun"/>
            <w:noProof/>
            <w:sz w:val="18"/>
          </w:rPr>
          <w:t>4.1.2供给量</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_Toc515479938 \h </w:instrText>
        </w:r>
        <w:r w:rsidR="00FC449F" w:rsidRPr="007A777B">
          <w:rPr>
            <w:noProof/>
            <w:webHidden/>
            <w:sz w:val="18"/>
          </w:rPr>
        </w:r>
        <w:r w:rsidR="00FC449F" w:rsidRPr="007A777B">
          <w:rPr>
            <w:noProof/>
            <w:webHidden/>
            <w:sz w:val="18"/>
          </w:rPr>
          <w:fldChar w:fldCharType="separate"/>
        </w:r>
        <w:r w:rsidR="002475DF">
          <w:rPr>
            <w:noProof/>
            <w:webHidden/>
            <w:sz w:val="18"/>
          </w:rPr>
          <w:t>16</w:t>
        </w:r>
        <w:r w:rsidR="00FC449F" w:rsidRPr="007A777B">
          <w:rPr>
            <w:noProof/>
            <w:webHidden/>
            <w:sz w:val="18"/>
          </w:rPr>
          <w:fldChar w:fldCharType="end"/>
        </w:r>
      </w:hyperlink>
    </w:p>
    <w:p w14:paraId="0E1AD356" w14:textId="77777777" w:rsidR="00FC449F" w:rsidRPr="007A777B" w:rsidRDefault="00214DC1">
      <w:pPr>
        <w:pStyle w:val="31"/>
        <w:tabs>
          <w:tab w:val="right" w:leader="dot" w:pos="8290"/>
        </w:tabs>
        <w:rPr>
          <w:rFonts w:eastAsiaTheme="minorEastAsia"/>
          <w:i w:val="0"/>
          <w:iCs w:val="0"/>
          <w:noProof/>
          <w:sz w:val="20"/>
          <w:szCs w:val="24"/>
        </w:rPr>
      </w:pPr>
      <w:hyperlink w:anchor="_Toc515479939" w:history="1">
        <w:r w:rsidR="00FC449F" w:rsidRPr="007A777B">
          <w:rPr>
            <w:rStyle w:val="aa"/>
            <w:rFonts w:ascii="SimSun" w:eastAsia="SimSun" w:hAnsi="SimSun"/>
            <w:noProof/>
            <w:sz w:val="18"/>
          </w:rPr>
          <w:t>4.1.3供给弹性分析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_Toc515479939 \h </w:instrText>
        </w:r>
        <w:r w:rsidR="00FC449F" w:rsidRPr="007A777B">
          <w:rPr>
            <w:noProof/>
            <w:webHidden/>
            <w:sz w:val="18"/>
          </w:rPr>
        </w:r>
        <w:r w:rsidR="00FC449F" w:rsidRPr="007A777B">
          <w:rPr>
            <w:noProof/>
            <w:webHidden/>
            <w:sz w:val="18"/>
          </w:rPr>
          <w:fldChar w:fldCharType="separate"/>
        </w:r>
        <w:r w:rsidR="002475DF">
          <w:rPr>
            <w:noProof/>
            <w:webHidden/>
            <w:sz w:val="18"/>
          </w:rPr>
          <w:t>17</w:t>
        </w:r>
        <w:r w:rsidR="00FC449F" w:rsidRPr="007A777B">
          <w:rPr>
            <w:noProof/>
            <w:webHidden/>
            <w:sz w:val="18"/>
          </w:rPr>
          <w:fldChar w:fldCharType="end"/>
        </w:r>
      </w:hyperlink>
    </w:p>
    <w:p w14:paraId="362A40F1" w14:textId="77777777" w:rsidR="00FC449F" w:rsidRPr="007A777B" w:rsidRDefault="00214DC1">
      <w:pPr>
        <w:pStyle w:val="21"/>
        <w:tabs>
          <w:tab w:val="right" w:leader="dot" w:pos="8290"/>
        </w:tabs>
        <w:rPr>
          <w:rFonts w:eastAsiaTheme="minorEastAsia"/>
          <w:smallCaps w:val="0"/>
          <w:noProof/>
          <w:sz w:val="20"/>
          <w:szCs w:val="24"/>
        </w:rPr>
      </w:pPr>
      <w:hyperlink w:anchor="_Toc515479940" w:history="1">
        <w:r w:rsidR="00FC449F" w:rsidRPr="007A777B">
          <w:rPr>
            <w:rStyle w:val="aa"/>
            <w:rFonts w:ascii="SimSun" w:eastAsia="SimSun" w:hAnsi="SimSun"/>
            <w:noProof/>
            <w:sz w:val="18"/>
          </w:rPr>
          <w:t>4.2供给者分析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_Toc515479940 \h </w:instrText>
        </w:r>
        <w:r w:rsidR="00FC449F" w:rsidRPr="007A777B">
          <w:rPr>
            <w:noProof/>
            <w:webHidden/>
            <w:sz w:val="18"/>
          </w:rPr>
        </w:r>
        <w:r w:rsidR="00FC449F" w:rsidRPr="007A777B">
          <w:rPr>
            <w:noProof/>
            <w:webHidden/>
            <w:sz w:val="18"/>
          </w:rPr>
          <w:fldChar w:fldCharType="separate"/>
        </w:r>
        <w:r w:rsidR="002475DF">
          <w:rPr>
            <w:noProof/>
            <w:webHidden/>
            <w:sz w:val="18"/>
          </w:rPr>
          <w:t>18</w:t>
        </w:r>
        <w:r w:rsidR="00FC449F" w:rsidRPr="007A777B">
          <w:rPr>
            <w:noProof/>
            <w:webHidden/>
            <w:sz w:val="18"/>
          </w:rPr>
          <w:fldChar w:fldCharType="end"/>
        </w:r>
      </w:hyperlink>
    </w:p>
    <w:p w14:paraId="0E0A27F5" w14:textId="77777777" w:rsidR="00FC449F" w:rsidRPr="007A777B" w:rsidRDefault="00214DC1">
      <w:pPr>
        <w:pStyle w:val="31"/>
        <w:tabs>
          <w:tab w:val="right" w:leader="dot" w:pos="8290"/>
        </w:tabs>
        <w:rPr>
          <w:rFonts w:eastAsiaTheme="minorEastAsia"/>
          <w:i w:val="0"/>
          <w:iCs w:val="0"/>
          <w:noProof/>
          <w:sz w:val="20"/>
          <w:szCs w:val="24"/>
        </w:rPr>
      </w:pPr>
      <w:hyperlink w:anchor="_Toc515479941" w:history="1">
        <w:r w:rsidR="00FC449F" w:rsidRPr="007A777B">
          <w:rPr>
            <w:rStyle w:val="aa"/>
            <w:rFonts w:ascii="SimSun" w:eastAsia="SimSun" w:hAnsi="SimSun"/>
            <w:noProof/>
            <w:sz w:val="18"/>
          </w:rPr>
          <w:t>4.2.1平台方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_Toc515479941 \h </w:instrText>
        </w:r>
        <w:r w:rsidR="00FC449F" w:rsidRPr="007A777B">
          <w:rPr>
            <w:noProof/>
            <w:webHidden/>
            <w:sz w:val="18"/>
          </w:rPr>
        </w:r>
        <w:r w:rsidR="00FC449F" w:rsidRPr="007A777B">
          <w:rPr>
            <w:noProof/>
            <w:webHidden/>
            <w:sz w:val="18"/>
          </w:rPr>
          <w:fldChar w:fldCharType="separate"/>
        </w:r>
        <w:r w:rsidR="002475DF">
          <w:rPr>
            <w:noProof/>
            <w:webHidden/>
            <w:sz w:val="18"/>
          </w:rPr>
          <w:t>18</w:t>
        </w:r>
        <w:r w:rsidR="00FC449F" w:rsidRPr="007A777B">
          <w:rPr>
            <w:noProof/>
            <w:webHidden/>
            <w:sz w:val="18"/>
          </w:rPr>
          <w:fldChar w:fldCharType="end"/>
        </w:r>
      </w:hyperlink>
    </w:p>
    <w:p w14:paraId="36ABA3A4" w14:textId="77777777" w:rsidR="00FC449F" w:rsidRPr="007A777B" w:rsidRDefault="00214DC1">
      <w:pPr>
        <w:pStyle w:val="31"/>
        <w:tabs>
          <w:tab w:val="right" w:leader="dot" w:pos="8290"/>
        </w:tabs>
        <w:rPr>
          <w:rFonts w:eastAsiaTheme="minorEastAsia"/>
          <w:i w:val="0"/>
          <w:iCs w:val="0"/>
          <w:noProof/>
          <w:sz w:val="20"/>
          <w:szCs w:val="24"/>
        </w:rPr>
      </w:pPr>
      <w:hyperlink w:anchor="_Toc515479942" w:history="1">
        <w:r w:rsidR="00FC449F" w:rsidRPr="007A777B">
          <w:rPr>
            <w:rStyle w:val="aa"/>
            <w:rFonts w:ascii="SimSun" w:eastAsia="SimSun" w:hAnsi="SimSun"/>
            <w:noProof/>
            <w:sz w:val="18"/>
          </w:rPr>
          <w:t>4.2.2内容方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_Toc515479942 \h </w:instrText>
        </w:r>
        <w:r w:rsidR="00FC449F" w:rsidRPr="007A777B">
          <w:rPr>
            <w:noProof/>
            <w:webHidden/>
            <w:sz w:val="18"/>
          </w:rPr>
        </w:r>
        <w:r w:rsidR="00FC449F" w:rsidRPr="007A777B">
          <w:rPr>
            <w:noProof/>
            <w:webHidden/>
            <w:sz w:val="18"/>
          </w:rPr>
          <w:fldChar w:fldCharType="separate"/>
        </w:r>
        <w:r w:rsidR="002475DF">
          <w:rPr>
            <w:noProof/>
            <w:webHidden/>
            <w:sz w:val="18"/>
          </w:rPr>
          <w:t>19</w:t>
        </w:r>
        <w:r w:rsidR="00FC449F" w:rsidRPr="007A777B">
          <w:rPr>
            <w:noProof/>
            <w:webHidden/>
            <w:sz w:val="18"/>
          </w:rPr>
          <w:fldChar w:fldCharType="end"/>
        </w:r>
      </w:hyperlink>
    </w:p>
    <w:p w14:paraId="71B1A8E9" w14:textId="77777777" w:rsidR="00FC449F" w:rsidRPr="007A777B" w:rsidRDefault="00214DC1">
      <w:pPr>
        <w:pStyle w:val="31"/>
        <w:tabs>
          <w:tab w:val="right" w:leader="dot" w:pos="8290"/>
        </w:tabs>
        <w:rPr>
          <w:rFonts w:eastAsiaTheme="minorEastAsia"/>
          <w:i w:val="0"/>
          <w:iCs w:val="0"/>
          <w:noProof/>
          <w:sz w:val="20"/>
          <w:szCs w:val="24"/>
        </w:rPr>
      </w:pPr>
      <w:hyperlink w:anchor="_Toc515479943" w:history="1">
        <w:r w:rsidR="00FC449F" w:rsidRPr="007A777B">
          <w:rPr>
            <w:rStyle w:val="aa"/>
            <w:rFonts w:ascii="SimSun" w:eastAsia="SimSun" w:hAnsi="SimSun"/>
            <w:noProof/>
            <w:sz w:val="18"/>
          </w:rPr>
          <w:t>4.2.3中间方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_Toc515479943 \h </w:instrText>
        </w:r>
        <w:r w:rsidR="00FC449F" w:rsidRPr="007A777B">
          <w:rPr>
            <w:noProof/>
            <w:webHidden/>
            <w:sz w:val="18"/>
          </w:rPr>
        </w:r>
        <w:r w:rsidR="00FC449F" w:rsidRPr="007A777B">
          <w:rPr>
            <w:noProof/>
            <w:webHidden/>
            <w:sz w:val="18"/>
          </w:rPr>
          <w:fldChar w:fldCharType="separate"/>
        </w:r>
        <w:r w:rsidR="002475DF">
          <w:rPr>
            <w:noProof/>
            <w:webHidden/>
            <w:sz w:val="18"/>
          </w:rPr>
          <w:t>19</w:t>
        </w:r>
        <w:r w:rsidR="00FC449F" w:rsidRPr="007A777B">
          <w:rPr>
            <w:noProof/>
            <w:webHidden/>
            <w:sz w:val="18"/>
          </w:rPr>
          <w:fldChar w:fldCharType="end"/>
        </w:r>
      </w:hyperlink>
    </w:p>
    <w:p w14:paraId="47A9E6C9"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44" w:history="1">
        <w:r w:rsidR="00FC449F" w:rsidRPr="007A777B">
          <w:rPr>
            <w:rStyle w:val="aa"/>
            <w:rFonts w:ascii="宋体" w:eastAsia="宋体" w:hAnsi="宋体" w:cs="Times New Roman"/>
            <w:noProof/>
            <w:kern w:val="0"/>
            <w:sz w:val="18"/>
          </w:rPr>
          <w:t>五、</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市场分析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_Toc515479944 \h </w:instrText>
        </w:r>
        <w:r w:rsidR="00FC449F" w:rsidRPr="007A777B">
          <w:rPr>
            <w:noProof/>
            <w:webHidden/>
            <w:sz w:val="18"/>
          </w:rPr>
        </w:r>
        <w:r w:rsidR="00FC449F" w:rsidRPr="007A777B">
          <w:rPr>
            <w:noProof/>
            <w:webHidden/>
            <w:sz w:val="18"/>
          </w:rPr>
          <w:fldChar w:fldCharType="separate"/>
        </w:r>
        <w:r w:rsidR="002475DF">
          <w:rPr>
            <w:noProof/>
            <w:webHidden/>
            <w:sz w:val="18"/>
          </w:rPr>
          <w:t>20</w:t>
        </w:r>
        <w:r w:rsidR="00FC449F" w:rsidRPr="007A777B">
          <w:rPr>
            <w:noProof/>
            <w:webHidden/>
            <w:sz w:val="18"/>
          </w:rPr>
          <w:fldChar w:fldCharType="end"/>
        </w:r>
      </w:hyperlink>
    </w:p>
    <w:p w14:paraId="5C077579" w14:textId="77777777" w:rsidR="00FC449F" w:rsidRPr="007A777B" w:rsidRDefault="00214DC1">
      <w:pPr>
        <w:pStyle w:val="21"/>
        <w:tabs>
          <w:tab w:val="right" w:leader="dot" w:pos="8290"/>
        </w:tabs>
        <w:rPr>
          <w:rFonts w:eastAsiaTheme="minorEastAsia"/>
          <w:smallCaps w:val="0"/>
          <w:noProof/>
          <w:sz w:val="20"/>
          <w:szCs w:val="24"/>
        </w:rPr>
      </w:pPr>
      <w:hyperlink w:anchor="_Toc515479945" w:history="1">
        <w:r w:rsidR="00FC449F" w:rsidRPr="007A777B">
          <w:rPr>
            <w:rStyle w:val="aa"/>
            <w:rFonts w:ascii="SimSun" w:eastAsia="SimSun" w:hAnsi="SimSun"/>
            <w:noProof/>
            <w:sz w:val="18"/>
          </w:rPr>
          <w:t>5.1市场结构分析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_Toc515479945 \h </w:instrText>
        </w:r>
        <w:r w:rsidR="00FC449F" w:rsidRPr="007A777B">
          <w:rPr>
            <w:noProof/>
            <w:webHidden/>
            <w:sz w:val="18"/>
          </w:rPr>
        </w:r>
        <w:r w:rsidR="00FC449F" w:rsidRPr="007A777B">
          <w:rPr>
            <w:noProof/>
            <w:webHidden/>
            <w:sz w:val="18"/>
          </w:rPr>
          <w:fldChar w:fldCharType="separate"/>
        </w:r>
        <w:r w:rsidR="002475DF">
          <w:rPr>
            <w:noProof/>
            <w:webHidden/>
            <w:sz w:val="18"/>
          </w:rPr>
          <w:t>20</w:t>
        </w:r>
        <w:r w:rsidR="00FC449F" w:rsidRPr="007A777B">
          <w:rPr>
            <w:noProof/>
            <w:webHidden/>
            <w:sz w:val="18"/>
          </w:rPr>
          <w:fldChar w:fldCharType="end"/>
        </w:r>
      </w:hyperlink>
    </w:p>
    <w:p w14:paraId="25329599" w14:textId="77777777" w:rsidR="00FC449F" w:rsidRPr="007A777B" w:rsidRDefault="00214DC1">
      <w:pPr>
        <w:pStyle w:val="21"/>
        <w:tabs>
          <w:tab w:val="right" w:leader="dot" w:pos="8290"/>
        </w:tabs>
        <w:rPr>
          <w:rFonts w:eastAsiaTheme="minorEastAsia"/>
          <w:smallCaps w:val="0"/>
          <w:noProof/>
          <w:sz w:val="20"/>
          <w:szCs w:val="24"/>
        </w:rPr>
      </w:pPr>
      <w:hyperlink w:anchor="_Toc515479946" w:history="1">
        <w:r w:rsidR="00FC449F" w:rsidRPr="007A777B">
          <w:rPr>
            <w:rStyle w:val="aa"/>
            <w:rFonts w:ascii="SimSun" w:eastAsia="SimSun" w:hAnsi="SimSun"/>
            <w:noProof/>
            <w:sz w:val="18"/>
          </w:rPr>
          <w:t>5.2市场竞争分析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_Toc515479946 \h </w:instrText>
        </w:r>
        <w:r w:rsidR="00FC449F" w:rsidRPr="007A777B">
          <w:rPr>
            <w:noProof/>
            <w:webHidden/>
            <w:sz w:val="18"/>
          </w:rPr>
        </w:r>
        <w:r w:rsidR="00FC449F" w:rsidRPr="007A777B">
          <w:rPr>
            <w:noProof/>
            <w:webHidden/>
            <w:sz w:val="18"/>
          </w:rPr>
          <w:fldChar w:fldCharType="separate"/>
        </w:r>
        <w:r w:rsidR="002475DF">
          <w:rPr>
            <w:noProof/>
            <w:webHidden/>
            <w:sz w:val="18"/>
          </w:rPr>
          <w:t>21</w:t>
        </w:r>
        <w:r w:rsidR="00FC449F" w:rsidRPr="007A777B">
          <w:rPr>
            <w:noProof/>
            <w:webHidden/>
            <w:sz w:val="18"/>
          </w:rPr>
          <w:fldChar w:fldCharType="end"/>
        </w:r>
      </w:hyperlink>
    </w:p>
    <w:p w14:paraId="20A1E4FA" w14:textId="77777777" w:rsidR="00FC449F" w:rsidRPr="007A777B" w:rsidRDefault="00214DC1">
      <w:pPr>
        <w:pStyle w:val="21"/>
        <w:tabs>
          <w:tab w:val="right" w:leader="dot" w:pos="8290"/>
        </w:tabs>
        <w:rPr>
          <w:rFonts w:eastAsiaTheme="minorEastAsia"/>
          <w:smallCaps w:val="0"/>
          <w:noProof/>
          <w:sz w:val="20"/>
          <w:szCs w:val="24"/>
        </w:rPr>
      </w:pPr>
      <w:hyperlink w:anchor="_Toc515479947" w:history="1">
        <w:r w:rsidR="00FC449F" w:rsidRPr="007A777B">
          <w:rPr>
            <w:rStyle w:val="aa"/>
            <w:rFonts w:ascii="SimSun" w:eastAsia="SimSun" w:hAnsi="SimSun"/>
            <w:noProof/>
            <w:sz w:val="18"/>
          </w:rPr>
          <w:t>5.3市场风险分析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_Toc515479947 \h </w:instrText>
        </w:r>
        <w:r w:rsidR="00FC449F" w:rsidRPr="007A777B">
          <w:rPr>
            <w:noProof/>
            <w:webHidden/>
            <w:sz w:val="18"/>
          </w:rPr>
        </w:r>
        <w:r w:rsidR="00FC449F" w:rsidRPr="007A777B">
          <w:rPr>
            <w:noProof/>
            <w:webHidden/>
            <w:sz w:val="18"/>
          </w:rPr>
          <w:fldChar w:fldCharType="separate"/>
        </w:r>
        <w:r w:rsidR="002475DF">
          <w:rPr>
            <w:noProof/>
            <w:webHidden/>
            <w:sz w:val="18"/>
          </w:rPr>
          <w:t>22</w:t>
        </w:r>
        <w:r w:rsidR="00FC449F" w:rsidRPr="007A777B">
          <w:rPr>
            <w:noProof/>
            <w:webHidden/>
            <w:sz w:val="18"/>
          </w:rPr>
          <w:fldChar w:fldCharType="end"/>
        </w:r>
      </w:hyperlink>
    </w:p>
    <w:p w14:paraId="7DDA0EDA" w14:textId="77777777" w:rsidR="00FC449F" w:rsidRPr="007A777B" w:rsidRDefault="00214DC1">
      <w:pPr>
        <w:pStyle w:val="21"/>
        <w:tabs>
          <w:tab w:val="right" w:leader="dot" w:pos="8290"/>
        </w:tabs>
        <w:rPr>
          <w:rFonts w:eastAsiaTheme="minorEastAsia"/>
          <w:smallCaps w:val="0"/>
          <w:noProof/>
          <w:sz w:val="20"/>
          <w:szCs w:val="24"/>
        </w:rPr>
      </w:pPr>
      <w:hyperlink w:anchor="_Toc515479948" w:history="1">
        <w:r w:rsidR="00FC449F" w:rsidRPr="007A777B">
          <w:rPr>
            <w:rStyle w:val="aa"/>
            <w:rFonts w:ascii="SimSun" w:eastAsia="SimSun" w:hAnsi="SimSun"/>
            <w:noProof/>
            <w:sz w:val="18"/>
          </w:rPr>
          <w:t>5.4市场前景分析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_Toc515479948 \h </w:instrText>
        </w:r>
        <w:r w:rsidR="00FC449F" w:rsidRPr="007A777B">
          <w:rPr>
            <w:noProof/>
            <w:webHidden/>
            <w:sz w:val="18"/>
          </w:rPr>
        </w:r>
        <w:r w:rsidR="00FC449F" w:rsidRPr="007A777B">
          <w:rPr>
            <w:noProof/>
            <w:webHidden/>
            <w:sz w:val="18"/>
          </w:rPr>
          <w:fldChar w:fldCharType="separate"/>
        </w:r>
        <w:r w:rsidR="002475DF">
          <w:rPr>
            <w:noProof/>
            <w:webHidden/>
            <w:sz w:val="18"/>
          </w:rPr>
          <w:t>22</w:t>
        </w:r>
        <w:r w:rsidR="00FC449F" w:rsidRPr="007A777B">
          <w:rPr>
            <w:noProof/>
            <w:webHidden/>
            <w:sz w:val="18"/>
          </w:rPr>
          <w:fldChar w:fldCharType="end"/>
        </w:r>
      </w:hyperlink>
    </w:p>
    <w:p w14:paraId="3178BEB4"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49" w:history="1">
        <w:r w:rsidR="00FC449F" w:rsidRPr="007A777B">
          <w:rPr>
            <w:rStyle w:val="aa"/>
            <w:rFonts w:ascii="宋体" w:eastAsia="宋体" w:hAnsi="宋体" w:cs="Times New Roman"/>
            <w:noProof/>
            <w:kern w:val="0"/>
            <w:sz w:val="18"/>
          </w:rPr>
          <w:t>六、</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对策及建议</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_Toc515479949 \h </w:instrText>
        </w:r>
        <w:r w:rsidR="00FC449F" w:rsidRPr="007A777B">
          <w:rPr>
            <w:noProof/>
            <w:webHidden/>
            <w:sz w:val="18"/>
          </w:rPr>
        </w:r>
        <w:r w:rsidR="00FC449F" w:rsidRPr="007A777B">
          <w:rPr>
            <w:noProof/>
            <w:webHidden/>
            <w:sz w:val="18"/>
          </w:rPr>
          <w:fldChar w:fldCharType="separate"/>
        </w:r>
        <w:r w:rsidR="002475DF">
          <w:rPr>
            <w:noProof/>
            <w:webHidden/>
            <w:sz w:val="18"/>
          </w:rPr>
          <w:t>23</w:t>
        </w:r>
        <w:r w:rsidR="00FC449F" w:rsidRPr="007A777B">
          <w:rPr>
            <w:noProof/>
            <w:webHidden/>
            <w:sz w:val="18"/>
          </w:rPr>
          <w:fldChar w:fldCharType="end"/>
        </w:r>
      </w:hyperlink>
    </w:p>
    <w:p w14:paraId="0038BC76" w14:textId="77777777" w:rsidR="00FC449F" w:rsidRPr="007A777B" w:rsidRDefault="00214DC1">
      <w:pPr>
        <w:pStyle w:val="21"/>
        <w:tabs>
          <w:tab w:val="right" w:leader="dot" w:pos="8290"/>
        </w:tabs>
        <w:rPr>
          <w:rFonts w:eastAsiaTheme="minorEastAsia"/>
          <w:smallCaps w:val="0"/>
          <w:noProof/>
          <w:sz w:val="20"/>
          <w:szCs w:val="24"/>
        </w:rPr>
      </w:pPr>
      <w:hyperlink w:anchor="_Toc515479950" w:history="1">
        <w:r w:rsidR="00FC449F" w:rsidRPr="007A777B">
          <w:rPr>
            <w:rStyle w:val="aa"/>
            <w:rFonts w:ascii="SimSun" w:eastAsia="SimSun" w:hAnsi="SimSun"/>
            <w:noProof/>
            <w:sz w:val="18"/>
          </w:rPr>
          <w:t>6.1内容优化</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_Toc515479950 \h </w:instrText>
        </w:r>
        <w:r w:rsidR="00FC449F" w:rsidRPr="007A777B">
          <w:rPr>
            <w:noProof/>
            <w:webHidden/>
            <w:sz w:val="18"/>
          </w:rPr>
        </w:r>
        <w:r w:rsidR="00FC449F" w:rsidRPr="007A777B">
          <w:rPr>
            <w:noProof/>
            <w:webHidden/>
            <w:sz w:val="18"/>
          </w:rPr>
          <w:fldChar w:fldCharType="separate"/>
        </w:r>
        <w:r w:rsidR="002475DF">
          <w:rPr>
            <w:noProof/>
            <w:webHidden/>
            <w:sz w:val="18"/>
          </w:rPr>
          <w:t>23</w:t>
        </w:r>
        <w:r w:rsidR="00FC449F" w:rsidRPr="007A777B">
          <w:rPr>
            <w:noProof/>
            <w:webHidden/>
            <w:sz w:val="18"/>
          </w:rPr>
          <w:fldChar w:fldCharType="end"/>
        </w:r>
      </w:hyperlink>
    </w:p>
    <w:p w14:paraId="1BA2AFC5" w14:textId="77777777" w:rsidR="00FC449F" w:rsidRPr="007A777B" w:rsidRDefault="00214DC1">
      <w:pPr>
        <w:pStyle w:val="31"/>
        <w:tabs>
          <w:tab w:val="right" w:leader="dot" w:pos="8290"/>
        </w:tabs>
        <w:rPr>
          <w:rFonts w:eastAsiaTheme="minorEastAsia"/>
          <w:i w:val="0"/>
          <w:iCs w:val="0"/>
          <w:noProof/>
          <w:sz w:val="20"/>
          <w:szCs w:val="24"/>
        </w:rPr>
      </w:pPr>
      <w:hyperlink w:anchor="_Toc515479951" w:history="1">
        <w:r w:rsidR="00FC449F" w:rsidRPr="007A777B">
          <w:rPr>
            <w:rStyle w:val="aa"/>
            <w:rFonts w:ascii="SimSun" w:eastAsia="SimSun" w:hAnsi="SimSun"/>
            <w:noProof/>
            <w:sz w:val="18"/>
          </w:rPr>
          <w:t>6.1.1构建内容“把关人”</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_Toc515479951 \h </w:instrText>
        </w:r>
        <w:r w:rsidR="00FC449F" w:rsidRPr="007A777B">
          <w:rPr>
            <w:noProof/>
            <w:webHidden/>
            <w:sz w:val="18"/>
          </w:rPr>
        </w:r>
        <w:r w:rsidR="00FC449F" w:rsidRPr="007A777B">
          <w:rPr>
            <w:noProof/>
            <w:webHidden/>
            <w:sz w:val="18"/>
          </w:rPr>
          <w:fldChar w:fldCharType="separate"/>
        </w:r>
        <w:r w:rsidR="002475DF">
          <w:rPr>
            <w:noProof/>
            <w:webHidden/>
            <w:sz w:val="18"/>
          </w:rPr>
          <w:t>23</w:t>
        </w:r>
        <w:r w:rsidR="00FC449F" w:rsidRPr="007A777B">
          <w:rPr>
            <w:noProof/>
            <w:webHidden/>
            <w:sz w:val="18"/>
          </w:rPr>
          <w:fldChar w:fldCharType="end"/>
        </w:r>
      </w:hyperlink>
    </w:p>
    <w:p w14:paraId="4B3DD52F" w14:textId="77777777" w:rsidR="00FC449F" w:rsidRPr="007A777B" w:rsidRDefault="00214DC1">
      <w:pPr>
        <w:pStyle w:val="31"/>
        <w:tabs>
          <w:tab w:val="right" w:leader="dot" w:pos="8290"/>
        </w:tabs>
        <w:rPr>
          <w:rFonts w:eastAsiaTheme="minorEastAsia"/>
          <w:i w:val="0"/>
          <w:iCs w:val="0"/>
          <w:noProof/>
          <w:sz w:val="20"/>
          <w:szCs w:val="24"/>
        </w:rPr>
      </w:pPr>
      <w:hyperlink w:anchor="_Toc515479952" w:history="1">
        <w:r w:rsidR="00FC449F" w:rsidRPr="007A777B">
          <w:rPr>
            <w:rStyle w:val="aa"/>
            <w:rFonts w:ascii="SimSun" w:eastAsia="SimSun" w:hAnsi="SimSun"/>
            <w:noProof/>
            <w:sz w:val="18"/>
          </w:rPr>
          <w:t>6.1.2运用大数据进行处理分析</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_Toc515479952 \h </w:instrText>
        </w:r>
        <w:r w:rsidR="00FC449F" w:rsidRPr="007A777B">
          <w:rPr>
            <w:noProof/>
            <w:webHidden/>
            <w:sz w:val="18"/>
          </w:rPr>
        </w:r>
        <w:r w:rsidR="00FC449F" w:rsidRPr="007A777B">
          <w:rPr>
            <w:noProof/>
            <w:webHidden/>
            <w:sz w:val="18"/>
          </w:rPr>
          <w:fldChar w:fldCharType="separate"/>
        </w:r>
        <w:r w:rsidR="002475DF">
          <w:rPr>
            <w:noProof/>
            <w:webHidden/>
            <w:sz w:val="18"/>
          </w:rPr>
          <w:t>24</w:t>
        </w:r>
        <w:r w:rsidR="00FC449F" w:rsidRPr="007A777B">
          <w:rPr>
            <w:noProof/>
            <w:webHidden/>
            <w:sz w:val="18"/>
          </w:rPr>
          <w:fldChar w:fldCharType="end"/>
        </w:r>
      </w:hyperlink>
    </w:p>
    <w:p w14:paraId="1E285247" w14:textId="77777777" w:rsidR="00FC449F" w:rsidRPr="007A777B" w:rsidRDefault="00214DC1">
      <w:pPr>
        <w:pStyle w:val="31"/>
        <w:tabs>
          <w:tab w:val="right" w:leader="dot" w:pos="8290"/>
        </w:tabs>
        <w:rPr>
          <w:rFonts w:eastAsiaTheme="minorEastAsia"/>
          <w:i w:val="0"/>
          <w:iCs w:val="0"/>
          <w:noProof/>
          <w:sz w:val="20"/>
          <w:szCs w:val="24"/>
        </w:rPr>
      </w:pPr>
      <w:hyperlink w:anchor="_Toc515479953" w:history="1">
        <w:r w:rsidR="00FC449F" w:rsidRPr="007A777B">
          <w:rPr>
            <w:rStyle w:val="aa"/>
            <w:rFonts w:ascii="SimSun" w:eastAsia="SimSun" w:hAnsi="SimSun"/>
            <w:noProof/>
            <w:sz w:val="18"/>
          </w:rPr>
          <w:t>6.1.3监管不良内容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_Toc515479953 \h </w:instrText>
        </w:r>
        <w:r w:rsidR="00FC449F" w:rsidRPr="007A777B">
          <w:rPr>
            <w:noProof/>
            <w:webHidden/>
            <w:sz w:val="18"/>
          </w:rPr>
        </w:r>
        <w:r w:rsidR="00FC449F" w:rsidRPr="007A777B">
          <w:rPr>
            <w:noProof/>
            <w:webHidden/>
            <w:sz w:val="18"/>
          </w:rPr>
          <w:fldChar w:fldCharType="separate"/>
        </w:r>
        <w:r w:rsidR="002475DF">
          <w:rPr>
            <w:noProof/>
            <w:webHidden/>
            <w:sz w:val="18"/>
          </w:rPr>
          <w:t>24</w:t>
        </w:r>
        <w:r w:rsidR="00FC449F" w:rsidRPr="007A777B">
          <w:rPr>
            <w:noProof/>
            <w:webHidden/>
            <w:sz w:val="18"/>
          </w:rPr>
          <w:fldChar w:fldCharType="end"/>
        </w:r>
      </w:hyperlink>
    </w:p>
    <w:p w14:paraId="0BE93E58" w14:textId="77777777" w:rsidR="00FC449F" w:rsidRPr="007A777B" w:rsidRDefault="00214DC1">
      <w:pPr>
        <w:pStyle w:val="31"/>
        <w:tabs>
          <w:tab w:val="right" w:leader="dot" w:pos="8290"/>
        </w:tabs>
        <w:rPr>
          <w:rFonts w:eastAsiaTheme="minorEastAsia"/>
          <w:i w:val="0"/>
          <w:iCs w:val="0"/>
          <w:noProof/>
          <w:sz w:val="20"/>
          <w:szCs w:val="24"/>
        </w:rPr>
      </w:pPr>
      <w:hyperlink w:anchor="_Toc515479954" w:history="1">
        <w:r w:rsidR="00FC449F" w:rsidRPr="007A777B">
          <w:rPr>
            <w:rStyle w:val="aa"/>
            <w:rFonts w:ascii="SimSun" w:eastAsia="SimSun" w:hAnsi="SimSun"/>
            <w:noProof/>
            <w:sz w:val="18"/>
          </w:rPr>
          <w:t>6.1.4生产优质内容</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_Toc515479954 \h </w:instrText>
        </w:r>
        <w:r w:rsidR="00FC449F" w:rsidRPr="007A777B">
          <w:rPr>
            <w:noProof/>
            <w:webHidden/>
            <w:sz w:val="18"/>
          </w:rPr>
        </w:r>
        <w:r w:rsidR="00FC449F" w:rsidRPr="007A777B">
          <w:rPr>
            <w:noProof/>
            <w:webHidden/>
            <w:sz w:val="18"/>
          </w:rPr>
          <w:fldChar w:fldCharType="separate"/>
        </w:r>
        <w:r w:rsidR="002475DF">
          <w:rPr>
            <w:noProof/>
            <w:webHidden/>
            <w:sz w:val="18"/>
          </w:rPr>
          <w:t>24</w:t>
        </w:r>
        <w:r w:rsidR="00FC449F" w:rsidRPr="007A777B">
          <w:rPr>
            <w:noProof/>
            <w:webHidden/>
            <w:sz w:val="18"/>
          </w:rPr>
          <w:fldChar w:fldCharType="end"/>
        </w:r>
      </w:hyperlink>
    </w:p>
    <w:p w14:paraId="0E097390" w14:textId="77777777" w:rsidR="00FC449F" w:rsidRPr="007A777B" w:rsidRDefault="00214DC1">
      <w:pPr>
        <w:pStyle w:val="21"/>
        <w:tabs>
          <w:tab w:val="right" w:leader="dot" w:pos="8290"/>
        </w:tabs>
        <w:rPr>
          <w:rFonts w:eastAsiaTheme="minorEastAsia"/>
          <w:smallCaps w:val="0"/>
          <w:noProof/>
          <w:sz w:val="20"/>
          <w:szCs w:val="24"/>
        </w:rPr>
      </w:pPr>
      <w:hyperlink w:anchor="_Toc515479955" w:history="1">
        <w:r w:rsidR="00FC449F" w:rsidRPr="007A777B">
          <w:rPr>
            <w:rStyle w:val="aa"/>
            <w:rFonts w:ascii="SimSun" w:eastAsia="SimSun" w:hAnsi="SimSun"/>
            <w:noProof/>
            <w:sz w:val="18"/>
          </w:rPr>
          <w:t>6.2平台优化</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_Toc515479955 \h </w:instrText>
        </w:r>
        <w:r w:rsidR="00FC449F" w:rsidRPr="007A777B">
          <w:rPr>
            <w:noProof/>
            <w:webHidden/>
            <w:sz w:val="18"/>
          </w:rPr>
        </w:r>
        <w:r w:rsidR="00FC449F" w:rsidRPr="007A777B">
          <w:rPr>
            <w:noProof/>
            <w:webHidden/>
            <w:sz w:val="18"/>
          </w:rPr>
          <w:fldChar w:fldCharType="separate"/>
        </w:r>
        <w:r w:rsidR="002475DF">
          <w:rPr>
            <w:noProof/>
            <w:webHidden/>
            <w:sz w:val="18"/>
          </w:rPr>
          <w:t>24</w:t>
        </w:r>
        <w:r w:rsidR="00FC449F" w:rsidRPr="007A777B">
          <w:rPr>
            <w:noProof/>
            <w:webHidden/>
            <w:sz w:val="18"/>
          </w:rPr>
          <w:fldChar w:fldCharType="end"/>
        </w:r>
      </w:hyperlink>
    </w:p>
    <w:p w14:paraId="1BA31AA1" w14:textId="77777777" w:rsidR="00FC449F" w:rsidRPr="007A777B" w:rsidRDefault="00214DC1">
      <w:pPr>
        <w:pStyle w:val="31"/>
        <w:tabs>
          <w:tab w:val="right" w:leader="dot" w:pos="8290"/>
        </w:tabs>
        <w:rPr>
          <w:rFonts w:eastAsiaTheme="minorEastAsia"/>
          <w:i w:val="0"/>
          <w:iCs w:val="0"/>
          <w:noProof/>
          <w:sz w:val="20"/>
          <w:szCs w:val="24"/>
        </w:rPr>
      </w:pPr>
      <w:hyperlink w:anchor="_Toc515479956" w:history="1">
        <w:r w:rsidR="00FC449F" w:rsidRPr="007A777B">
          <w:rPr>
            <w:rStyle w:val="aa"/>
            <w:rFonts w:ascii="SimSun" w:eastAsia="SimSun" w:hAnsi="SimSun"/>
            <w:noProof/>
            <w:sz w:val="18"/>
          </w:rPr>
          <w:t>6.2.1完善内容定价规则</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_Toc515479956 \h </w:instrText>
        </w:r>
        <w:r w:rsidR="00FC449F" w:rsidRPr="007A777B">
          <w:rPr>
            <w:noProof/>
            <w:webHidden/>
            <w:sz w:val="18"/>
          </w:rPr>
        </w:r>
        <w:r w:rsidR="00FC449F" w:rsidRPr="007A777B">
          <w:rPr>
            <w:noProof/>
            <w:webHidden/>
            <w:sz w:val="18"/>
          </w:rPr>
          <w:fldChar w:fldCharType="separate"/>
        </w:r>
        <w:r w:rsidR="002475DF">
          <w:rPr>
            <w:noProof/>
            <w:webHidden/>
            <w:sz w:val="18"/>
          </w:rPr>
          <w:t>24</w:t>
        </w:r>
        <w:r w:rsidR="00FC449F" w:rsidRPr="007A777B">
          <w:rPr>
            <w:noProof/>
            <w:webHidden/>
            <w:sz w:val="18"/>
          </w:rPr>
          <w:fldChar w:fldCharType="end"/>
        </w:r>
      </w:hyperlink>
    </w:p>
    <w:p w14:paraId="5B41589F" w14:textId="77777777" w:rsidR="00FC449F" w:rsidRPr="007A777B" w:rsidRDefault="00214DC1">
      <w:pPr>
        <w:pStyle w:val="31"/>
        <w:tabs>
          <w:tab w:val="right" w:leader="dot" w:pos="8290"/>
        </w:tabs>
        <w:rPr>
          <w:rFonts w:eastAsiaTheme="minorEastAsia"/>
          <w:i w:val="0"/>
          <w:iCs w:val="0"/>
          <w:noProof/>
          <w:sz w:val="20"/>
          <w:szCs w:val="24"/>
        </w:rPr>
      </w:pPr>
      <w:hyperlink w:anchor="_Toc515479957" w:history="1">
        <w:r w:rsidR="00FC449F" w:rsidRPr="007A777B">
          <w:rPr>
            <w:rStyle w:val="aa"/>
            <w:rFonts w:ascii="SimSun" w:eastAsia="SimSun" w:hAnsi="SimSun"/>
            <w:noProof/>
            <w:sz w:val="18"/>
          </w:rPr>
          <w:t>6.2.2知识付费平台的知识产权问题</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_Toc515479957 \h </w:instrText>
        </w:r>
        <w:r w:rsidR="00FC449F" w:rsidRPr="007A777B">
          <w:rPr>
            <w:noProof/>
            <w:webHidden/>
            <w:sz w:val="18"/>
          </w:rPr>
        </w:r>
        <w:r w:rsidR="00FC449F" w:rsidRPr="007A777B">
          <w:rPr>
            <w:noProof/>
            <w:webHidden/>
            <w:sz w:val="18"/>
          </w:rPr>
          <w:fldChar w:fldCharType="separate"/>
        </w:r>
        <w:r w:rsidR="002475DF">
          <w:rPr>
            <w:noProof/>
            <w:webHidden/>
            <w:sz w:val="18"/>
          </w:rPr>
          <w:t>25</w:t>
        </w:r>
        <w:r w:rsidR="00FC449F" w:rsidRPr="007A777B">
          <w:rPr>
            <w:noProof/>
            <w:webHidden/>
            <w:sz w:val="18"/>
          </w:rPr>
          <w:fldChar w:fldCharType="end"/>
        </w:r>
      </w:hyperlink>
    </w:p>
    <w:p w14:paraId="74F1A632" w14:textId="77777777" w:rsidR="00FC449F" w:rsidRPr="007A777B" w:rsidRDefault="00214DC1">
      <w:pPr>
        <w:pStyle w:val="11"/>
        <w:tabs>
          <w:tab w:val="left" w:pos="720"/>
          <w:tab w:val="right" w:leader="dot" w:pos="8290"/>
        </w:tabs>
        <w:rPr>
          <w:rFonts w:eastAsiaTheme="minorEastAsia"/>
          <w:b w:val="0"/>
          <w:bCs w:val="0"/>
          <w:caps w:val="0"/>
          <w:noProof/>
          <w:sz w:val="20"/>
          <w:szCs w:val="24"/>
        </w:rPr>
      </w:pPr>
      <w:hyperlink w:anchor="_Toc515479958" w:history="1">
        <w:r w:rsidR="00FC449F" w:rsidRPr="007A777B">
          <w:rPr>
            <w:rStyle w:val="aa"/>
            <w:rFonts w:ascii="宋体" w:eastAsia="宋体" w:hAnsi="宋体" w:cs="Times New Roman"/>
            <w:noProof/>
            <w:kern w:val="0"/>
            <w:sz w:val="18"/>
          </w:rPr>
          <w:t>七、</w:t>
        </w:r>
        <w:r w:rsidR="00FC449F" w:rsidRPr="007A777B">
          <w:rPr>
            <w:rFonts w:eastAsiaTheme="minorEastAsia"/>
            <w:b w:val="0"/>
            <w:bCs w:val="0"/>
            <w:caps w:val="0"/>
            <w:noProof/>
            <w:sz w:val="20"/>
            <w:szCs w:val="24"/>
          </w:rPr>
          <w:tab/>
        </w:r>
        <w:r w:rsidR="00FC449F" w:rsidRPr="007A777B">
          <w:rPr>
            <w:rStyle w:val="aa"/>
            <w:rFonts w:ascii="SimHei" w:eastAsia="SimHei" w:hAnsi="SimHei" w:cs="Times New Roman"/>
            <w:noProof/>
            <w:kern w:val="0"/>
            <w:sz w:val="18"/>
          </w:rPr>
          <w:t>总结与展望</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_Toc515479958 \h </w:instrText>
        </w:r>
        <w:r w:rsidR="00FC449F" w:rsidRPr="007A777B">
          <w:rPr>
            <w:noProof/>
            <w:webHidden/>
            <w:sz w:val="18"/>
          </w:rPr>
        </w:r>
        <w:r w:rsidR="00FC449F" w:rsidRPr="007A777B">
          <w:rPr>
            <w:noProof/>
            <w:webHidden/>
            <w:sz w:val="18"/>
          </w:rPr>
          <w:fldChar w:fldCharType="separate"/>
        </w:r>
        <w:r w:rsidR="002475DF">
          <w:rPr>
            <w:noProof/>
            <w:webHidden/>
            <w:sz w:val="18"/>
          </w:rPr>
          <w:t>26</w:t>
        </w:r>
        <w:r w:rsidR="00FC449F" w:rsidRPr="007A777B">
          <w:rPr>
            <w:noProof/>
            <w:webHidden/>
            <w:sz w:val="18"/>
          </w:rPr>
          <w:fldChar w:fldCharType="end"/>
        </w:r>
      </w:hyperlink>
    </w:p>
    <w:p w14:paraId="7581D594" w14:textId="77777777" w:rsidR="00FC449F" w:rsidRPr="007A777B" w:rsidRDefault="00214DC1">
      <w:pPr>
        <w:pStyle w:val="21"/>
        <w:tabs>
          <w:tab w:val="right" w:leader="dot" w:pos="8290"/>
        </w:tabs>
        <w:rPr>
          <w:rFonts w:eastAsiaTheme="minorEastAsia"/>
          <w:smallCaps w:val="0"/>
          <w:noProof/>
          <w:sz w:val="20"/>
          <w:szCs w:val="24"/>
        </w:rPr>
      </w:pPr>
      <w:hyperlink w:anchor="_Toc515479959" w:history="1">
        <w:r w:rsidR="00FC449F" w:rsidRPr="007A777B">
          <w:rPr>
            <w:rStyle w:val="aa"/>
            <w:noProof/>
            <w:sz w:val="18"/>
          </w:rPr>
          <w:t>7</w:t>
        </w:r>
        <w:r w:rsidR="00FC449F" w:rsidRPr="007A777B">
          <w:rPr>
            <w:rStyle w:val="aa"/>
            <w:rFonts w:ascii="SimSun" w:eastAsia="SimSun" w:hAnsi="SimSun"/>
            <w:noProof/>
            <w:sz w:val="18"/>
          </w:rPr>
          <w:t>.1调研的创新性</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_Toc515479959 \h </w:instrText>
        </w:r>
        <w:r w:rsidR="00FC449F" w:rsidRPr="007A777B">
          <w:rPr>
            <w:noProof/>
            <w:webHidden/>
            <w:sz w:val="18"/>
          </w:rPr>
        </w:r>
        <w:r w:rsidR="00FC449F" w:rsidRPr="007A777B">
          <w:rPr>
            <w:noProof/>
            <w:webHidden/>
            <w:sz w:val="18"/>
          </w:rPr>
          <w:fldChar w:fldCharType="separate"/>
        </w:r>
        <w:r w:rsidR="002475DF">
          <w:rPr>
            <w:noProof/>
            <w:webHidden/>
            <w:sz w:val="18"/>
          </w:rPr>
          <w:t>26</w:t>
        </w:r>
        <w:r w:rsidR="00FC449F" w:rsidRPr="007A777B">
          <w:rPr>
            <w:noProof/>
            <w:webHidden/>
            <w:sz w:val="18"/>
          </w:rPr>
          <w:fldChar w:fldCharType="end"/>
        </w:r>
      </w:hyperlink>
    </w:p>
    <w:p w14:paraId="10EB9411" w14:textId="77777777" w:rsidR="00FC449F" w:rsidRPr="007A777B" w:rsidRDefault="00214DC1">
      <w:pPr>
        <w:pStyle w:val="21"/>
        <w:tabs>
          <w:tab w:val="right" w:leader="dot" w:pos="8290"/>
        </w:tabs>
        <w:rPr>
          <w:rFonts w:eastAsiaTheme="minorEastAsia"/>
          <w:smallCaps w:val="0"/>
          <w:noProof/>
          <w:sz w:val="20"/>
          <w:szCs w:val="24"/>
        </w:rPr>
      </w:pPr>
      <w:hyperlink w:anchor="_Toc515479960" w:history="1">
        <w:r w:rsidR="00FC449F" w:rsidRPr="007A777B">
          <w:rPr>
            <w:rStyle w:val="aa"/>
            <w:rFonts w:ascii="SimSun" w:eastAsia="SimSun" w:hAnsi="SimSun"/>
            <w:noProof/>
            <w:sz w:val="18"/>
          </w:rPr>
          <w:t>7.2调研的局限性</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_Toc515479960 \h </w:instrText>
        </w:r>
        <w:r w:rsidR="00FC449F" w:rsidRPr="007A777B">
          <w:rPr>
            <w:noProof/>
            <w:webHidden/>
            <w:sz w:val="18"/>
          </w:rPr>
        </w:r>
        <w:r w:rsidR="00FC449F" w:rsidRPr="007A777B">
          <w:rPr>
            <w:noProof/>
            <w:webHidden/>
            <w:sz w:val="18"/>
          </w:rPr>
          <w:fldChar w:fldCharType="separate"/>
        </w:r>
        <w:r w:rsidR="002475DF">
          <w:rPr>
            <w:noProof/>
            <w:webHidden/>
            <w:sz w:val="18"/>
          </w:rPr>
          <w:t>26</w:t>
        </w:r>
        <w:r w:rsidR="00FC449F" w:rsidRPr="007A777B">
          <w:rPr>
            <w:noProof/>
            <w:webHidden/>
            <w:sz w:val="18"/>
          </w:rPr>
          <w:fldChar w:fldCharType="end"/>
        </w:r>
      </w:hyperlink>
    </w:p>
    <w:p w14:paraId="389C090C" w14:textId="77777777" w:rsidR="00FC449F" w:rsidRPr="007A777B" w:rsidRDefault="00214DC1">
      <w:pPr>
        <w:pStyle w:val="21"/>
        <w:tabs>
          <w:tab w:val="right" w:leader="dot" w:pos="8290"/>
        </w:tabs>
        <w:rPr>
          <w:rFonts w:eastAsiaTheme="minorEastAsia"/>
          <w:smallCaps w:val="0"/>
          <w:noProof/>
          <w:sz w:val="20"/>
          <w:szCs w:val="24"/>
        </w:rPr>
      </w:pPr>
      <w:hyperlink w:anchor="_Toc515479961" w:history="1">
        <w:r w:rsidR="00FC449F" w:rsidRPr="007A777B">
          <w:rPr>
            <w:rStyle w:val="aa"/>
            <w:rFonts w:ascii="SimSun" w:eastAsia="SimSun" w:hAnsi="SimSun"/>
            <w:noProof/>
            <w:sz w:val="18"/>
          </w:rPr>
          <w:t>7.3结语</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_Toc515479961 \h </w:instrText>
        </w:r>
        <w:r w:rsidR="00FC449F" w:rsidRPr="007A777B">
          <w:rPr>
            <w:noProof/>
            <w:webHidden/>
            <w:sz w:val="18"/>
          </w:rPr>
        </w:r>
        <w:r w:rsidR="00FC449F" w:rsidRPr="007A777B">
          <w:rPr>
            <w:noProof/>
            <w:webHidden/>
            <w:sz w:val="18"/>
          </w:rPr>
          <w:fldChar w:fldCharType="separate"/>
        </w:r>
        <w:r w:rsidR="002475DF">
          <w:rPr>
            <w:noProof/>
            <w:webHidden/>
            <w:sz w:val="18"/>
          </w:rPr>
          <w:t>26</w:t>
        </w:r>
        <w:r w:rsidR="00FC449F" w:rsidRPr="007A777B">
          <w:rPr>
            <w:noProof/>
            <w:webHidden/>
            <w:sz w:val="18"/>
          </w:rPr>
          <w:fldChar w:fldCharType="end"/>
        </w:r>
      </w:hyperlink>
    </w:p>
    <w:p w14:paraId="5513E607" w14:textId="77777777" w:rsidR="00FC449F" w:rsidRPr="007A777B" w:rsidRDefault="00214DC1" w:rsidP="00FC449F">
      <w:pPr>
        <w:pStyle w:val="21"/>
        <w:tabs>
          <w:tab w:val="right" w:leader="dot" w:pos="8290"/>
        </w:tabs>
        <w:rPr>
          <w:noProof/>
          <w:color w:val="0563C1" w:themeColor="hyperlink"/>
          <w:sz w:val="18"/>
          <w:u w:val="single"/>
        </w:rPr>
      </w:pPr>
      <w:hyperlink w:anchor="_Toc515479962" w:history="1">
        <w:r w:rsidR="00FC449F" w:rsidRPr="007A777B">
          <w:rPr>
            <w:rStyle w:val="aa"/>
            <w:rFonts w:ascii="SimSun" w:eastAsia="SimSun" w:hAnsi="SimSun"/>
            <w:noProof/>
            <w:sz w:val="18"/>
          </w:rPr>
          <w:t>7.4成员心得感悟</w:t>
        </w:r>
        <w:r w:rsidR="00FC449F" w:rsidRPr="007A777B">
          <w:rPr>
            <w:noProof/>
            <w:webHidden/>
            <w:sz w:val="18"/>
          </w:rPr>
          <w:tab/>
        </w:r>
        <w:r w:rsidR="00FC449F" w:rsidRPr="007A777B">
          <w:rPr>
            <w:noProof/>
            <w:webHidden/>
            <w:sz w:val="18"/>
          </w:rPr>
          <w:fldChar w:fldCharType="begin"/>
        </w:r>
        <w:r w:rsidR="00FC449F" w:rsidRPr="007A777B">
          <w:rPr>
            <w:noProof/>
            <w:webHidden/>
            <w:sz w:val="18"/>
          </w:rPr>
          <w:instrText xml:space="preserve"> PAGEREF _Toc515479962 \h </w:instrText>
        </w:r>
        <w:r w:rsidR="00FC449F" w:rsidRPr="007A777B">
          <w:rPr>
            <w:noProof/>
            <w:webHidden/>
            <w:sz w:val="18"/>
          </w:rPr>
        </w:r>
        <w:r w:rsidR="00FC449F" w:rsidRPr="007A777B">
          <w:rPr>
            <w:noProof/>
            <w:webHidden/>
            <w:sz w:val="18"/>
          </w:rPr>
          <w:fldChar w:fldCharType="separate"/>
        </w:r>
        <w:r w:rsidR="002475DF">
          <w:rPr>
            <w:noProof/>
            <w:webHidden/>
            <w:sz w:val="18"/>
          </w:rPr>
          <w:t>27</w:t>
        </w:r>
        <w:r w:rsidR="00FC449F" w:rsidRPr="007A777B">
          <w:rPr>
            <w:noProof/>
            <w:webHidden/>
            <w:sz w:val="18"/>
          </w:rPr>
          <w:fldChar w:fldCharType="end"/>
        </w:r>
      </w:hyperlink>
    </w:p>
    <w:p w14:paraId="776C7E1F" w14:textId="77777777" w:rsidR="00685BEB" w:rsidRPr="007A777B" w:rsidRDefault="00FC449F" w:rsidP="00331213">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r w:rsidRPr="007A777B">
        <w:rPr>
          <w:rStyle w:val="a7"/>
          <w:rFonts w:ascii="SimHei" w:eastAsia="SimHei" w:hAnsi="SimHei"/>
          <w:sz w:val="32"/>
        </w:rPr>
        <w:fldChar w:fldCharType="end"/>
      </w:r>
      <w:bookmarkStart w:id="4" w:name="_Toc515479917"/>
      <w:r w:rsidR="00145090" w:rsidRPr="007A777B">
        <w:rPr>
          <w:rStyle w:val="a7"/>
          <w:rFonts w:ascii="SimHei" w:eastAsia="SimHei" w:hAnsi="SimHei" w:hint="eastAsia"/>
          <w:sz w:val="32"/>
        </w:rPr>
        <w:t>导言</w:t>
      </w:r>
      <w:bookmarkEnd w:id="1"/>
      <w:bookmarkEnd w:id="2"/>
      <w:bookmarkEnd w:id="3"/>
      <w:bookmarkEnd w:id="4"/>
    </w:p>
    <w:p w14:paraId="182F5477"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5" w:name="_Toc515475617"/>
      <w:bookmarkStart w:id="6" w:name="_Toc515479091"/>
      <w:bookmarkStart w:id="7" w:name="_Toc515479834"/>
      <w:bookmarkStart w:id="8" w:name="_Toc515479918"/>
      <w:r w:rsidRPr="007A777B">
        <w:rPr>
          <w:rFonts w:ascii="SimSun" w:eastAsia="SimSun" w:hAnsi="SimSun" w:hint="eastAsia"/>
          <w:sz w:val="24"/>
          <w:szCs w:val="36"/>
        </w:rPr>
        <w:t>1.1调研背景</w:t>
      </w:r>
      <w:bookmarkEnd w:id="5"/>
      <w:bookmarkEnd w:id="6"/>
      <w:bookmarkEnd w:id="7"/>
      <w:bookmarkEnd w:id="8"/>
    </w:p>
    <w:p w14:paraId="6AC80D9A"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知识付费的本质是通过交易手段使得更多的人愿意共享自己的知识积累和认知盈余，是通过市场规律和便利的互联网传播达到信息的优化配置。</w:t>
      </w:r>
    </w:p>
    <w:p w14:paraId="17BECBE0"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sz w:val="21"/>
          <w:szCs w:val="28"/>
        </w:rPr>
        <w:t>2016年被称为“知识付费元年”。随着得到、值乎、分答等不同模式的知识付费类产品开始在市场上崭露头角，</w:t>
      </w:r>
      <w:r w:rsidRPr="007A777B">
        <w:rPr>
          <w:rFonts w:ascii="SimSun" w:eastAsia="SimSun" w:hAnsi="SimSun" w:hint="eastAsia"/>
          <w:sz w:val="21"/>
          <w:szCs w:val="28"/>
        </w:rPr>
        <w:t>截止到</w:t>
      </w:r>
      <w:r w:rsidRPr="007A777B">
        <w:rPr>
          <w:rFonts w:ascii="SimSun" w:eastAsia="SimSun" w:hAnsi="SimSun"/>
          <w:sz w:val="21"/>
          <w:szCs w:val="28"/>
        </w:rPr>
        <w:t>2017年3月，用户知识付费可估算的总体经济规模为</w:t>
      </w:r>
      <w:r w:rsidR="00145090" w:rsidRPr="007A777B">
        <w:rPr>
          <w:rFonts w:ascii="SimSun" w:eastAsia="SimSun" w:hAnsi="SimSun" w:hint="eastAsia"/>
          <w:sz w:val="21"/>
          <w:szCs w:val="28"/>
        </w:rPr>
        <w:t>=</w:t>
      </w:r>
      <w:r w:rsidRPr="007A777B">
        <w:rPr>
          <w:rFonts w:ascii="SimSun" w:eastAsia="SimSun" w:hAnsi="SimSun"/>
          <w:sz w:val="21"/>
          <w:szCs w:val="28"/>
        </w:rPr>
        <w:t>100-150亿左右。2017年，随着用户需求提升、市场下沉及产业链拓展，这一数字将有望达到300-500亿元，知识付费也因此成为了新一个“风口”。</w:t>
      </w:r>
    </w:p>
    <w:p w14:paraId="0DA01ED4"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知识付费这一轮崛起，与其说是技术上的演进，不如说是社会需求的爆发所致。具体而言，知识付费既借力于知识付费平台的演进、付费方式的便利，也得益于中国中产阶层及准中产阶层学历教育需求的爆发。但是目前知识付费行业发展仍然处于早期阶段，鉴于大学教育与知识付费的紧密联系，这次调研特选取知识付费市场为调研对象进行研究。</w:t>
      </w:r>
    </w:p>
    <w:p w14:paraId="52CB654F"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9" w:name="_Toc515475618"/>
      <w:bookmarkStart w:id="10" w:name="_Toc515479092"/>
      <w:bookmarkStart w:id="11" w:name="_Toc515479835"/>
      <w:bookmarkStart w:id="12" w:name="_Toc515479919"/>
      <w:r w:rsidRPr="007A777B">
        <w:rPr>
          <w:rFonts w:ascii="SimSun" w:eastAsia="SimSun" w:hAnsi="SimSun" w:hint="eastAsia"/>
          <w:sz w:val="24"/>
          <w:szCs w:val="36"/>
        </w:rPr>
        <w:lastRenderedPageBreak/>
        <w:t>1.2调研目的及意义</w:t>
      </w:r>
      <w:bookmarkEnd w:id="9"/>
      <w:bookmarkEnd w:id="10"/>
      <w:bookmarkEnd w:id="11"/>
      <w:bookmarkEnd w:id="12"/>
    </w:p>
    <w:p w14:paraId="5FFA6DAD" w14:textId="77777777" w:rsidR="00685BEB" w:rsidRPr="007A777B" w:rsidRDefault="00331213" w:rsidP="00331213">
      <w:pPr>
        <w:pStyle w:val="a5"/>
        <w:numPr>
          <w:ilvl w:val="0"/>
          <w:numId w:val="10"/>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通过研究知识付费市场的现状，分析其相应的价格机制、消费者行为、生产者行为等诸多市场规律，更加深入了解知识付费市场。</w:t>
      </w:r>
    </w:p>
    <w:p w14:paraId="254E67DB" w14:textId="77777777" w:rsidR="00685BEB" w:rsidRPr="007A777B" w:rsidRDefault="00331213" w:rsidP="00331213">
      <w:pPr>
        <w:pStyle w:val="a5"/>
        <w:numPr>
          <w:ilvl w:val="0"/>
          <w:numId w:val="10"/>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对知识付费市场进行整体的梳理和检视，寻找解决该市场存在的问题及进一步良性发展的方法，发挥其引领积极向上的网络文化，全民学习的社会文化和促进知识经济新发展的重要作用。</w:t>
      </w:r>
    </w:p>
    <w:p w14:paraId="4BF30683" w14:textId="77777777" w:rsidR="00685BEB" w:rsidRPr="007A777B" w:rsidRDefault="00331213" w:rsidP="00331213">
      <w:pPr>
        <w:pStyle w:val="a5"/>
        <w:numPr>
          <w:ilvl w:val="0"/>
          <w:numId w:val="10"/>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通过实际调研与书本知识的结合，提升小组成员对于学科知识的理解与掌握能力，做到学以致用。</w:t>
      </w:r>
    </w:p>
    <w:p w14:paraId="454DB425" w14:textId="77777777" w:rsidR="00685BEB" w:rsidRPr="007A777B" w:rsidRDefault="00331213" w:rsidP="00597B53">
      <w:pPr>
        <w:pStyle w:val="a5"/>
        <w:numPr>
          <w:ilvl w:val="0"/>
          <w:numId w:val="10"/>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通过小组的交流分工培养团队合作精神，通过调研提升成员的沟通交流能力与实践素养，锻炼成员搜集整理信息的能力，培养发现问题、分析问题和解决问题的能力，提高自我综合素质。</w:t>
      </w:r>
    </w:p>
    <w:p w14:paraId="5104C023"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13" w:name="_Toc515475619"/>
      <w:bookmarkStart w:id="14" w:name="_Toc515479093"/>
      <w:bookmarkStart w:id="15" w:name="_Toc515479836"/>
      <w:bookmarkStart w:id="16" w:name="_Toc515479920"/>
      <w:r w:rsidRPr="007A777B">
        <w:rPr>
          <w:rFonts w:ascii="SimSun" w:eastAsia="SimSun" w:hAnsi="SimSun" w:hint="eastAsia"/>
          <w:sz w:val="24"/>
          <w:szCs w:val="36"/>
        </w:rPr>
        <w:t>1.3调研方式</w:t>
      </w:r>
      <w:bookmarkEnd w:id="13"/>
      <w:bookmarkEnd w:id="14"/>
      <w:bookmarkEnd w:id="15"/>
      <w:bookmarkEnd w:id="16"/>
    </w:p>
    <w:p w14:paraId="3E4BF09B" w14:textId="77777777" w:rsidR="00685BEB" w:rsidRPr="007A777B" w:rsidRDefault="00331213" w:rsidP="00331213">
      <w:pPr>
        <w:pStyle w:val="a5"/>
        <w:numPr>
          <w:ilvl w:val="0"/>
          <w:numId w:val="11"/>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调查问卷法</w:t>
      </w:r>
    </w:p>
    <w:p w14:paraId="025A47C0"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发放电子调查问卷数据统计便捷，调查范围为本校全体学生，调查对象更具随机性，因此使调查具有普遍性，考察了被调查者对于知识付费的认知程度和其市场的基本看法。</w:t>
      </w:r>
    </w:p>
    <w:p w14:paraId="5C7F3144" w14:textId="77777777" w:rsidR="00685BEB" w:rsidRPr="007A777B" w:rsidRDefault="00331213" w:rsidP="00331213">
      <w:pPr>
        <w:pStyle w:val="a5"/>
        <w:numPr>
          <w:ilvl w:val="0"/>
          <w:numId w:val="11"/>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文献研究法</w:t>
      </w:r>
    </w:p>
    <w:p w14:paraId="1691F777"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通过知网、维普等网站的期刊、论文等文献，在调研的材料分析时也可以给予足够的理论依据。由于知识付费概念较抽象，对于知识付费市场调查的难度较大，我们的一部分工作基于已有文献资料开展分析更加有效也具有说服力</w:t>
      </w:r>
    </w:p>
    <w:p w14:paraId="78CF6113" w14:textId="77777777" w:rsidR="00685BEB" w:rsidRPr="007A777B" w:rsidRDefault="00331213" w:rsidP="00331213">
      <w:pPr>
        <w:pStyle w:val="a5"/>
        <w:numPr>
          <w:ilvl w:val="0"/>
          <w:numId w:val="11"/>
        </w:numPr>
        <w:spacing w:before="100" w:beforeAutospacing="1" w:afterLines="50" w:after="156"/>
        <w:ind w:left="0" w:firstLine="420"/>
        <w:rPr>
          <w:rFonts w:ascii="SimSun" w:eastAsia="SimSun" w:hAnsi="SimSun"/>
          <w:sz w:val="21"/>
          <w:szCs w:val="28"/>
        </w:rPr>
      </w:pPr>
      <w:r w:rsidRPr="007A777B">
        <w:rPr>
          <w:rFonts w:ascii="SimSun" w:eastAsia="SimSun" w:hAnsi="SimSun" w:hint="eastAsia"/>
          <w:sz w:val="21"/>
          <w:szCs w:val="28"/>
        </w:rPr>
        <w:t>数据分析法</w:t>
      </w:r>
    </w:p>
    <w:p w14:paraId="46CC15BB" w14:textId="77777777" w:rsidR="00685BEB" w:rsidRPr="007A777B" w:rsidRDefault="00331213" w:rsidP="0033121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本次调研由于无法开展实地考察，我们将在统计年鉴和国家数据等搜集与调研主题相关的数据。这些权威数据简明扼要，提高了这次调研的准确性和科学性。</w:t>
      </w:r>
    </w:p>
    <w:p w14:paraId="1E6A7C47"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17" w:name="_Toc515475620"/>
      <w:bookmarkStart w:id="18" w:name="_Toc515479094"/>
      <w:bookmarkStart w:id="19" w:name="_Toc515479837"/>
      <w:bookmarkStart w:id="20" w:name="_Toc515479921"/>
      <w:r w:rsidRPr="007A777B">
        <w:rPr>
          <w:rFonts w:ascii="SimSun" w:eastAsia="SimSun" w:hAnsi="SimSun" w:hint="eastAsia"/>
          <w:sz w:val="24"/>
          <w:szCs w:val="36"/>
        </w:rPr>
        <w:t>1.4抽样方式</w:t>
      </w:r>
      <w:bookmarkEnd w:id="17"/>
      <w:bookmarkEnd w:id="18"/>
      <w:bookmarkEnd w:id="19"/>
      <w:bookmarkEnd w:id="20"/>
    </w:p>
    <w:p w14:paraId="762E855C" w14:textId="77777777" w:rsidR="00685BEB" w:rsidRPr="007A777B" w:rsidRDefault="00331213" w:rsidP="00597B53">
      <w:pPr>
        <w:pStyle w:val="a5"/>
        <w:spacing w:before="100" w:beforeAutospacing="1" w:afterLines="50" w:after="156"/>
        <w:rPr>
          <w:rFonts w:ascii="SimSun" w:eastAsia="SimSun" w:hAnsi="SimSun"/>
          <w:sz w:val="21"/>
          <w:szCs w:val="28"/>
        </w:rPr>
      </w:pPr>
      <w:r w:rsidRPr="007A777B">
        <w:rPr>
          <w:rFonts w:ascii="SimSun" w:eastAsia="SimSun" w:hAnsi="SimSun" w:hint="eastAsia"/>
          <w:sz w:val="21"/>
          <w:szCs w:val="28"/>
        </w:rPr>
        <w:t>我们抽样总体为浙江大学全体在校学生，问卷调查对象方式采取随机抽样方式进行筛选。</w:t>
      </w:r>
    </w:p>
    <w:p w14:paraId="71BF04E4"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21" w:name="_Toc515475621"/>
      <w:bookmarkStart w:id="22" w:name="_Toc515479095"/>
      <w:bookmarkStart w:id="23" w:name="_Toc515479838"/>
      <w:bookmarkStart w:id="24" w:name="_Toc515479922"/>
      <w:r w:rsidRPr="007A777B">
        <w:rPr>
          <w:rFonts w:ascii="SimSun" w:eastAsia="SimSun" w:hAnsi="SimSun" w:hint="eastAsia"/>
          <w:sz w:val="24"/>
          <w:szCs w:val="36"/>
        </w:rPr>
        <w:t>1.5组内分工</w:t>
      </w:r>
      <w:bookmarkEnd w:id="21"/>
      <w:bookmarkEnd w:id="22"/>
      <w:bookmarkEnd w:id="23"/>
      <w:bookmarkEnd w:id="24"/>
    </w:p>
    <w:tbl>
      <w:tblPr>
        <w:tblStyle w:val="a4"/>
        <w:tblW w:w="8636" w:type="dxa"/>
        <w:tblInd w:w="430" w:type="dxa"/>
        <w:tblLook w:val="04A0" w:firstRow="1" w:lastRow="0" w:firstColumn="1" w:lastColumn="0" w:noHBand="0" w:noVBand="1"/>
      </w:tblPr>
      <w:tblGrid>
        <w:gridCol w:w="1661"/>
        <w:gridCol w:w="6975"/>
      </w:tblGrid>
      <w:tr w:rsidR="00F74AFE" w:rsidRPr="007A777B" w14:paraId="7F6C2FAE" w14:textId="77777777" w:rsidTr="00F74AFE">
        <w:trPr>
          <w:trHeight w:val="462"/>
        </w:trPr>
        <w:tc>
          <w:tcPr>
            <w:tcW w:w="1661" w:type="dxa"/>
            <w:tcBorders>
              <w:top w:val="single" w:sz="4" w:space="0" w:color="auto"/>
              <w:left w:val="single" w:sz="4" w:space="0" w:color="auto"/>
              <w:bottom w:val="single" w:sz="4" w:space="0" w:color="auto"/>
              <w:right w:val="single" w:sz="4" w:space="0" w:color="auto"/>
            </w:tcBorders>
            <w:hideMark/>
          </w:tcPr>
          <w:p w14:paraId="482BA360" w14:textId="77777777" w:rsidR="00F74AFE" w:rsidRPr="007A777B" w:rsidRDefault="00F74AFE" w:rsidP="00F74AFE">
            <w:pPr>
              <w:rPr>
                <w:sz w:val="20"/>
              </w:rPr>
            </w:pPr>
            <w:r w:rsidRPr="007A777B">
              <w:rPr>
                <w:rFonts w:hint="eastAsia"/>
                <w:sz w:val="20"/>
              </w:rPr>
              <w:t>王君璠</w:t>
            </w:r>
          </w:p>
        </w:tc>
        <w:tc>
          <w:tcPr>
            <w:tcW w:w="6975" w:type="dxa"/>
            <w:tcBorders>
              <w:top w:val="single" w:sz="4" w:space="0" w:color="auto"/>
              <w:left w:val="single" w:sz="4" w:space="0" w:color="auto"/>
              <w:bottom w:val="single" w:sz="4" w:space="0" w:color="auto"/>
              <w:right w:val="single" w:sz="4" w:space="0" w:color="auto"/>
            </w:tcBorders>
          </w:tcPr>
          <w:p w14:paraId="4D278027" w14:textId="77777777" w:rsidR="00F74AFE" w:rsidRPr="007A777B" w:rsidRDefault="00F74AFE" w:rsidP="00F74AFE">
            <w:pPr>
              <w:rPr>
                <w:sz w:val="20"/>
              </w:rPr>
            </w:pPr>
            <w:r w:rsidRPr="007A777B">
              <w:rPr>
                <w:rFonts w:hint="eastAsia"/>
                <w:sz w:val="20"/>
              </w:rPr>
              <w:t>制定提纲，分析调查问卷数据</w:t>
            </w:r>
          </w:p>
        </w:tc>
      </w:tr>
      <w:tr w:rsidR="00F74AFE" w:rsidRPr="007A777B" w14:paraId="43C6EF4D" w14:textId="77777777" w:rsidTr="00F74AFE">
        <w:trPr>
          <w:trHeight w:val="451"/>
        </w:trPr>
        <w:tc>
          <w:tcPr>
            <w:tcW w:w="1661" w:type="dxa"/>
            <w:tcBorders>
              <w:top w:val="single" w:sz="4" w:space="0" w:color="auto"/>
              <w:left w:val="single" w:sz="4" w:space="0" w:color="auto"/>
              <w:bottom w:val="single" w:sz="4" w:space="0" w:color="auto"/>
              <w:right w:val="single" w:sz="4" w:space="0" w:color="auto"/>
            </w:tcBorders>
            <w:hideMark/>
          </w:tcPr>
          <w:p w14:paraId="746E2C68" w14:textId="77777777" w:rsidR="00F74AFE" w:rsidRPr="007A777B" w:rsidRDefault="00F74AFE" w:rsidP="00F74AFE">
            <w:pPr>
              <w:rPr>
                <w:sz w:val="20"/>
              </w:rPr>
            </w:pPr>
            <w:r w:rsidRPr="007A777B">
              <w:rPr>
                <w:rFonts w:hint="eastAsia"/>
                <w:sz w:val="20"/>
              </w:rPr>
              <w:t>程皓月</w:t>
            </w:r>
          </w:p>
        </w:tc>
        <w:tc>
          <w:tcPr>
            <w:tcW w:w="6975" w:type="dxa"/>
            <w:tcBorders>
              <w:top w:val="single" w:sz="4" w:space="0" w:color="auto"/>
              <w:left w:val="single" w:sz="4" w:space="0" w:color="auto"/>
              <w:bottom w:val="single" w:sz="4" w:space="0" w:color="auto"/>
              <w:right w:val="single" w:sz="4" w:space="0" w:color="auto"/>
            </w:tcBorders>
          </w:tcPr>
          <w:p w14:paraId="41AA77E9" w14:textId="77777777" w:rsidR="00F74AFE" w:rsidRPr="007A777B" w:rsidRDefault="00F74AFE" w:rsidP="00F74AFE">
            <w:pPr>
              <w:rPr>
                <w:sz w:val="20"/>
              </w:rPr>
            </w:pPr>
            <w:r w:rsidRPr="007A777B">
              <w:rPr>
                <w:rFonts w:hint="eastAsia"/>
                <w:sz w:val="20"/>
              </w:rPr>
              <w:t>制定任务和积分，制作调查问卷，完成调研报告的市场分析</w:t>
            </w:r>
          </w:p>
        </w:tc>
      </w:tr>
      <w:tr w:rsidR="00F74AFE" w:rsidRPr="007A777B" w14:paraId="3B796D3A" w14:textId="77777777" w:rsidTr="00F74AFE">
        <w:trPr>
          <w:trHeight w:val="462"/>
        </w:trPr>
        <w:tc>
          <w:tcPr>
            <w:tcW w:w="1661" w:type="dxa"/>
            <w:tcBorders>
              <w:top w:val="single" w:sz="4" w:space="0" w:color="auto"/>
              <w:left w:val="single" w:sz="4" w:space="0" w:color="auto"/>
              <w:bottom w:val="single" w:sz="4" w:space="0" w:color="auto"/>
              <w:right w:val="single" w:sz="4" w:space="0" w:color="auto"/>
            </w:tcBorders>
            <w:hideMark/>
          </w:tcPr>
          <w:p w14:paraId="41D725A7" w14:textId="77777777" w:rsidR="00F74AFE" w:rsidRPr="007A777B" w:rsidRDefault="00F74AFE" w:rsidP="00F74AFE">
            <w:pPr>
              <w:rPr>
                <w:sz w:val="20"/>
              </w:rPr>
            </w:pPr>
            <w:r w:rsidRPr="007A777B">
              <w:rPr>
                <w:rFonts w:hint="eastAsia"/>
                <w:sz w:val="20"/>
              </w:rPr>
              <w:t>张诗格</w:t>
            </w:r>
          </w:p>
        </w:tc>
        <w:tc>
          <w:tcPr>
            <w:tcW w:w="6975" w:type="dxa"/>
            <w:tcBorders>
              <w:top w:val="single" w:sz="4" w:space="0" w:color="auto"/>
              <w:left w:val="single" w:sz="4" w:space="0" w:color="auto"/>
              <w:bottom w:val="single" w:sz="4" w:space="0" w:color="auto"/>
              <w:right w:val="single" w:sz="4" w:space="0" w:color="auto"/>
            </w:tcBorders>
          </w:tcPr>
          <w:p w14:paraId="75CC58D9" w14:textId="77777777" w:rsidR="00F74AFE" w:rsidRPr="007A777B" w:rsidRDefault="00F74AFE" w:rsidP="00F74AFE">
            <w:pPr>
              <w:rPr>
                <w:sz w:val="20"/>
              </w:rPr>
            </w:pPr>
            <w:r w:rsidRPr="007A777B">
              <w:rPr>
                <w:rFonts w:hint="eastAsia"/>
                <w:sz w:val="20"/>
              </w:rPr>
              <w:t>指定任务和积分，完成调研报告的需求与消费者分析</w:t>
            </w:r>
          </w:p>
        </w:tc>
      </w:tr>
      <w:tr w:rsidR="00F74AFE" w:rsidRPr="007A777B" w14:paraId="2BC099FE" w14:textId="77777777" w:rsidTr="00F74AFE">
        <w:trPr>
          <w:trHeight w:val="462"/>
        </w:trPr>
        <w:tc>
          <w:tcPr>
            <w:tcW w:w="1661" w:type="dxa"/>
            <w:tcBorders>
              <w:top w:val="single" w:sz="4" w:space="0" w:color="auto"/>
              <w:left w:val="single" w:sz="4" w:space="0" w:color="auto"/>
              <w:bottom w:val="single" w:sz="4" w:space="0" w:color="auto"/>
              <w:right w:val="single" w:sz="4" w:space="0" w:color="auto"/>
            </w:tcBorders>
            <w:hideMark/>
          </w:tcPr>
          <w:p w14:paraId="3C600F3B" w14:textId="77777777" w:rsidR="00F74AFE" w:rsidRPr="007A777B" w:rsidRDefault="00F74AFE" w:rsidP="00F74AFE">
            <w:pPr>
              <w:rPr>
                <w:sz w:val="20"/>
              </w:rPr>
            </w:pPr>
            <w:r w:rsidRPr="007A777B">
              <w:rPr>
                <w:rFonts w:hint="eastAsia"/>
                <w:sz w:val="20"/>
              </w:rPr>
              <w:t>张宇娇</w:t>
            </w:r>
          </w:p>
        </w:tc>
        <w:tc>
          <w:tcPr>
            <w:tcW w:w="6975" w:type="dxa"/>
            <w:tcBorders>
              <w:top w:val="single" w:sz="4" w:space="0" w:color="auto"/>
              <w:left w:val="single" w:sz="4" w:space="0" w:color="auto"/>
              <w:bottom w:val="single" w:sz="4" w:space="0" w:color="auto"/>
              <w:right w:val="single" w:sz="4" w:space="0" w:color="auto"/>
            </w:tcBorders>
          </w:tcPr>
          <w:p w14:paraId="4C351703" w14:textId="77777777" w:rsidR="00F74AFE" w:rsidRPr="007A777B" w:rsidRDefault="00F74AFE" w:rsidP="00F74AFE">
            <w:pPr>
              <w:rPr>
                <w:sz w:val="20"/>
              </w:rPr>
            </w:pPr>
            <w:r w:rsidRPr="007A777B">
              <w:rPr>
                <w:rFonts w:hint="eastAsia"/>
                <w:sz w:val="20"/>
              </w:rPr>
              <w:t>完成调研报告的导言，总结与展望</w:t>
            </w:r>
          </w:p>
        </w:tc>
      </w:tr>
      <w:tr w:rsidR="00F74AFE" w:rsidRPr="007A777B" w14:paraId="5FDA2D88" w14:textId="77777777" w:rsidTr="00F74AFE">
        <w:trPr>
          <w:trHeight w:val="451"/>
        </w:trPr>
        <w:tc>
          <w:tcPr>
            <w:tcW w:w="1661" w:type="dxa"/>
            <w:tcBorders>
              <w:top w:val="single" w:sz="4" w:space="0" w:color="auto"/>
              <w:left w:val="single" w:sz="4" w:space="0" w:color="auto"/>
              <w:bottom w:val="single" w:sz="4" w:space="0" w:color="auto"/>
              <w:right w:val="single" w:sz="4" w:space="0" w:color="auto"/>
            </w:tcBorders>
            <w:hideMark/>
          </w:tcPr>
          <w:p w14:paraId="16E07F31" w14:textId="77777777" w:rsidR="00F74AFE" w:rsidRPr="007A777B" w:rsidRDefault="00F74AFE" w:rsidP="00F74AFE">
            <w:pPr>
              <w:rPr>
                <w:sz w:val="20"/>
              </w:rPr>
            </w:pPr>
            <w:r w:rsidRPr="007A777B">
              <w:rPr>
                <w:rFonts w:hint="eastAsia"/>
                <w:sz w:val="20"/>
              </w:rPr>
              <w:lastRenderedPageBreak/>
              <w:t>朱颜小悦</w:t>
            </w:r>
          </w:p>
        </w:tc>
        <w:tc>
          <w:tcPr>
            <w:tcW w:w="6975" w:type="dxa"/>
            <w:tcBorders>
              <w:top w:val="single" w:sz="4" w:space="0" w:color="auto"/>
              <w:left w:val="single" w:sz="4" w:space="0" w:color="auto"/>
              <w:bottom w:val="single" w:sz="4" w:space="0" w:color="auto"/>
              <w:right w:val="single" w:sz="4" w:space="0" w:color="auto"/>
            </w:tcBorders>
          </w:tcPr>
          <w:p w14:paraId="3D7C2D14" w14:textId="77777777" w:rsidR="00F74AFE" w:rsidRPr="007A777B" w:rsidRDefault="00F74AFE" w:rsidP="00F74AFE">
            <w:pPr>
              <w:rPr>
                <w:sz w:val="20"/>
              </w:rPr>
            </w:pPr>
            <w:r w:rsidRPr="007A777B">
              <w:rPr>
                <w:rFonts w:hint="eastAsia"/>
                <w:sz w:val="20"/>
              </w:rPr>
              <w:t>完成调研报告的供求与生产者分析，建议</w:t>
            </w:r>
          </w:p>
        </w:tc>
      </w:tr>
      <w:tr w:rsidR="00F74AFE" w:rsidRPr="007A777B" w14:paraId="73A731C2" w14:textId="77777777" w:rsidTr="00F74AFE">
        <w:trPr>
          <w:trHeight w:val="462"/>
        </w:trPr>
        <w:tc>
          <w:tcPr>
            <w:tcW w:w="1661" w:type="dxa"/>
            <w:tcBorders>
              <w:top w:val="single" w:sz="4" w:space="0" w:color="auto"/>
              <w:left w:val="single" w:sz="4" w:space="0" w:color="auto"/>
              <w:bottom w:val="single" w:sz="4" w:space="0" w:color="auto"/>
              <w:right w:val="single" w:sz="4" w:space="0" w:color="auto"/>
            </w:tcBorders>
            <w:hideMark/>
          </w:tcPr>
          <w:p w14:paraId="5011AF5E" w14:textId="77777777" w:rsidR="00F74AFE" w:rsidRPr="007A777B" w:rsidRDefault="00F74AFE" w:rsidP="00F74AFE">
            <w:pPr>
              <w:rPr>
                <w:sz w:val="20"/>
              </w:rPr>
            </w:pPr>
            <w:r w:rsidRPr="007A777B">
              <w:rPr>
                <w:rFonts w:hint="eastAsia"/>
                <w:sz w:val="20"/>
              </w:rPr>
              <w:t>钱宇凡</w:t>
            </w:r>
          </w:p>
        </w:tc>
        <w:tc>
          <w:tcPr>
            <w:tcW w:w="6975" w:type="dxa"/>
            <w:tcBorders>
              <w:top w:val="single" w:sz="4" w:space="0" w:color="auto"/>
              <w:left w:val="single" w:sz="4" w:space="0" w:color="auto"/>
              <w:bottom w:val="single" w:sz="4" w:space="0" w:color="auto"/>
              <w:right w:val="single" w:sz="4" w:space="0" w:color="auto"/>
            </w:tcBorders>
          </w:tcPr>
          <w:p w14:paraId="518197BE" w14:textId="77777777" w:rsidR="00F74AFE" w:rsidRPr="007A777B" w:rsidRDefault="00F74AFE" w:rsidP="00F74AFE">
            <w:pPr>
              <w:rPr>
                <w:sz w:val="20"/>
              </w:rPr>
            </w:pPr>
            <w:r w:rsidRPr="007A777B">
              <w:rPr>
                <w:rFonts w:hint="eastAsia"/>
                <w:sz w:val="20"/>
              </w:rPr>
              <w:t>反馈老师意见，设计印发宣传单，制作P</w:t>
            </w:r>
            <w:r w:rsidRPr="007A777B">
              <w:rPr>
                <w:sz w:val="20"/>
              </w:rPr>
              <w:t>PT</w:t>
            </w:r>
            <w:r w:rsidRPr="007A777B">
              <w:rPr>
                <w:rFonts w:hint="eastAsia"/>
                <w:sz w:val="20"/>
              </w:rPr>
              <w:t>，上台展示</w:t>
            </w:r>
          </w:p>
        </w:tc>
      </w:tr>
    </w:tbl>
    <w:p w14:paraId="702CC23B" w14:textId="77777777" w:rsidR="00685BEB" w:rsidRPr="007A777B" w:rsidRDefault="00685BEB" w:rsidP="00597B53">
      <w:pPr>
        <w:spacing w:before="100" w:beforeAutospacing="1" w:afterLines="50" w:after="156"/>
        <w:rPr>
          <w:rFonts w:ascii="SimSun" w:eastAsia="SimSun" w:hAnsi="SimSun"/>
          <w:sz w:val="21"/>
          <w:szCs w:val="28"/>
        </w:rPr>
      </w:pPr>
    </w:p>
    <w:p w14:paraId="00243ADD" w14:textId="77777777" w:rsidR="00685BEB" w:rsidRPr="007A777B" w:rsidRDefault="00331213" w:rsidP="00331213">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25" w:name="_Toc515475622"/>
      <w:bookmarkStart w:id="26" w:name="_Toc515479096"/>
      <w:bookmarkStart w:id="27" w:name="_Toc515479839"/>
      <w:bookmarkStart w:id="28" w:name="_Toc515479923"/>
      <w:r w:rsidRPr="007A777B">
        <w:rPr>
          <w:rStyle w:val="a7"/>
          <w:rFonts w:ascii="SimHei" w:eastAsia="SimHei" w:hAnsi="SimHei" w:hint="eastAsia"/>
          <w:sz w:val="32"/>
        </w:rPr>
        <w:t>调查问卷数据分析</w:t>
      </w:r>
      <w:bookmarkEnd w:id="25"/>
      <w:bookmarkEnd w:id="26"/>
      <w:bookmarkEnd w:id="27"/>
      <w:bookmarkEnd w:id="28"/>
    </w:p>
    <w:p w14:paraId="08F2D34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本次调查共有282人参加并完成了问卷，其中有效问卷共有200份。</w:t>
      </w:r>
    </w:p>
    <w:p w14:paraId="66A01DF6"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29" w:name="_Toc515475623"/>
      <w:bookmarkStart w:id="30" w:name="_Toc515479097"/>
      <w:bookmarkStart w:id="31" w:name="_Toc515479840"/>
      <w:bookmarkStart w:id="32" w:name="_Toc515479924"/>
      <w:r w:rsidRPr="007A777B">
        <w:rPr>
          <w:rFonts w:ascii="SimSun" w:eastAsia="SimSun" w:hAnsi="SimSun" w:hint="eastAsia"/>
          <w:sz w:val="24"/>
          <w:szCs w:val="36"/>
        </w:rPr>
        <w:t>2.1调查对象的分布情况</w:t>
      </w:r>
      <w:bookmarkEnd w:id="29"/>
      <w:bookmarkEnd w:id="30"/>
      <w:bookmarkEnd w:id="31"/>
      <w:bookmarkEnd w:id="32"/>
    </w:p>
    <w:p w14:paraId="27AA6669" w14:textId="77777777" w:rsidR="00685BEB" w:rsidRPr="007A777B" w:rsidRDefault="00331213" w:rsidP="00597B53">
      <w:pPr>
        <w:spacing w:before="100" w:beforeAutospacing="1" w:afterLines="50" w:after="156"/>
        <w:ind w:firstLineChars="200" w:firstLine="420"/>
        <w:rPr>
          <w:rFonts w:ascii="SimSun" w:eastAsia="SimSun" w:hAnsi="SimSun"/>
          <w:b/>
          <w:sz w:val="21"/>
          <w:szCs w:val="28"/>
        </w:rPr>
      </w:pPr>
      <w:r w:rsidRPr="007A777B">
        <w:rPr>
          <w:rFonts w:ascii="SimSun" w:eastAsia="SimSun" w:hAnsi="SimSun"/>
          <w:color w:val="000000"/>
          <w:sz w:val="21"/>
          <w:szCs w:val="28"/>
        </w:rPr>
        <w:t>预备题：请选择你的年级</w:t>
      </w:r>
      <w:r w:rsidRPr="007A777B">
        <w:rPr>
          <w:rFonts w:ascii="SimSun" w:eastAsia="SimSun" w:hAnsi="SimSun"/>
          <w:color w:val="0066FF"/>
          <w:sz w:val="21"/>
          <w:szCs w:val="28"/>
        </w:rPr>
        <w:t>[单选题]</w:t>
      </w:r>
    </w:p>
    <w:tbl>
      <w:tblPr>
        <w:tblW w:w="8865"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234"/>
        <w:gridCol w:w="1045"/>
        <w:gridCol w:w="4586"/>
      </w:tblGrid>
      <w:tr w:rsidR="00C43FAC" w:rsidRPr="007A777B" w14:paraId="7DA46228" w14:textId="77777777" w:rsidTr="00C43FAC">
        <w:trPr>
          <w:trHeight w:val="431"/>
        </w:trPr>
        <w:tc>
          <w:tcPr>
            <w:tcW w:w="3234" w:type="dxa"/>
            <w:shd w:val="clear" w:color="auto" w:fill="E0E0E0"/>
            <w:vAlign w:val="center"/>
          </w:tcPr>
          <w:p w14:paraId="4F27A4F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1045" w:type="dxa"/>
            <w:shd w:val="clear" w:color="auto" w:fill="E0E0E0"/>
            <w:vAlign w:val="center"/>
          </w:tcPr>
          <w:p w14:paraId="3EF02A8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4586" w:type="dxa"/>
            <w:shd w:val="clear" w:color="auto" w:fill="E0E0E0"/>
            <w:vAlign w:val="center"/>
          </w:tcPr>
          <w:p w14:paraId="1E9CBA50"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C43FAC" w:rsidRPr="007A777B" w14:paraId="3D972D14" w14:textId="77777777" w:rsidTr="00C43FAC">
        <w:trPr>
          <w:trHeight w:val="431"/>
        </w:trPr>
        <w:tc>
          <w:tcPr>
            <w:tcW w:w="3234" w:type="dxa"/>
            <w:shd w:val="clear" w:color="auto" w:fill="FFFFFF"/>
            <w:vAlign w:val="center"/>
          </w:tcPr>
          <w:p w14:paraId="2656833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大一</w:t>
            </w:r>
          </w:p>
        </w:tc>
        <w:tc>
          <w:tcPr>
            <w:tcW w:w="1045" w:type="dxa"/>
            <w:shd w:val="clear" w:color="auto" w:fill="FFFFFF"/>
            <w:vAlign w:val="center"/>
          </w:tcPr>
          <w:p w14:paraId="5FF53B1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226</w:t>
            </w:r>
          </w:p>
        </w:tc>
        <w:tc>
          <w:tcPr>
            <w:tcW w:w="4586" w:type="dxa"/>
            <w:shd w:val="clear" w:color="auto" w:fill="FFFFFF"/>
            <w:vAlign w:val="center"/>
          </w:tcPr>
          <w:p w14:paraId="5DE88DD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5969F7A" wp14:editId="7E70BEA5">
                  <wp:extent cx="1073785" cy="116840"/>
                  <wp:effectExtent l="0" t="0" r="8255"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737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64EAA0A" wp14:editId="52DE2343">
                  <wp:extent cx="276225" cy="116840"/>
                  <wp:effectExtent l="0" t="0" r="13335" b="508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76225" cy="116840"/>
                          </a:xfrm>
                          <a:prstGeom prst="rect">
                            <a:avLst/>
                          </a:prstGeom>
                          <a:noFill/>
                          <a:ln>
                            <a:noFill/>
                          </a:ln>
                        </pic:spPr>
                      </pic:pic>
                    </a:graphicData>
                  </a:graphic>
                </wp:inline>
              </w:drawing>
            </w:r>
            <w:r w:rsidRPr="007A777B">
              <w:rPr>
                <w:rFonts w:ascii="SimSun" w:eastAsia="SimSun" w:hAnsi="SimSun"/>
                <w:sz w:val="21"/>
                <w:szCs w:val="28"/>
              </w:rPr>
              <w:t>80.14%</w:t>
            </w:r>
          </w:p>
        </w:tc>
      </w:tr>
      <w:tr w:rsidR="00C43FAC" w:rsidRPr="007A777B" w14:paraId="0B9CBBC5" w14:textId="77777777" w:rsidTr="00C43FAC">
        <w:trPr>
          <w:trHeight w:val="431"/>
        </w:trPr>
        <w:tc>
          <w:tcPr>
            <w:tcW w:w="3234" w:type="dxa"/>
            <w:shd w:val="clear" w:color="auto" w:fill="F9F9F9"/>
            <w:vAlign w:val="center"/>
          </w:tcPr>
          <w:p w14:paraId="6BA9314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大二</w:t>
            </w:r>
          </w:p>
        </w:tc>
        <w:tc>
          <w:tcPr>
            <w:tcW w:w="1045" w:type="dxa"/>
            <w:shd w:val="clear" w:color="auto" w:fill="F9F9F9"/>
            <w:vAlign w:val="center"/>
          </w:tcPr>
          <w:p w14:paraId="54D468E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w:t>
            </w:r>
          </w:p>
        </w:tc>
        <w:tc>
          <w:tcPr>
            <w:tcW w:w="4586" w:type="dxa"/>
            <w:shd w:val="clear" w:color="auto" w:fill="F9F9F9"/>
            <w:vAlign w:val="center"/>
          </w:tcPr>
          <w:p w14:paraId="73C9465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EFBB52E" wp14:editId="09627883">
                  <wp:extent cx="138430" cy="116840"/>
                  <wp:effectExtent l="0" t="0" r="1397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84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21B5E20E" wp14:editId="59ADE9DB">
                  <wp:extent cx="1223010" cy="116840"/>
                  <wp:effectExtent l="0" t="0" r="11430" b="50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23010" cy="116840"/>
                          </a:xfrm>
                          <a:prstGeom prst="rect">
                            <a:avLst/>
                          </a:prstGeom>
                          <a:noFill/>
                          <a:ln>
                            <a:noFill/>
                          </a:ln>
                        </pic:spPr>
                      </pic:pic>
                    </a:graphicData>
                  </a:graphic>
                </wp:inline>
              </w:drawing>
            </w:r>
            <w:r w:rsidRPr="007A777B">
              <w:rPr>
                <w:rFonts w:ascii="SimSun" w:eastAsia="SimSun" w:hAnsi="SimSun"/>
                <w:sz w:val="21"/>
                <w:szCs w:val="28"/>
              </w:rPr>
              <w:t>9.93%</w:t>
            </w:r>
          </w:p>
        </w:tc>
      </w:tr>
      <w:tr w:rsidR="00C43FAC" w:rsidRPr="007A777B" w14:paraId="5B1A13C7" w14:textId="77777777" w:rsidTr="00C43FAC">
        <w:trPr>
          <w:trHeight w:val="431"/>
        </w:trPr>
        <w:tc>
          <w:tcPr>
            <w:tcW w:w="3234" w:type="dxa"/>
            <w:shd w:val="clear" w:color="auto" w:fill="FFFFFF"/>
            <w:vAlign w:val="center"/>
          </w:tcPr>
          <w:p w14:paraId="16DC3CB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大三</w:t>
            </w:r>
          </w:p>
        </w:tc>
        <w:tc>
          <w:tcPr>
            <w:tcW w:w="1045" w:type="dxa"/>
            <w:shd w:val="clear" w:color="auto" w:fill="FFFFFF"/>
            <w:vAlign w:val="center"/>
          </w:tcPr>
          <w:p w14:paraId="1A125BF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12</w:t>
            </w:r>
          </w:p>
        </w:tc>
        <w:tc>
          <w:tcPr>
            <w:tcW w:w="4586" w:type="dxa"/>
            <w:shd w:val="clear" w:color="auto" w:fill="FFFFFF"/>
            <w:vAlign w:val="center"/>
          </w:tcPr>
          <w:p w14:paraId="4D5F465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7FF16E4A" wp14:editId="6C211720">
                  <wp:extent cx="53340" cy="116840"/>
                  <wp:effectExtent l="0" t="0" r="7620" b="508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34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C810569" wp14:editId="0CB95E72">
                  <wp:extent cx="1297305" cy="116840"/>
                  <wp:effectExtent l="0" t="0" r="13335"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297305" cy="116840"/>
                          </a:xfrm>
                          <a:prstGeom prst="rect">
                            <a:avLst/>
                          </a:prstGeom>
                          <a:noFill/>
                          <a:ln>
                            <a:noFill/>
                          </a:ln>
                        </pic:spPr>
                      </pic:pic>
                    </a:graphicData>
                  </a:graphic>
                </wp:inline>
              </w:drawing>
            </w:r>
            <w:r w:rsidRPr="007A777B">
              <w:rPr>
                <w:rFonts w:ascii="SimSun" w:eastAsia="SimSun" w:hAnsi="SimSun"/>
                <w:sz w:val="21"/>
                <w:szCs w:val="28"/>
              </w:rPr>
              <w:t>4.26%</w:t>
            </w:r>
          </w:p>
        </w:tc>
      </w:tr>
      <w:tr w:rsidR="00C43FAC" w:rsidRPr="007A777B" w14:paraId="5FC14A15" w14:textId="77777777" w:rsidTr="00C43FAC">
        <w:trPr>
          <w:trHeight w:val="431"/>
        </w:trPr>
        <w:tc>
          <w:tcPr>
            <w:tcW w:w="3234" w:type="dxa"/>
            <w:shd w:val="clear" w:color="auto" w:fill="F9F9F9"/>
            <w:vAlign w:val="center"/>
          </w:tcPr>
          <w:p w14:paraId="12759E8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大四</w:t>
            </w:r>
          </w:p>
        </w:tc>
        <w:tc>
          <w:tcPr>
            <w:tcW w:w="1045" w:type="dxa"/>
            <w:shd w:val="clear" w:color="auto" w:fill="F9F9F9"/>
            <w:vAlign w:val="center"/>
          </w:tcPr>
          <w:p w14:paraId="454F3D5E"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8</w:t>
            </w:r>
          </w:p>
        </w:tc>
        <w:tc>
          <w:tcPr>
            <w:tcW w:w="4586" w:type="dxa"/>
            <w:shd w:val="clear" w:color="auto" w:fill="F9F9F9"/>
            <w:vAlign w:val="center"/>
          </w:tcPr>
          <w:p w14:paraId="0BF20BF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3E68F1F6" wp14:editId="5B174D32">
                  <wp:extent cx="42545" cy="116840"/>
                  <wp:effectExtent l="0" t="0" r="3175"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254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27F96769" wp14:editId="2600DE5E">
                  <wp:extent cx="1318260" cy="116840"/>
                  <wp:effectExtent l="0" t="0" r="762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318260" cy="116840"/>
                          </a:xfrm>
                          <a:prstGeom prst="rect">
                            <a:avLst/>
                          </a:prstGeom>
                          <a:noFill/>
                          <a:ln>
                            <a:noFill/>
                          </a:ln>
                        </pic:spPr>
                      </pic:pic>
                    </a:graphicData>
                  </a:graphic>
                </wp:inline>
              </w:drawing>
            </w:r>
            <w:r w:rsidRPr="007A777B">
              <w:rPr>
                <w:rFonts w:ascii="SimSun" w:eastAsia="SimSun" w:hAnsi="SimSun"/>
                <w:sz w:val="21"/>
                <w:szCs w:val="28"/>
              </w:rPr>
              <w:t>2.84%</w:t>
            </w:r>
          </w:p>
        </w:tc>
      </w:tr>
      <w:tr w:rsidR="00C43FAC" w:rsidRPr="007A777B" w14:paraId="3A4B6995" w14:textId="77777777" w:rsidTr="00C43FAC">
        <w:trPr>
          <w:trHeight w:val="431"/>
        </w:trPr>
        <w:tc>
          <w:tcPr>
            <w:tcW w:w="3234" w:type="dxa"/>
            <w:shd w:val="clear" w:color="auto" w:fill="FFFFFF"/>
            <w:vAlign w:val="center"/>
          </w:tcPr>
          <w:p w14:paraId="1543FB8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研一</w:t>
            </w:r>
          </w:p>
        </w:tc>
        <w:tc>
          <w:tcPr>
            <w:tcW w:w="1045" w:type="dxa"/>
            <w:shd w:val="clear" w:color="auto" w:fill="FFFFFF"/>
            <w:vAlign w:val="center"/>
          </w:tcPr>
          <w:p w14:paraId="6C15DD4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w:t>
            </w:r>
          </w:p>
        </w:tc>
        <w:tc>
          <w:tcPr>
            <w:tcW w:w="4586" w:type="dxa"/>
            <w:shd w:val="clear" w:color="auto" w:fill="FFFFFF"/>
            <w:vAlign w:val="center"/>
          </w:tcPr>
          <w:p w14:paraId="1DD61E0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A5F90F9" wp14:editId="0F494540">
                  <wp:extent cx="1350645" cy="116840"/>
                  <wp:effectExtent l="0" t="0" r="5715" b="508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sidRPr="007A777B">
              <w:rPr>
                <w:rFonts w:ascii="SimSun" w:eastAsia="SimSun" w:hAnsi="SimSun"/>
                <w:sz w:val="21"/>
                <w:szCs w:val="28"/>
              </w:rPr>
              <w:t>0.35%</w:t>
            </w:r>
          </w:p>
        </w:tc>
      </w:tr>
      <w:tr w:rsidR="00C43FAC" w:rsidRPr="007A777B" w14:paraId="0F087CCF" w14:textId="77777777" w:rsidTr="00C43FAC">
        <w:trPr>
          <w:trHeight w:val="431"/>
        </w:trPr>
        <w:tc>
          <w:tcPr>
            <w:tcW w:w="3234" w:type="dxa"/>
            <w:shd w:val="clear" w:color="auto" w:fill="F9F9F9"/>
            <w:vAlign w:val="center"/>
          </w:tcPr>
          <w:p w14:paraId="7A1E4DF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研二</w:t>
            </w:r>
          </w:p>
        </w:tc>
        <w:tc>
          <w:tcPr>
            <w:tcW w:w="1045" w:type="dxa"/>
            <w:shd w:val="clear" w:color="auto" w:fill="F9F9F9"/>
            <w:vAlign w:val="center"/>
          </w:tcPr>
          <w:p w14:paraId="77A12E6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w:t>
            </w:r>
          </w:p>
        </w:tc>
        <w:tc>
          <w:tcPr>
            <w:tcW w:w="4586" w:type="dxa"/>
            <w:shd w:val="clear" w:color="auto" w:fill="F9F9F9"/>
            <w:vAlign w:val="center"/>
          </w:tcPr>
          <w:p w14:paraId="7D7F12F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8F262D9" wp14:editId="55C6D3F5">
                  <wp:extent cx="10795" cy="116840"/>
                  <wp:effectExtent l="0" t="0" r="4445"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79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7BE2F87" wp14:editId="6632197E">
                  <wp:extent cx="1339850" cy="116840"/>
                  <wp:effectExtent l="0" t="0" r="127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39850" cy="116840"/>
                          </a:xfrm>
                          <a:prstGeom prst="rect">
                            <a:avLst/>
                          </a:prstGeom>
                          <a:noFill/>
                          <a:ln>
                            <a:noFill/>
                          </a:ln>
                        </pic:spPr>
                      </pic:pic>
                    </a:graphicData>
                  </a:graphic>
                </wp:inline>
              </w:drawing>
            </w:r>
            <w:r w:rsidRPr="007A777B">
              <w:rPr>
                <w:rFonts w:ascii="SimSun" w:eastAsia="SimSun" w:hAnsi="SimSun"/>
                <w:sz w:val="21"/>
                <w:szCs w:val="28"/>
              </w:rPr>
              <w:t>0.71%</w:t>
            </w:r>
          </w:p>
        </w:tc>
      </w:tr>
      <w:tr w:rsidR="00C43FAC" w:rsidRPr="007A777B" w14:paraId="1B40AC62" w14:textId="77777777" w:rsidTr="00C43FAC">
        <w:trPr>
          <w:trHeight w:val="431"/>
        </w:trPr>
        <w:tc>
          <w:tcPr>
            <w:tcW w:w="3234" w:type="dxa"/>
            <w:shd w:val="clear" w:color="auto" w:fill="FFFFFF"/>
            <w:vAlign w:val="center"/>
          </w:tcPr>
          <w:p w14:paraId="53A8BF4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研三</w:t>
            </w:r>
          </w:p>
        </w:tc>
        <w:tc>
          <w:tcPr>
            <w:tcW w:w="1045" w:type="dxa"/>
            <w:shd w:val="clear" w:color="auto" w:fill="FFFFFF"/>
            <w:vAlign w:val="center"/>
          </w:tcPr>
          <w:p w14:paraId="0BBEFBD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w:t>
            </w:r>
          </w:p>
        </w:tc>
        <w:tc>
          <w:tcPr>
            <w:tcW w:w="4586" w:type="dxa"/>
            <w:shd w:val="clear" w:color="auto" w:fill="FFFFFF"/>
            <w:vAlign w:val="center"/>
          </w:tcPr>
          <w:p w14:paraId="38CFE99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B08F39B" wp14:editId="11764C51">
                  <wp:extent cx="10795" cy="116840"/>
                  <wp:effectExtent l="0" t="0" r="4445"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079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25A6C16" wp14:editId="61F1455B">
                  <wp:extent cx="1339850" cy="116840"/>
                  <wp:effectExtent l="0" t="0" r="127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339850" cy="116840"/>
                          </a:xfrm>
                          <a:prstGeom prst="rect">
                            <a:avLst/>
                          </a:prstGeom>
                          <a:noFill/>
                          <a:ln>
                            <a:noFill/>
                          </a:ln>
                        </pic:spPr>
                      </pic:pic>
                    </a:graphicData>
                  </a:graphic>
                </wp:inline>
              </w:drawing>
            </w:r>
            <w:r w:rsidRPr="007A777B">
              <w:rPr>
                <w:rFonts w:ascii="SimSun" w:eastAsia="SimSun" w:hAnsi="SimSun"/>
                <w:sz w:val="21"/>
                <w:szCs w:val="28"/>
              </w:rPr>
              <w:t>0.71%</w:t>
            </w:r>
          </w:p>
        </w:tc>
      </w:tr>
      <w:tr w:rsidR="00C43FAC" w:rsidRPr="007A777B" w14:paraId="3A911036" w14:textId="77777777" w:rsidTr="00C43FAC">
        <w:trPr>
          <w:trHeight w:val="431"/>
        </w:trPr>
        <w:tc>
          <w:tcPr>
            <w:tcW w:w="3234" w:type="dxa"/>
            <w:shd w:val="clear" w:color="auto" w:fill="F9F9F9"/>
            <w:vAlign w:val="center"/>
          </w:tcPr>
          <w:p w14:paraId="1B21E85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博一</w:t>
            </w:r>
          </w:p>
        </w:tc>
        <w:tc>
          <w:tcPr>
            <w:tcW w:w="1045" w:type="dxa"/>
            <w:shd w:val="clear" w:color="auto" w:fill="F9F9F9"/>
            <w:vAlign w:val="center"/>
          </w:tcPr>
          <w:p w14:paraId="7EDC43E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w:t>
            </w:r>
          </w:p>
        </w:tc>
        <w:tc>
          <w:tcPr>
            <w:tcW w:w="4586" w:type="dxa"/>
            <w:shd w:val="clear" w:color="auto" w:fill="F9F9F9"/>
            <w:vAlign w:val="center"/>
          </w:tcPr>
          <w:p w14:paraId="6325C20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7FFEAB31" wp14:editId="67FA86A9">
                  <wp:extent cx="1350645" cy="116840"/>
                  <wp:effectExtent l="0" t="0" r="5715" b="50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sidRPr="007A777B">
              <w:rPr>
                <w:rFonts w:ascii="SimSun" w:eastAsia="SimSun" w:hAnsi="SimSun"/>
                <w:sz w:val="21"/>
                <w:szCs w:val="28"/>
              </w:rPr>
              <w:t>0.35%</w:t>
            </w:r>
          </w:p>
        </w:tc>
      </w:tr>
      <w:tr w:rsidR="00C43FAC" w:rsidRPr="007A777B" w14:paraId="27C73FE2" w14:textId="77777777" w:rsidTr="00C43FAC">
        <w:trPr>
          <w:trHeight w:val="431"/>
        </w:trPr>
        <w:tc>
          <w:tcPr>
            <w:tcW w:w="3234" w:type="dxa"/>
            <w:shd w:val="clear" w:color="auto" w:fill="FFFFFF"/>
            <w:vAlign w:val="center"/>
          </w:tcPr>
          <w:p w14:paraId="6A27ABA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博二</w:t>
            </w:r>
          </w:p>
        </w:tc>
        <w:tc>
          <w:tcPr>
            <w:tcW w:w="1045" w:type="dxa"/>
            <w:shd w:val="clear" w:color="auto" w:fill="FFFFFF"/>
            <w:vAlign w:val="center"/>
          </w:tcPr>
          <w:p w14:paraId="0EF0FCD0"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w:t>
            </w:r>
          </w:p>
        </w:tc>
        <w:tc>
          <w:tcPr>
            <w:tcW w:w="4586" w:type="dxa"/>
            <w:shd w:val="clear" w:color="auto" w:fill="FFFFFF"/>
            <w:vAlign w:val="center"/>
          </w:tcPr>
          <w:p w14:paraId="4E1F748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10CF802" wp14:editId="39932CCF">
                  <wp:extent cx="1350645" cy="116840"/>
                  <wp:effectExtent l="0" t="0" r="5715"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sidRPr="007A777B">
              <w:rPr>
                <w:rFonts w:ascii="SimSun" w:eastAsia="SimSun" w:hAnsi="SimSun"/>
                <w:sz w:val="21"/>
                <w:szCs w:val="28"/>
              </w:rPr>
              <w:t>0.35%</w:t>
            </w:r>
          </w:p>
        </w:tc>
      </w:tr>
      <w:tr w:rsidR="00C43FAC" w:rsidRPr="007A777B" w14:paraId="78949661" w14:textId="77777777" w:rsidTr="00C43FAC">
        <w:trPr>
          <w:trHeight w:val="431"/>
        </w:trPr>
        <w:tc>
          <w:tcPr>
            <w:tcW w:w="3234" w:type="dxa"/>
            <w:shd w:val="clear" w:color="auto" w:fill="F9F9F9"/>
            <w:vAlign w:val="center"/>
          </w:tcPr>
          <w:p w14:paraId="21EA81D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大五</w:t>
            </w:r>
          </w:p>
        </w:tc>
        <w:tc>
          <w:tcPr>
            <w:tcW w:w="1045" w:type="dxa"/>
            <w:shd w:val="clear" w:color="auto" w:fill="F9F9F9"/>
            <w:vAlign w:val="center"/>
          </w:tcPr>
          <w:p w14:paraId="3C83EC8C"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w:t>
            </w:r>
          </w:p>
        </w:tc>
        <w:tc>
          <w:tcPr>
            <w:tcW w:w="4586" w:type="dxa"/>
            <w:shd w:val="clear" w:color="auto" w:fill="F9F9F9"/>
            <w:vAlign w:val="center"/>
          </w:tcPr>
          <w:p w14:paraId="2C168FB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5E2AD0FF" wp14:editId="2BA0B1A3">
                  <wp:extent cx="1350645" cy="116840"/>
                  <wp:effectExtent l="0" t="0" r="5715"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50645" cy="116840"/>
                          </a:xfrm>
                          <a:prstGeom prst="rect">
                            <a:avLst/>
                          </a:prstGeom>
                          <a:noFill/>
                          <a:ln>
                            <a:noFill/>
                          </a:ln>
                        </pic:spPr>
                      </pic:pic>
                    </a:graphicData>
                  </a:graphic>
                </wp:inline>
              </w:drawing>
            </w:r>
            <w:r w:rsidRPr="007A777B">
              <w:rPr>
                <w:rFonts w:ascii="SimSun" w:eastAsia="SimSun" w:hAnsi="SimSun"/>
                <w:sz w:val="21"/>
                <w:szCs w:val="28"/>
              </w:rPr>
              <w:t>0.35%</w:t>
            </w:r>
          </w:p>
        </w:tc>
      </w:tr>
      <w:tr w:rsidR="00C43FAC" w:rsidRPr="007A777B" w14:paraId="5FFED8CE" w14:textId="77777777" w:rsidTr="00C43FAC">
        <w:trPr>
          <w:trHeight w:val="431"/>
        </w:trPr>
        <w:tc>
          <w:tcPr>
            <w:tcW w:w="3234" w:type="dxa"/>
            <w:shd w:val="clear" w:color="auto" w:fill="E0E0E0"/>
            <w:vAlign w:val="center"/>
          </w:tcPr>
          <w:p w14:paraId="7759EFD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1045" w:type="dxa"/>
            <w:shd w:val="clear" w:color="auto" w:fill="E0E0E0"/>
            <w:vAlign w:val="center"/>
          </w:tcPr>
          <w:p w14:paraId="5052D47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4586" w:type="dxa"/>
            <w:shd w:val="clear" w:color="auto" w:fill="E0E0E0"/>
            <w:vAlign w:val="center"/>
          </w:tcPr>
          <w:p w14:paraId="14AD861E"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4ED0419C"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2671D14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4ECB7C60" wp14:editId="6F6F579F">
            <wp:extent cx="4610735" cy="2733944"/>
            <wp:effectExtent l="0" t="0" r="1206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rotWithShape="1">
                    <a:blip r:embed="rId21">
                      <a:extLst>
                        <a:ext uri="{28A0092B-C50C-407E-A947-70E740481C1C}">
                          <a14:useLocalDpi xmlns:a14="http://schemas.microsoft.com/office/drawing/2010/main" val="0"/>
                        </a:ext>
                      </a:extLst>
                    </a:blip>
                    <a:srcRect l="12657" r="24076"/>
                    <a:stretch/>
                  </pic:blipFill>
                  <pic:spPr bwMode="auto">
                    <a:xfrm>
                      <a:off x="0" y="0"/>
                      <a:ext cx="4629949" cy="2745337"/>
                    </a:xfrm>
                    <a:prstGeom prst="rect">
                      <a:avLst/>
                    </a:prstGeom>
                    <a:noFill/>
                    <a:ln>
                      <a:noFill/>
                    </a:ln>
                    <a:extLst>
                      <a:ext uri="{53640926-AAD7-44D8-BBD7-CCE9431645EC}">
                        <a14:shadowObscured xmlns:a14="http://schemas.microsoft.com/office/drawing/2010/main"/>
                      </a:ext>
                    </a:extLst>
                  </pic:spPr>
                </pic:pic>
              </a:graphicData>
            </a:graphic>
          </wp:inline>
        </w:drawing>
      </w:r>
    </w:p>
    <w:p w14:paraId="7776F8F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见，参与本次调查的主要是本科生，由于紫金港校区主要以本科生为主，且本科生对各种知识有较为全面的接触，因此参与本次调查的学生在年级和偏好上比较有代表性，能在一定程度上反映出在港学生对于知识付费市场的看法。</w:t>
      </w:r>
    </w:p>
    <w:p w14:paraId="2A3B24CE"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1.你了解知识付费的含义吗</w:t>
      </w:r>
      <w:r w:rsidRPr="007A777B">
        <w:rPr>
          <w:rFonts w:ascii="SimSun" w:eastAsia="SimSun" w:hAnsi="SimSun"/>
          <w:color w:val="0066FF"/>
          <w:sz w:val="21"/>
          <w:szCs w:val="28"/>
        </w:rPr>
        <w:t>[单选题]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16"/>
        <w:gridCol w:w="983"/>
        <w:gridCol w:w="4291"/>
      </w:tblGrid>
      <w:tr w:rsidR="00685BEB" w:rsidRPr="007A777B" w14:paraId="65F8D79F" w14:textId="77777777">
        <w:trPr>
          <w:trHeight w:val="500"/>
        </w:trPr>
        <w:tc>
          <w:tcPr>
            <w:tcW w:w="3016" w:type="dxa"/>
            <w:shd w:val="clear" w:color="auto" w:fill="E0E0E0"/>
            <w:vAlign w:val="center"/>
          </w:tcPr>
          <w:p w14:paraId="39FFC87B"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983" w:type="dxa"/>
            <w:shd w:val="clear" w:color="auto" w:fill="E0E0E0"/>
            <w:vAlign w:val="center"/>
          </w:tcPr>
          <w:p w14:paraId="24BAE1C4"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4291" w:type="dxa"/>
            <w:shd w:val="clear" w:color="auto" w:fill="E0E0E0"/>
            <w:vAlign w:val="center"/>
          </w:tcPr>
          <w:p w14:paraId="3073CFD4"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2C2786E8" w14:textId="77777777">
        <w:trPr>
          <w:trHeight w:val="500"/>
        </w:trPr>
        <w:tc>
          <w:tcPr>
            <w:tcW w:w="3016" w:type="dxa"/>
            <w:shd w:val="clear" w:color="auto" w:fill="FFFFFF"/>
            <w:vAlign w:val="center"/>
          </w:tcPr>
          <w:p w14:paraId="1674E64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了解</w:t>
            </w:r>
          </w:p>
        </w:tc>
        <w:tc>
          <w:tcPr>
            <w:tcW w:w="983" w:type="dxa"/>
            <w:shd w:val="clear" w:color="auto" w:fill="FFFFFF"/>
            <w:vAlign w:val="center"/>
          </w:tcPr>
          <w:p w14:paraId="1DB2DA68"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124</w:t>
            </w:r>
          </w:p>
        </w:tc>
        <w:tc>
          <w:tcPr>
            <w:tcW w:w="4291" w:type="dxa"/>
            <w:shd w:val="clear" w:color="auto" w:fill="FFFFFF"/>
            <w:vAlign w:val="center"/>
          </w:tcPr>
          <w:p w14:paraId="71718C7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D816C6B" wp14:editId="09290FE1">
                  <wp:extent cx="595630" cy="116840"/>
                  <wp:effectExtent l="0" t="0" r="1397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6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752D766" wp14:editId="101E216D">
                  <wp:extent cx="765810" cy="116840"/>
                  <wp:effectExtent l="0" t="0" r="11430"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65810" cy="116840"/>
                          </a:xfrm>
                          <a:prstGeom prst="rect">
                            <a:avLst/>
                          </a:prstGeom>
                          <a:noFill/>
                          <a:ln>
                            <a:noFill/>
                          </a:ln>
                        </pic:spPr>
                      </pic:pic>
                    </a:graphicData>
                  </a:graphic>
                </wp:inline>
              </w:drawing>
            </w:r>
            <w:r w:rsidRPr="007A777B">
              <w:rPr>
                <w:rFonts w:ascii="SimSun" w:eastAsia="SimSun" w:hAnsi="SimSun"/>
                <w:sz w:val="21"/>
                <w:szCs w:val="28"/>
              </w:rPr>
              <w:t>43.97%</w:t>
            </w:r>
          </w:p>
        </w:tc>
      </w:tr>
      <w:tr w:rsidR="00685BEB" w:rsidRPr="007A777B" w14:paraId="4EABA596" w14:textId="77777777">
        <w:trPr>
          <w:trHeight w:val="500"/>
        </w:trPr>
        <w:tc>
          <w:tcPr>
            <w:tcW w:w="3016" w:type="dxa"/>
            <w:shd w:val="clear" w:color="auto" w:fill="F9F9F9"/>
            <w:vAlign w:val="center"/>
          </w:tcPr>
          <w:p w14:paraId="036F308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字面意思吧</w:t>
            </w:r>
          </w:p>
        </w:tc>
        <w:tc>
          <w:tcPr>
            <w:tcW w:w="983" w:type="dxa"/>
            <w:shd w:val="clear" w:color="auto" w:fill="F9F9F9"/>
            <w:vAlign w:val="center"/>
          </w:tcPr>
          <w:p w14:paraId="5BA6428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130</w:t>
            </w:r>
          </w:p>
        </w:tc>
        <w:tc>
          <w:tcPr>
            <w:tcW w:w="4291" w:type="dxa"/>
            <w:shd w:val="clear" w:color="auto" w:fill="F9F9F9"/>
            <w:vAlign w:val="center"/>
          </w:tcPr>
          <w:p w14:paraId="1452FC7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6EF4FD01" wp14:editId="479B0839">
                  <wp:extent cx="616585" cy="116840"/>
                  <wp:effectExtent l="0" t="0" r="8255"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65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21974C19" wp14:editId="444F294F">
                  <wp:extent cx="733425" cy="116840"/>
                  <wp:effectExtent l="0" t="0" r="13335"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33425" cy="116840"/>
                          </a:xfrm>
                          <a:prstGeom prst="rect">
                            <a:avLst/>
                          </a:prstGeom>
                          <a:noFill/>
                          <a:ln>
                            <a:noFill/>
                          </a:ln>
                        </pic:spPr>
                      </pic:pic>
                    </a:graphicData>
                  </a:graphic>
                </wp:inline>
              </w:drawing>
            </w:r>
            <w:r w:rsidRPr="007A777B">
              <w:rPr>
                <w:rFonts w:ascii="SimSun" w:eastAsia="SimSun" w:hAnsi="SimSun"/>
                <w:sz w:val="21"/>
                <w:szCs w:val="28"/>
              </w:rPr>
              <w:t>46.1%</w:t>
            </w:r>
          </w:p>
        </w:tc>
      </w:tr>
      <w:tr w:rsidR="00685BEB" w:rsidRPr="007A777B" w14:paraId="1A866940" w14:textId="77777777">
        <w:trPr>
          <w:trHeight w:val="500"/>
        </w:trPr>
        <w:tc>
          <w:tcPr>
            <w:tcW w:w="3016" w:type="dxa"/>
            <w:shd w:val="clear" w:color="auto" w:fill="FFFFFF"/>
            <w:vAlign w:val="center"/>
          </w:tcPr>
          <w:p w14:paraId="29FC553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不是很清楚</w:t>
            </w:r>
          </w:p>
        </w:tc>
        <w:tc>
          <w:tcPr>
            <w:tcW w:w="983" w:type="dxa"/>
            <w:shd w:val="clear" w:color="auto" w:fill="FFFFFF"/>
            <w:vAlign w:val="center"/>
          </w:tcPr>
          <w:p w14:paraId="505E042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w:t>
            </w:r>
          </w:p>
        </w:tc>
        <w:tc>
          <w:tcPr>
            <w:tcW w:w="4291" w:type="dxa"/>
            <w:shd w:val="clear" w:color="auto" w:fill="FFFFFF"/>
            <w:vAlign w:val="center"/>
          </w:tcPr>
          <w:p w14:paraId="41D16E6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BF08774" wp14:editId="4589391E">
                  <wp:extent cx="138430" cy="116840"/>
                  <wp:effectExtent l="0" t="0" r="1397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84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C6114C8" wp14:editId="7367112C">
                  <wp:extent cx="1223010" cy="116840"/>
                  <wp:effectExtent l="0" t="0" r="1143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23010" cy="116840"/>
                          </a:xfrm>
                          <a:prstGeom prst="rect">
                            <a:avLst/>
                          </a:prstGeom>
                          <a:noFill/>
                          <a:ln>
                            <a:noFill/>
                          </a:ln>
                        </pic:spPr>
                      </pic:pic>
                    </a:graphicData>
                  </a:graphic>
                </wp:inline>
              </w:drawing>
            </w:r>
            <w:r w:rsidRPr="007A777B">
              <w:rPr>
                <w:rFonts w:ascii="SimSun" w:eastAsia="SimSun" w:hAnsi="SimSun"/>
                <w:sz w:val="21"/>
                <w:szCs w:val="28"/>
              </w:rPr>
              <w:t>9.93%</w:t>
            </w:r>
          </w:p>
        </w:tc>
      </w:tr>
      <w:tr w:rsidR="00685BEB" w:rsidRPr="007A777B" w14:paraId="15824C14" w14:textId="77777777">
        <w:trPr>
          <w:trHeight w:val="500"/>
        </w:trPr>
        <w:tc>
          <w:tcPr>
            <w:tcW w:w="3016" w:type="dxa"/>
            <w:shd w:val="clear" w:color="auto" w:fill="E0E0E0"/>
            <w:vAlign w:val="center"/>
          </w:tcPr>
          <w:p w14:paraId="3180765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983" w:type="dxa"/>
            <w:shd w:val="clear" w:color="auto" w:fill="E0E0E0"/>
            <w:vAlign w:val="center"/>
          </w:tcPr>
          <w:p w14:paraId="2847F8D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4291" w:type="dxa"/>
            <w:shd w:val="clear" w:color="auto" w:fill="E0E0E0"/>
            <w:vAlign w:val="center"/>
          </w:tcPr>
          <w:p w14:paraId="6C22FE4A"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42AD6405" w14:textId="77777777" w:rsidR="00685BEB" w:rsidRPr="007A777B" w:rsidRDefault="00685BEB" w:rsidP="00597B53">
      <w:pPr>
        <w:spacing w:before="100" w:beforeAutospacing="1" w:afterLines="50" w:after="156"/>
        <w:rPr>
          <w:rFonts w:ascii="SimSun" w:eastAsia="SimSun" w:hAnsi="SimSun"/>
          <w:sz w:val="21"/>
          <w:szCs w:val="28"/>
        </w:rPr>
      </w:pPr>
    </w:p>
    <w:p w14:paraId="10E2FBF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540AC0FD" wp14:editId="3B9A9B6D">
            <wp:extent cx="4496435" cy="2581419"/>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rotWithShape="1">
                    <a:blip r:embed="rId26">
                      <a:extLst>
                        <a:ext uri="{28A0092B-C50C-407E-A947-70E740481C1C}">
                          <a14:useLocalDpi xmlns:a14="http://schemas.microsoft.com/office/drawing/2010/main" val="0"/>
                        </a:ext>
                      </a:extLst>
                    </a:blip>
                    <a:srcRect l="17158" t="-444" r="17497" b="444"/>
                    <a:stretch/>
                  </pic:blipFill>
                  <pic:spPr bwMode="auto">
                    <a:xfrm>
                      <a:off x="0" y="0"/>
                      <a:ext cx="4543640" cy="2608520"/>
                    </a:xfrm>
                    <a:prstGeom prst="rect">
                      <a:avLst/>
                    </a:prstGeom>
                    <a:noFill/>
                    <a:ln>
                      <a:noFill/>
                    </a:ln>
                    <a:extLst>
                      <a:ext uri="{53640926-AAD7-44D8-BBD7-CCE9431645EC}">
                        <a14:shadowObscured xmlns:a14="http://schemas.microsoft.com/office/drawing/2010/main"/>
                      </a:ext>
                    </a:extLst>
                  </pic:spPr>
                </pic:pic>
              </a:graphicData>
            </a:graphic>
          </wp:inline>
        </w:drawing>
      </w:r>
    </w:p>
    <w:p w14:paraId="6EE91F0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由上表可知，参与调查的大部分学生对知识付费的含义都有一定程度上的了解，我们有理由认为，大部分的数据是真实有效的，且能够真实反映紫金港校区知识付费市场的情况。</w:t>
      </w:r>
    </w:p>
    <w:p w14:paraId="00572EE7" w14:textId="77777777" w:rsidR="00685BEB" w:rsidRPr="007A777B" w:rsidRDefault="00331213" w:rsidP="00331213">
      <w:pPr>
        <w:pStyle w:val="2"/>
        <w:spacing w:before="100" w:beforeAutospacing="1" w:afterLines="50" w:after="156" w:line="240" w:lineRule="auto"/>
        <w:ind w:firstLineChars="200" w:firstLine="480"/>
        <w:rPr>
          <w:rFonts w:ascii="SimSun" w:eastAsia="SimSun" w:hAnsi="SimSun"/>
          <w:sz w:val="24"/>
          <w:szCs w:val="36"/>
        </w:rPr>
      </w:pPr>
      <w:bookmarkStart w:id="33" w:name="_Toc515475624"/>
      <w:bookmarkStart w:id="34" w:name="_Toc515479098"/>
      <w:bookmarkStart w:id="35" w:name="_Toc515479841"/>
      <w:bookmarkStart w:id="36" w:name="_Toc515479925"/>
      <w:r w:rsidRPr="007A777B">
        <w:rPr>
          <w:rFonts w:ascii="SimSun" w:eastAsia="SimSun" w:hAnsi="SimSun" w:hint="eastAsia"/>
          <w:sz w:val="24"/>
          <w:szCs w:val="36"/>
        </w:rPr>
        <w:t>2.2调查对象的知识付费需求</w:t>
      </w:r>
      <w:bookmarkEnd w:id="33"/>
      <w:bookmarkEnd w:id="34"/>
      <w:bookmarkEnd w:id="35"/>
      <w:bookmarkEnd w:id="36"/>
    </w:p>
    <w:p w14:paraId="2BAEF69D"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2.你平时使用知识付费多吗</w:t>
      </w:r>
      <w:r w:rsidRPr="007A777B">
        <w:rPr>
          <w:rFonts w:ascii="SimSun" w:eastAsia="SimSun" w:hAnsi="SimSun"/>
          <w:color w:val="0066FF"/>
          <w:sz w:val="21"/>
          <w:szCs w:val="28"/>
        </w:rPr>
        <w:t>[单选题]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406"/>
        <w:gridCol w:w="906"/>
        <w:gridCol w:w="3978"/>
      </w:tblGrid>
      <w:tr w:rsidR="00685BEB" w:rsidRPr="007A777B" w14:paraId="3568D361" w14:textId="77777777">
        <w:trPr>
          <w:trHeight w:val="500"/>
        </w:trPr>
        <w:tc>
          <w:tcPr>
            <w:tcW w:w="3406" w:type="dxa"/>
            <w:shd w:val="clear" w:color="auto" w:fill="E0E0E0"/>
            <w:vAlign w:val="center"/>
          </w:tcPr>
          <w:p w14:paraId="72379C5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906" w:type="dxa"/>
            <w:shd w:val="clear" w:color="auto" w:fill="E0E0E0"/>
            <w:vAlign w:val="center"/>
          </w:tcPr>
          <w:p w14:paraId="5A75530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978" w:type="dxa"/>
            <w:shd w:val="clear" w:color="auto" w:fill="E0E0E0"/>
            <w:vAlign w:val="center"/>
          </w:tcPr>
          <w:p w14:paraId="6200026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2925F0CB" w14:textId="77777777">
        <w:trPr>
          <w:trHeight w:val="500"/>
        </w:trPr>
        <w:tc>
          <w:tcPr>
            <w:tcW w:w="3406" w:type="dxa"/>
            <w:shd w:val="clear" w:color="auto" w:fill="FFFFFF"/>
            <w:vAlign w:val="center"/>
          </w:tcPr>
          <w:p w14:paraId="1181FF4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但凡有需要我都会付费</w:t>
            </w:r>
          </w:p>
        </w:tc>
        <w:tc>
          <w:tcPr>
            <w:tcW w:w="906" w:type="dxa"/>
            <w:shd w:val="clear" w:color="auto" w:fill="FFFFFF"/>
            <w:vAlign w:val="center"/>
          </w:tcPr>
          <w:p w14:paraId="432B858F"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42</w:t>
            </w:r>
          </w:p>
        </w:tc>
        <w:tc>
          <w:tcPr>
            <w:tcW w:w="3978" w:type="dxa"/>
            <w:shd w:val="clear" w:color="auto" w:fill="FFFFFF"/>
            <w:vAlign w:val="center"/>
          </w:tcPr>
          <w:p w14:paraId="77AFAA5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3549858E" wp14:editId="60957412">
                  <wp:extent cx="201930" cy="116840"/>
                  <wp:effectExtent l="0" t="0" r="1143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19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6092CE6C" wp14:editId="7B05F70C">
                  <wp:extent cx="1148080" cy="116840"/>
                  <wp:effectExtent l="0" t="0" r="10160" b="508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sidRPr="007A777B">
              <w:rPr>
                <w:rFonts w:ascii="SimSun" w:eastAsia="SimSun" w:hAnsi="SimSun"/>
                <w:sz w:val="21"/>
                <w:szCs w:val="28"/>
              </w:rPr>
              <w:t>14.89%</w:t>
            </w:r>
          </w:p>
        </w:tc>
      </w:tr>
      <w:tr w:rsidR="00685BEB" w:rsidRPr="007A777B" w14:paraId="6FE5E81E" w14:textId="77777777">
        <w:trPr>
          <w:trHeight w:val="500"/>
        </w:trPr>
        <w:tc>
          <w:tcPr>
            <w:tcW w:w="3406" w:type="dxa"/>
            <w:shd w:val="clear" w:color="auto" w:fill="F9F9F9"/>
            <w:vAlign w:val="center"/>
          </w:tcPr>
          <w:p w14:paraId="2F936FE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会斟酌一下</w:t>
            </w:r>
          </w:p>
        </w:tc>
        <w:tc>
          <w:tcPr>
            <w:tcW w:w="906" w:type="dxa"/>
            <w:shd w:val="clear" w:color="auto" w:fill="F9F9F9"/>
            <w:vAlign w:val="center"/>
          </w:tcPr>
          <w:p w14:paraId="463856FE"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158</w:t>
            </w:r>
          </w:p>
        </w:tc>
        <w:tc>
          <w:tcPr>
            <w:tcW w:w="3978" w:type="dxa"/>
            <w:shd w:val="clear" w:color="auto" w:fill="F9F9F9"/>
            <w:vAlign w:val="center"/>
          </w:tcPr>
          <w:p w14:paraId="7A6E2DF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EE38431" wp14:editId="695316F4">
                  <wp:extent cx="755015" cy="116840"/>
                  <wp:effectExtent l="0" t="0" r="6985"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5501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3A46F99" wp14:editId="465A1C12">
                  <wp:extent cx="595630" cy="116840"/>
                  <wp:effectExtent l="0" t="0" r="1397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5630" cy="116840"/>
                          </a:xfrm>
                          <a:prstGeom prst="rect">
                            <a:avLst/>
                          </a:prstGeom>
                          <a:noFill/>
                          <a:ln>
                            <a:noFill/>
                          </a:ln>
                        </pic:spPr>
                      </pic:pic>
                    </a:graphicData>
                  </a:graphic>
                </wp:inline>
              </w:drawing>
            </w:r>
            <w:r w:rsidRPr="007A777B">
              <w:rPr>
                <w:rFonts w:ascii="SimSun" w:eastAsia="SimSun" w:hAnsi="SimSun"/>
                <w:sz w:val="21"/>
                <w:szCs w:val="28"/>
              </w:rPr>
              <w:t>56.03%</w:t>
            </w:r>
          </w:p>
        </w:tc>
      </w:tr>
      <w:tr w:rsidR="00685BEB" w:rsidRPr="007A777B" w14:paraId="38F13072" w14:textId="77777777">
        <w:trPr>
          <w:trHeight w:val="500"/>
        </w:trPr>
        <w:tc>
          <w:tcPr>
            <w:tcW w:w="3406" w:type="dxa"/>
            <w:shd w:val="clear" w:color="auto" w:fill="FFFFFF"/>
            <w:vAlign w:val="center"/>
          </w:tcPr>
          <w:p w14:paraId="6206B81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一般不会</w:t>
            </w:r>
          </w:p>
        </w:tc>
        <w:tc>
          <w:tcPr>
            <w:tcW w:w="906" w:type="dxa"/>
            <w:shd w:val="clear" w:color="auto" w:fill="FFFFFF"/>
            <w:vAlign w:val="center"/>
          </w:tcPr>
          <w:p w14:paraId="36D21C0F"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82</w:t>
            </w:r>
          </w:p>
        </w:tc>
        <w:tc>
          <w:tcPr>
            <w:tcW w:w="3978" w:type="dxa"/>
            <w:shd w:val="clear" w:color="auto" w:fill="FFFFFF"/>
            <w:vAlign w:val="center"/>
          </w:tcPr>
          <w:p w14:paraId="358B380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9F3B011" wp14:editId="64B62143">
                  <wp:extent cx="393700" cy="116840"/>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370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A27042C" wp14:editId="05D7D6FE">
                  <wp:extent cx="956945" cy="116840"/>
                  <wp:effectExtent l="0" t="0" r="317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sidRPr="007A777B">
              <w:rPr>
                <w:rFonts w:ascii="SimSun" w:eastAsia="SimSun" w:hAnsi="SimSun"/>
                <w:sz w:val="21"/>
                <w:szCs w:val="28"/>
              </w:rPr>
              <w:t>29.08%</w:t>
            </w:r>
          </w:p>
        </w:tc>
      </w:tr>
      <w:tr w:rsidR="00685BEB" w:rsidRPr="007A777B" w14:paraId="09C5303A" w14:textId="77777777">
        <w:trPr>
          <w:trHeight w:val="500"/>
        </w:trPr>
        <w:tc>
          <w:tcPr>
            <w:tcW w:w="3406" w:type="dxa"/>
            <w:shd w:val="clear" w:color="auto" w:fill="E0E0E0"/>
            <w:vAlign w:val="center"/>
          </w:tcPr>
          <w:p w14:paraId="17DC5F5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906" w:type="dxa"/>
            <w:shd w:val="clear" w:color="auto" w:fill="E0E0E0"/>
            <w:vAlign w:val="center"/>
          </w:tcPr>
          <w:p w14:paraId="7C41F22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3978" w:type="dxa"/>
            <w:shd w:val="clear" w:color="auto" w:fill="E0E0E0"/>
            <w:vAlign w:val="center"/>
          </w:tcPr>
          <w:p w14:paraId="08F3BDCE"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6CD7D0DF"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2E74F6D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445F7AEE" wp14:editId="1DFBE031">
            <wp:extent cx="4377503" cy="24752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rotWithShape="1">
                    <a:blip r:embed="rId33">
                      <a:extLst>
                        <a:ext uri="{28A0092B-C50C-407E-A947-70E740481C1C}">
                          <a14:useLocalDpi xmlns:a14="http://schemas.microsoft.com/office/drawing/2010/main" val="0"/>
                        </a:ext>
                      </a:extLst>
                    </a:blip>
                    <a:srcRect l="19901" r="13593"/>
                    <a:stretch/>
                  </pic:blipFill>
                  <pic:spPr bwMode="auto">
                    <a:xfrm>
                      <a:off x="0" y="0"/>
                      <a:ext cx="4447593" cy="2514862"/>
                    </a:xfrm>
                    <a:prstGeom prst="rect">
                      <a:avLst/>
                    </a:prstGeom>
                    <a:noFill/>
                    <a:ln>
                      <a:noFill/>
                    </a:ln>
                    <a:extLst>
                      <a:ext uri="{53640926-AAD7-44D8-BBD7-CCE9431645EC}">
                        <a14:shadowObscured xmlns:a14="http://schemas.microsoft.com/office/drawing/2010/main"/>
                      </a:ext>
                    </a:extLst>
                  </pic:spPr>
                </pic:pic>
              </a:graphicData>
            </a:graphic>
          </wp:inline>
        </w:drawing>
      </w:r>
    </w:p>
    <w:p w14:paraId="582F863A"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见，过半数同学在使用知识付费时，会斟酌一下；有近三成同学几乎不会花钱；同时有少部分同学但凡有需要就会付费。这其实反映出消费者对知识付费这样一个新兴市场的谨慎程度。大部分消费者还是持谨慎态度，消费相对较为理性。</w:t>
      </w:r>
    </w:p>
    <w:p w14:paraId="323D484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3.平均每月花在这上面的银两大概有多少呢</w:t>
      </w:r>
      <w:r w:rsidRPr="007A777B">
        <w:rPr>
          <w:rFonts w:ascii="SimSun" w:eastAsia="SimSun" w:hAnsi="SimSun"/>
          <w:color w:val="0066FF"/>
          <w:sz w:val="21"/>
          <w:szCs w:val="28"/>
        </w:rPr>
        <w:t>[单选题]</w:t>
      </w:r>
    </w:p>
    <w:p w14:paraId="740A59CD" w14:textId="77777777" w:rsidR="00685BEB" w:rsidRPr="007A777B" w:rsidRDefault="00685BEB" w:rsidP="00331213">
      <w:pPr>
        <w:spacing w:before="100" w:beforeAutospacing="1" w:afterLines="50" w:after="156"/>
        <w:ind w:firstLineChars="200" w:firstLine="420"/>
        <w:rPr>
          <w:rFonts w:ascii="SimSun" w:eastAsia="SimSun" w:hAnsi="SimSun"/>
          <w:color w:val="0066FF"/>
          <w:sz w:val="21"/>
          <w:szCs w:val="28"/>
        </w:rPr>
      </w:pP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083"/>
        <w:gridCol w:w="1005"/>
        <w:gridCol w:w="4202"/>
      </w:tblGrid>
      <w:tr w:rsidR="00685BEB" w:rsidRPr="007A777B" w14:paraId="03A32851" w14:textId="77777777">
        <w:trPr>
          <w:trHeight w:val="500"/>
        </w:trPr>
        <w:tc>
          <w:tcPr>
            <w:tcW w:w="3083" w:type="dxa"/>
            <w:shd w:val="clear" w:color="auto" w:fill="E0E0E0"/>
            <w:vAlign w:val="center"/>
          </w:tcPr>
          <w:p w14:paraId="4C240C6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1005" w:type="dxa"/>
            <w:shd w:val="clear" w:color="auto" w:fill="E0E0E0"/>
            <w:vAlign w:val="center"/>
          </w:tcPr>
          <w:p w14:paraId="1DFC99DF"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4202" w:type="dxa"/>
            <w:shd w:val="clear" w:color="auto" w:fill="E0E0E0"/>
            <w:vAlign w:val="center"/>
          </w:tcPr>
          <w:p w14:paraId="7EA7BA4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4209046B" w14:textId="77777777">
        <w:trPr>
          <w:trHeight w:val="500"/>
        </w:trPr>
        <w:tc>
          <w:tcPr>
            <w:tcW w:w="3083" w:type="dxa"/>
            <w:shd w:val="clear" w:color="auto" w:fill="FFFFFF"/>
            <w:vAlign w:val="center"/>
          </w:tcPr>
          <w:p w14:paraId="254E672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10元以下</w:t>
            </w:r>
          </w:p>
        </w:tc>
        <w:tc>
          <w:tcPr>
            <w:tcW w:w="1005" w:type="dxa"/>
            <w:shd w:val="clear" w:color="auto" w:fill="FFFFFF"/>
            <w:vAlign w:val="center"/>
          </w:tcPr>
          <w:p w14:paraId="4BD7C75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98</w:t>
            </w:r>
          </w:p>
        </w:tc>
        <w:tc>
          <w:tcPr>
            <w:tcW w:w="4202" w:type="dxa"/>
            <w:shd w:val="clear" w:color="auto" w:fill="FFFFFF"/>
            <w:vAlign w:val="center"/>
          </w:tcPr>
          <w:p w14:paraId="30081B3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62D48892" wp14:editId="0E8841E7">
                  <wp:extent cx="659130" cy="116840"/>
                  <wp:effectExtent l="0" t="0" r="1143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591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1C54EDDF" wp14:editId="01364B46">
                  <wp:extent cx="690880" cy="116840"/>
                  <wp:effectExtent l="0" t="0" r="1016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90880" cy="116840"/>
                          </a:xfrm>
                          <a:prstGeom prst="rect">
                            <a:avLst/>
                          </a:prstGeom>
                          <a:noFill/>
                          <a:ln>
                            <a:noFill/>
                          </a:ln>
                        </pic:spPr>
                      </pic:pic>
                    </a:graphicData>
                  </a:graphic>
                </wp:inline>
              </w:drawing>
            </w:r>
            <w:r w:rsidRPr="007A777B">
              <w:rPr>
                <w:rFonts w:ascii="SimSun" w:eastAsia="SimSun" w:hAnsi="SimSun"/>
                <w:sz w:val="21"/>
                <w:szCs w:val="28"/>
              </w:rPr>
              <w:t>49%</w:t>
            </w:r>
          </w:p>
        </w:tc>
      </w:tr>
      <w:tr w:rsidR="00685BEB" w:rsidRPr="007A777B" w14:paraId="4BE38CE5" w14:textId="77777777">
        <w:trPr>
          <w:trHeight w:val="500"/>
        </w:trPr>
        <w:tc>
          <w:tcPr>
            <w:tcW w:w="3083" w:type="dxa"/>
            <w:shd w:val="clear" w:color="auto" w:fill="F9F9F9"/>
            <w:vAlign w:val="center"/>
          </w:tcPr>
          <w:p w14:paraId="6EFB44E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10-30元</w:t>
            </w:r>
          </w:p>
        </w:tc>
        <w:tc>
          <w:tcPr>
            <w:tcW w:w="1005" w:type="dxa"/>
            <w:shd w:val="clear" w:color="auto" w:fill="F9F9F9"/>
            <w:vAlign w:val="center"/>
          </w:tcPr>
          <w:p w14:paraId="388E349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73</w:t>
            </w:r>
          </w:p>
        </w:tc>
        <w:tc>
          <w:tcPr>
            <w:tcW w:w="4202" w:type="dxa"/>
            <w:shd w:val="clear" w:color="auto" w:fill="F9F9F9"/>
            <w:vAlign w:val="center"/>
          </w:tcPr>
          <w:p w14:paraId="42838DC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AF265F1" wp14:editId="603D9A27">
                  <wp:extent cx="488950" cy="116840"/>
                  <wp:effectExtent l="0" t="0" r="1397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895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64FBA13" wp14:editId="2BA23C47">
                  <wp:extent cx="871855" cy="116840"/>
                  <wp:effectExtent l="0" t="0" r="12065"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71855" cy="116840"/>
                          </a:xfrm>
                          <a:prstGeom prst="rect">
                            <a:avLst/>
                          </a:prstGeom>
                          <a:noFill/>
                          <a:ln>
                            <a:noFill/>
                          </a:ln>
                        </pic:spPr>
                      </pic:pic>
                    </a:graphicData>
                  </a:graphic>
                </wp:inline>
              </w:drawing>
            </w:r>
            <w:r w:rsidRPr="007A777B">
              <w:rPr>
                <w:rFonts w:ascii="SimSun" w:eastAsia="SimSun" w:hAnsi="SimSun"/>
                <w:sz w:val="21"/>
                <w:szCs w:val="28"/>
              </w:rPr>
              <w:t>36.5%</w:t>
            </w:r>
          </w:p>
        </w:tc>
      </w:tr>
      <w:tr w:rsidR="00685BEB" w:rsidRPr="007A777B" w14:paraId="3CBDB0A3" w14:textId="77777777">
        <w:trPr>
          <w:trHeight w:val="500"/>
        </w:trPr>
        <w:tc>
          <w:tcPr>
            <w:tcW w:w="3083" w:type="dxa"/>
            <w:shd w:val="clear" w:color="auto" w:fill="FFFFFF"/>
            <w:vAlign w:val="center"/>
          </w:tcPr>
          <w:p w14:paraId="73A1197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30-100元</w:t>
            </w:r>
          </w:p>
        </w:tc>
        <w:tc>
          <w:tcPr>
            <w:tcW w:w="1005" w:type="dxa"/>
            <w:shd w:val="clear" w:color="auto" w:fill="FFFFFF"/>
            <w:vAlign w:val="center"/>
          </w:tcPr>
          <w:p w14:paraId="065AAFC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25</w:t>
            </w:r>
          </w:p>
        </w:tc>
        <w:tc>
          <w:tcPr>
            <w:tcW w:w="4202" w:type="dxa"/>
            <w:shd w:val="clear" w:color="auto" w:fill="FFFFFF"/>
            <w:vAlign w:val="center"/>
          </w:tcPr>
          <w:p w14:paraId="6015BB4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9EF2D50" wp14:editId="37AA0E69">
                  <wp:extent cx="159385" cy="116840"/>
                  <wp:effectExtent l="0" t="0" r="8255"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93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11F79C67" wp14:editId="6337CF1E">
                  <wp:extent cx="1190625" cy="116840"/>
                  <wp:effectExtent l="0" t="0" r="13335"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190625" cy="116840"/>
                          </a:xfrm>
                          <a:prstGeom prst="rect">
                            <a:avLst/>
                          </a:prstGeom>
                          <a:noFill/>
                          <a:ln>
                            <a:noFill/>
                          </a:ln>
                        </pic:spPr>
                      </pic:pic>
                    </a:graphicData>
                  </a:graphic>
                </wp:inline>
              </w:drawing>
            </w:r>
            <w:r w:rsidRPr="007A777B">
              <w:rPr>
                <w:rFonts w:ascii="SimSun" w:eastAsia="SimSun" w:hAnsi="SimSun"/>
                <w:sz w:val="21"/>
                <w:szCs w:val="28"/>
              </w:rPr>
              <w:t>12.5%</w:t>
            </w:r>
          </w:p>
        </w:tc>
      </w:tr>
      <w:tr w:rsidR="00685BEB" w:rsidRPr="007A777B" w14:paraId="74616425" w14:textId="77777777">
        <w:trPr>
          <w:trHeight w:val="500"/>
        </w:trPr>
        <w:tc>
          <w:tcPr>
            <w:tcW w:w="3083" w:type="dxa"/>
            <w:shd w:val="clear" w:color="auto" w:fill="F9F9F9"/>
            <w:vAlign w:val="center"/>
          </w:tcPr>
          <w:p w14:paraId="542E390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100以上</w:t>
            </w:r>
          </w:p>
        </w:tc>
        <w:tc>
          <w:tcPr>
            <w:tcW w:w="1005" w:type="dxa"/>
            <w:shd w:val="clear" w:color="auto" w:fill="F9F9F9"/>
            <w:vAlign w:val="center"/>
          </w:tcPr>
          <w:p w14:paraId="0C4DA26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4</w:t>
            </w:r>
          </w:p>
        </w:tc>
        <w:tc>
          <w:tcPr>
            <w:tcW w:w="4202" w:type="dxa"/>
            <w:shd w:val="clear" w:color="auto" w:fill="F9F9F9"/>
            <w:vAlign w:val="center"/>
          </w:tcPr>
          <w:p w14:paraId="195BDE0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6F119879" wp14:editId="11134D5A">
                  <wp:extent cx="20955" cy="116840"/>
                  <wp:effectExtent l="0" t="0" r="952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095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2C8B1EAF" wp14:editId="7024E0C2">
                  <wp:extent cx="1329055" cy="116840"/>
                  <wp:effectExtent l="0" t="0" r="12065"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329055" cy="116840"/>
                          </a:xfrm>
                          <a:prstGeom prst="rect">
                            <a:avLst/>
                          </a:prstGeom>
                          <a:noFill/>
                          <a:ln>
                            <a:noFill/>
                          </a:ln>
                        </pic:spPr>
                      </pic:pic>
                    </a:graphicData>
                  </a:graphic>
                </wp:inline>
              </w:drawing>
            </w:r>
            <w:r w:rsidRPr="007A777B">
              <w:rPr>
                <w:rFonts w:ascii="SimSun" w:eastAsia="SimSun" w:hAnsi="SimSun"/>
                <w:sz w:val="21"/>
                <w:szCs w:val="28"/>
              </w:rPr>
              <w:t>2%</w:t>
            </w:r>
          </w:p>
        </w:tc>
      </w:tr>
      <w:tr w:rsidR="00685BEB" w:rsidRPr="007A777B" w14:paraId="5795FD72" w14:textId="77777777">
        <w:trPr>
          <w:trHeight w:val="500"/>
        </w:trPr>
        <w:tc>
          <w:tcPr>
            <w:tcW w:w="3083" w:type="dxa"/>
            <w:shd w:val="clear" w:color="auto" w:fill="E0E0E0"/>
            <w:vAlign w:val="center"/>
          </w:tcPr>
          <w:p w14:paraId="574BC2B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1005" w:type="dxa"/>
            <w:shd w:val="clear" w:color="auto" w:fill="E0E0E0"/>
            <w:vAlign w:val="center"/>
          </w:tcPr>
          <w:p w14:paraId="107A009C"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200</w:t>
            </w:r>
          </w:p>
        </w:tc>
        <w:tc>
          <w:tcPr>
            <w:tcW w:w="4202" w:type="dxa"/>
            <w:shd w:val="clear" w:color="auto" w:fill="E0E0E0"/>
            <w:vAlign w:val="center"/>
          </w:tcPr>
          <w:p w14:paraId="33762C80"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3028DB2D"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2A6D223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51CF73BA" wp14:editId="1E978D26">
            <wp:extent cx="4211713" cy="2487295"/>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rotWithShape="1">
                    <a:blip r:embed="rId42">
                      <a:extLst>
                        <a:ext uri="{28A0092B-C50C-407E-A947-70E740481C1C}">
                          <a14:useLocalDpi xmlns:a14="http://schemas.microsoft.com/office/drawing/2010/main" val="0"/>
                        </a:ext>
                      </a:extLst>
                    </a:blip>
                    <a:srcRect l="17824" r="18347"/>
                    <a:stretch/>
                  </pic:blipFill>
                  <pic:spPr bwMode="auto">
                    <a:xfrm>
                      <a:off x="0" y="0"/>
                      <a:ext cx="4233420" cy="2500114"/>
                    </a:xfrm>
                    <a:prstGeom prst="rect">
                      <a:avLst/>
                    </a:prstGeom>
                    <a:noFill/>
                    <a:ln>
                      <a:noFill/>
                    </a:ln>
                    <a:extLst>
                      <a:ext uri="{53640926-AAD7-44D8-BBD7-CCE9431645EC}">
                        <a14:shadowObscured xmlns:a14="http://schemas.microsoft.com/office/drawing/2010/main"/>
                      </a:ext>
                    </a:extLst>
                  </pic:spPr>
                </pic:pic>
              </a:graphicData>
            </a:graphic>
          </wp:inline>
        </w:drawing>
      </w:r>
    </w:p>
    <w:p w14:paraId="37C776A5"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见，近一半同学每月知识付费十分有限，在十元以下。另有36.5%的同学每月花费在10-30元之间。结合微观经济学的知识，我们可以认为大部分学生对知识付费的需求量不是特别大。但仍有相当一部分学生对知识付费产品需求量较大。我们可以认为第一类学生（即花费较少的学生）需求受价格影响较小</w:t>
      </w:r>
      <w:r w:rsidR="00597B53" w:rsidRPr="007A777B">
        <w:rPr>
          <w:rFonts w:ascii="SimSun" w:eastAsia="SimSun" w:hAnsi="SimSun" w:hint="eastAsia"/>
          <w:sz w:val="21"/>
          <w:szCs w:val="28"/>
        </w:rPr>
        <w:t>。</w:t>
      </w:r>
    </w:p>
    <w:p w14:paraId="7A1F74C6"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4.金子比较多的花在是哪种形式的知识上</w:t>
      </w:r>
      <w:r w:rsidRPr="007A777B">
        <w:rPr>
          <w:rFonts w:ascii="SimSun" w:eastAsia="SimSun" w:hAnsi="SimSun"/>
          <w:color w:val="0066FF"/>
          <w:sz w:val="21"/>
          <w:szCs w:val="28"/>
        </w:rPr>
        <w:t>[多选题]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855"/>
        <w:gridCol w:w="852"/>
        <w:gridCol w:w="3583"/>
      </w:tblGrid>
      <w:tr w:rsidR="00685BEB" w:rsidRPr="007A777B" w14:paraId="3D7625AC" w14:textId="77777777">
        <w:trPr>
          <w:trHeight w:val="500"/>
        </w:trPr>
        <w:tc>
          <w:tcPr>
            <w:tcW w:w="3855" w:type="dxa"/>
            <w:shd w:val="clear" w:color="auto" w:fill="E0E0E0"/>
            <w:vAlign w:val="center"/>
          </w:tcPr>
          <w:p w14:paraId="23CFD228"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852" w:type="dxa"/>
            <w:shd w:val="clear" w:color="auto" w:fill="E0E0E0"/>
            <w:vAlign w:val="center"/>
          </w:tcPr>
          <w:p w14:paraId="76BE16AE"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583" w:type="dxa"/>
            <w:shd w:val="clear" w:color="auto" w:fill="E0E0E0"/>
            <w:vAlign w:val="center"/>
          </w:tcPr>
          <w:p w14:paraId="7578FC5B"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5F9B3A1C" w14:textId="77777777">
        <w:trPr>
          <w:trHeight w:val="500"/>
        </w:trPr>
        <w:tc>
          <w:tcPr>
            <w:tcW w:w="3855" w:type="dxa"/>
            <w:shd w:val="clear" w:color="auto" w:fill="FFFFFF"/>
            <w:vAlign w:val="center"/>
          </w:tcPr>
          <w:p w14:paraId="788FFFA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proofErr w:type="spellStart"/>
            <w:r w:rsidRPr="007A777B">
              <w:rPr>
                <w:rFonts w:ascii="SimSun" w:eastAsia="SimSun" w:hAnsi="SimSun"/>
                <w:sz w:val="21"/>
                <w:szCs w:val="28"/>
              </w:rPr>
              <w:t>ppt</w:t>
            </w:r>
            <w:proofErr w:type="spellEnd"/>
            <w:r w:rsidRPr="007A777B">
              <w:rPr>
                <w:rFonts w:ascii="SimSun" w:eastAsia="SimSun" w:hAnsi="SimSun"/>
                <w:sz w:val="21"/>
                <w:szCs w:val="28"/>
              </w:rPr>
              <w:t>模板（比如包图网</w:t>
            </w:r>
            <w:proofErr w:type="spellStart"/>
            <w:r w:rsidRPr="007A777B">
              <w:rPr>
                <w:rFonts w:ascii="SimSun" w:eastAsia="SimSun" w:hAnsi="SimSun"/>
                <w:sz w:val="21"/>
                <w:szCs w:val="28"/>
              </w:rPr>
              <w:t>vip</w:t>
            </w:r>
            <w:proofErr w:type="spellEnd"/>
            <w:r w:rsidRPr="007A777B">
              <w:rPr>
                <w:rFonts w:ascii="SimSun" w:eastAsia="SimSun" w:hAnsi="SimSun"/>
                <w:sz w:val="21"/>
                <w:szCs w:val="28"/>
              </w:rPr>
              <w:t>）</w:t>
            </w:r>
          </w:p>
        </w:tc>
        <w:tc>
          <w:tcPr>
            <w:tcW w:w="852" w:type="dxa"/>
            <w:shd w:val="clear" w:color="auto" w:fill="FFFFFF"/>
            <w:vAlign w:val="center"/>
          </w:tcPr>
          <w:p w14:paraId="474F0D58"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83</w:t>
            </w:r>
          </w:p>
        </w:tc>
        <w:tc>
          <w:tcPr>
            <w:tcW w:w="3583" w:type="dxa"/>
            <w:shd w:val="clear" w:color="auto" w:fill="FFFFFF"/>
            <w:vAlign w:val="center"/>
          </w:tcPr>
          <w:p w14:paraId="3EBFCFF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370EB7D5" wp14:editId="4AAF35BA">
                  <wp:extent cx="553085" cy="116840"/>
                  <wp:effectExtent l="0" t="0" r="10795"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0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EAD081F" wp14:editId="0F1D6827">
                  <wp:extent cx="797560" cy="116840"/>
                  <wp:effectExtent l="0" t="0" r="1016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797560" cy="116840"/>
                          </a:xfrm>
                          <a:prstGeom prst="rect">
                            <a:avLst/>
                          </a:prstGeom>
                          <a:noFill/>
                          <a:ln>
                            <a:noFill/>
                          </a:ln>
                        </pic:spPr>
                      </pic:pic>
                    </a:graphicData>
                  </a:graphic>
                </wp:inline>
              </w:drawing>
            </w:r>
            <w:r w:rsidRPr="007A777B">
              <w:rPr>
                <w:rFonts w:ascii="SimSun" w:eastAsia="SimSun" w:hAnsi="SimSun"/>
                <w:sz w:val="21"/>
                <w:szCs w:val="28"/>
              </w:rPr>
              <w:t>41.5%</w:t>
            </w:r>
          </w:p>
        </w:tc>
      </w:tr>
      <w:tr w:rsidR="00685BEB" w:rsidRPr="007A777B" w14:paraId="05F3522E" w14:textId="77777777">
        <w:trPr>
          <w:trHeight w:val="500"/>
        </w:trPr>
        <w:tc>
          <w:tcPr>
            <w:tcW w:w="3855" w:type="dxa"/>
            <w:shd w:val="clear" w:color="auto" w:fill="F9F9F9"/>
            <w:vAlign w:val="center"/>
          </w:tcPr>
          <w:p w14:paraId="6111212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论文借鉴</w:t>
            </w:r>
          </w:p>
        </w:tc>
        <w:tc>
          <w:tcPr>
            <w:tcW w:w="852" w:type="dxa"/>
            <w:shd w:val="clear" w:color="auto" w:fill="F9F9F9"/>
            <w:vAlign w:val="center"/>
          </w:tcPr>
          <w:p w14:paraId="6931E554"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58</w:t>
            </w:r>
          </w:p>
        </w:tc>
        <w:tc>
          <w:tcPr>
            <w:tcW w:w="3583" w:type="dxa"/>
            <w:shd w:val="clear" w:color="auto" w:fill="F9F9F9"/>
            <w:vAlign w:val="center"/>
          </w:tcPr>
          <w:p w14:paraId="3A37B3A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7631604E" wp14:editId="5F487CC1">
                  <wp:extent cx="393700" cy="116840"/>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9370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7AE6F205" wp14:editId="08DF97F7">
                  <wp:extent cx="956945" cy="116840"/>
                  <wp:effectExtent l="0" t="0" r="317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sidRPr="007A777B">
              <w:rPr>
                <w:rFonts w:ascii="SimSun" w:eastAsia="SimSun" w:hAnsi="SimSun"/>
                <w:sz w:val="21"/>
                <w:szCs w:val="28"/>
              </w:rPr>
              <w:t>29%</w:t>
            </w:r>
          </w:p>
        </w:tc>
      </w:tr>
      <w:tr w:rsidR="00685BEB" w:rsidRPr="007A777B" w14:paraId="65ACEF6C" w14:textId="77777777">
        <w:trPr>
          <w:trHeight w:val="500"/>
        </w:trPr>
        <w:tc>
          <w:tcPr>
            <w:tcW w:w="3855" w:type="dxa"/>
            <w:shd w:val="clear" w:color="auto" w:fill="FFFFFF"/>
            <w:vAlign w:val="center"/>
          </w:tcPr>
          <w:p w14:paraId="62A459A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网课学习</w:t>
            </w:r>
          </w:p>
        </w:tc>
        <w:tc>
          <w:tcPr>
            <w:tcW w:w="852" w:type="dxa"/>
            <w:shd w:val="clear" w:color="auto" w:fill="FFFFFF"/>
            <w:vAlign w:val="center"/>
          </w:tcPr>
          <w:p w14:paraId="560FEBD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72</w:t>
            </w:r>
          </w:p>
        </w:tc>
        <w:tc>
          <w:tcPr>
            <w:tcW w:w="3583" w:type="dxa"/>
            <w:shd w:val="clear" w:color="auto" w:fill="FFFFFF"/>
            <w:vAlign w:val="center"/>
          </w:tcPr>
          <w:p w14:paraId="3BD7ED0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4D592CF" wp14:editId="106DCBE5">
                  <wp:extent cx="488950" cy="116840"/>
                  <wp:effectExtent l="0" t="0" r="1397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8895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5F33C89C" wp14:editId="60A40041">
                  <wp:extent cx="871855" cy="116840"/>
                  <wp:effectExtent l="0" t="0" r="1206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71855" cy="116840"/>
                          </a:xfrm>
                          <a:prstGeom prst="rect">
                            <a:avLst/>
                          </a:prstGeom>
                          <a:noFill/>
                          <a:ln>
                            <a:noFill/>
                          </a:ln>
                        </pic:spPr>
                      </pic:pic>
                    </a:graphicData>
                  </a:graphic>
                </wp:inline>
              </w:drawing>
            </w:r>
            <w:r w:rsidRPr="007A777B">
              <w:rPr>
                <w:rFonts w:ascii="SimSun" w:eastAsia="SimSun" w:hAnsi="SimSun"/>
                <w:sz w:val="21"/>
                <w:szCs w:val="28"/>
              </w:rPr>
              <w:t>36%</w:t>
            </w:r>
          </w:p>
        </w:tc>
      </w:tr>
      <w:tr w:rsidR="00685BEB" w:rsidRPr="007A777B" w14:paraId="06BE0A1D" w14:textId="77777777">
        <w:trPr>
          <w:trHeight w:val="500"/>
        </w:trPr>
        <w:tc>
          <w:tcPr>
            <w:tcW w:w="3855" w:type="dxa"/>
            <w:shd w:val="clear" w:color="auto" w:fill="F9F9F9"/>
            <w:vAlign w:val="center"/>
          </w:tcPr>
          <w:p w14:paraId="3669DFD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我在这方面不氪金</w:t>
            </w:r>
          </w:p>
        </w:tc>
        <w:tc>
          <w:tcPr>
            <w:tcW w:w="852" w:type="dxa"/>
            <w:shd w:val="clear" w:color="auto" w:fill="F9F9F9"/>
            <w:vAlign w:val="center"/>
          </w:tcPr>
          <w:p w14:paraId="16BC501C"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39</w:t>
            </w:r>
          </w:p>
        </w:tc>
        <w:tc>
          <w:tcPr>
            <w:tcW w:w="3583" w:type="dxa"/>
            <w:shd w:val="clear" w:color="auto" w:fill="F9F9F9"/>
            <w:vAlign w:val="center"/>
          </w:tcPr>
          <w:p w14:paraId="515A0D5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EAAB9EC" wp14:editId="46AB5353">
                  <wp:extent cx="255270" cy="116840"/>
                  <wp:effectExtent l="0" t="0" r="381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527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35A860A8" wp14:editId="1790EE24">
                  <wp:extent cx="1095375" cy="116840"/>
                  <wp:effectExtent l="0" t="0" r="1905"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095375" cy="116840"/>
                          </a:xfrm>
                          <a:prstGeom prst="rect">
                            <a:avLst/>
                          </a:prstGeom>
                          <a:noFill/>
                          <a:ln>
                            <a:noFill/>
                          </a:ln>
                        </pic:spPr>
                      </pic:pic>
                    </a:graphicData>
                  </a:graphic>
                </wp:inline>
              </w:drawing>
            </w:r>
            <w:r w:rsidRPr="007A777B">
              <w:rPr>
                <w:rFonts w:ascii="SimSun" w:eastAsia="SimSun" w:hAnsi="SimSun"/>
                <w:sz w:val="21"/>
                <w:szCs w:val="28"/>
              </w:rPr>
              <w:t>19.5%</w:t>
            </w:r>
          </w:p>
        </w:tc>
      </w:tr>
      <w:tr w:rsidR="00685BEB" w:rsidRPr="007A777B" w14:paraId="3918DE1F" w14:textId="77777777">
        <w:trPr>
          <w:trHeight w:val="500"/>
        </w:trPr>
        <w:tc>
          <w:tcPr>
            <w:tcW w:w="3855" w:type="dxa"/>
            <w:shd w:val="clear" w:color="auto" w:fill="FFFFFF"/>
            <w:vAlign w:val="center"/>
          </w:tcPr>
          <w:p w14:paraId="4396AFA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资料付费阅读</w:t>
            </w:r>
          </w:p>
        </w:tc>
        <w:tc>
          <w:tcPr>
            <w:tcW w:w="852" w:type="dxa"/>
            <w:shd w:val="clear" w:color="auto" w:fill="FFFFFF"/>
            <w:vAlign w:val="center"/>
          </w:tcPr>
          <w:p w14:paraId="06DDB7EC"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85</w:t>
            </w:r>
          </w:p>
        </w:tc>
        <w:tc>
          <w:tcPr>
            <w:tcW w:w="3583" w:type="dxa"/>
            <w:shd w:val="clear" w:color="auto" w:fill="FFFFFF"/>
            <w:vAlign w:val="center"/>
          </w:tcPr>
          <w:p w14:paraId="02E57DD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E0C9E24" wp14:editId="351B945C">
                  <wp:extent cx="574040" cy="116840"/>
                  <wp:effectExtent l="0" t="0" r="508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404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7E17599F" wp14:editId="60D61E8C">
                  <wp:extent cx="775970" cy="116840"/>
                  <wp:effectExtent l="0" t="0" r="127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775970" cy="116840"/>
                          </a:xfrm>
                          <a:prstGeom prst="rect">
                            <a:avLst/>
                          </a:prstGeom>
                          <a:noFill/>
                          <a:ln>
                            <a:noFill/>
                          </a:ln>
                        </pic:spPr>
                      </pic:pic>
                    </a:graphicData>
                  </a:graphic>
                </wp:inline>
              </w:drawing>
            </w:r>
            <w:r w:rsidRPr="007A777B">
              <w:rPr>
                <w:rFonts w:ascii="SimSun" w:eastAsia="SimSun" w:hAnsi="SimSun"/>
                <w:sz w:val="21"/>
                <w:szCs w:val="28"/>
              </w:rPr>
              <w:t>42.5%</w:t>
            </w:r>
          </w:p>
        </w:tc>
      </w:tr>
      <w:tr w:rsidR="00685BEB" w:rsidRPr="007A777B" w14:paraId="13493966" w14:textId="77777777">
        <w:trPr>
          <w:trHeight w:val="500"/>
        </w:trPr>
        <w:tc>
          <w:tcPr>
            <w:tcW w:w="3855" w:type="dxa"/>
            <w:shd w:val="clear" w:color="auto" w:fill="E0E0E0"/>
            <w:vAlign w:val="center"/>
          </w:tcPr>
          <w:p w14:paraId="0A0E164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852" w:type="dxa"/>
            <w:shd w:val="clear" w:color="auto" w:fill="E0E0E0"/>
            <w:vAlign w:val="center"/>
          </w:tcPr>
          <w:p w14:paraId="597918B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200</w:t>
            </w:r>
          </w:p>
        </w:tc>
        <w:tc>
          <w:tcPr>
            <w:tcW w:w="3583" w:type="dxa"/>
            <w:shd w:val="clear" w:color="auto" w:fill="E0E0E0"/>
            <w:vAlign w:val="center"/>
          </w:tcPr>
          <w:p w14:paraId="15B6723D"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7B2BAA1C" w14:textId="77777777" w:rsidR="00685BEB" w:rsidRPr="007A777B" w:rsidRDefault="00331213" w:rsidP="00597B53">
      <w:pPr>
        <w:spacing w:before="100" w:beforeAutospacing="1" w:afterLines="50" w:after="156"/>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115ECF62" wp14:editId="7D469300">
            <wp:extent cx="5012055" cy="23978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rotWithShape="1">
                    <a:blip r:embed="rId49">
                      <a:extLst>
                        <a:ext uri="{28A0092B-C50C-407E-A947-70E740481C1C}">
                          <a14:useLocalDpi xmlns:a14="http://schemas.microsoft.com/office/drawing/2010/main" val="0"/>
                        </a:ext>
                      </a:extLst>
                    </a:blip>
                    <a:srcRect l="10902" r="10684"/>
                    <a:stretch/>
                  </pic:blipFill>
                  <pic:spPr bwMode="auto">
                    <a:xfrm>
                      <a:off x="0" y="0"/>
                      <a:ext cx="5041365" cy="2411873"/>
                    </a:xfrm>
                    <a:prstGeom prst="rect">
                      <a:avLst/>
                    </a:prstGeom>
                    <a:noFill/>
                    <a:ln>
                      <a:noFill/>
                    </a:ln>
                    <a:extLst>
                      <a:ext uri="{53640926-AAD7-44D8-BBD7-CCE9431645EC}">
                        <a14:shadowObscured xmlns:a14="http://schemas.microsoft.com/office/drawing/2010/main"/>
                      </a:ext>
                    </a:extLst>
                  </pic:spPr>
                </pic:pic>
              </a:graphicData>
            </a:graphic>
          </wp:inline>
        </w:drawing>
      </w:r>
    </w:p>
    <w:p w14:paraId="5529ECE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根据上表，我们可以发现，紫金港本科生主要的付费对象有：技能学习（</w:t>
      </w:r>
      <w:proofErr w:type="spellStart"/>
      <w:r w:rsidRPr="007A777B">
        <w:rPr>
          <w:rFonts w:ascii="SimSun" w:eastAsia="SimSun" w:hAnsi="SimSun" w:hint="eastAsia"/>
          <w:sz w:val="21"/>
          <w:szCs w:val="28"/>
        </w:rPr>
        <w:t>ppt</w:t>
      </w:r>
      <w:proofErr w:type="spellEnd"/>
      <w:r w:rsidRPr="007A777B">
        <w:rPr>
          <w:rFonts w:ascii="SimSun" w:eastAsia="SimSun" w:hAnsi="SimSun" w:hint="eastAsia"/>
          <w:sz w:val="21"/>
          <w:szCs w:val="28"/>
        </w:rPr>
        <w:t>模版）、资料付费阅读、网课学习、论文借鉴方面。这些方面都与平时的课程学习息息相关，从微观经济学角度来分析，可以说这是大学生的一种刚性的需求。因而，大学生市场可以说是知识付费市场中比较重要的一部分。并且可以预想到，这种对优质内容的追求与付费的意愿会逐渐强烈。</w:t>
      </w:r>
    </w:p>
    <w:p w14:paraId="4471658E"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37" w:name="_Toc515475625"/>
      <w:bookmarkStart w:id="38" w:name="_Toc515479099"/>
      <w:bookmarkStart w:id="39" w:name="_Toc515479842"/>
      <w:bookmarkStart w:id="40" w:name="_Toc515479926"/>
      <w:r w:rsidRPr="007A777B">
        <w:rPr>
          <w:rFonts w:ascii="SimSun" w:eastAsia="SimSun" w:hAnsi="SimSun" w:hint="eastAsia"/>
          <w:sz w:val="24"/>
          <w:szCs w:val="36"/>
        </w:rPr>
        <w:t>2.3调查对象对市场的满意度</w:t>
      </w:r>
      <w:bookmarkEnd w:id="37"/>
      <w:bookmarkEnd w:id="38"/>
      <w:bookmarkEnd w:id="39"/>
      <w:bookmarkEnd w:id="40"/>
    </w:p>
    <w:p w14:paraId="4D51CF0D"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5.你常用的付费知识平台有哪些</w:t>
      </w:r>
      <w:r w:rsidRPr="007A777B">
        <w:rPr>
          <w:rFonts w:ascii="SimSun" w:eastAsia="SimSun" w:hAnsi="SimSun"/>
          <w:color w:val="0066FF"/>
          <w:sz w:val="21"/>
          <w:szCs w:val="28"/>
        </w:rPr>
        <w:t>[多选题]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400"/>
        <w:gridCol w:w="939"/>
        <w:gridCol w:w="3951"/>
      </w:tblGrid>
      <w:tr w:rsidR="00685BEB" w:rsidRPr="007A777B" w14:paraId="3DA51915" w14:textId="77777777">
        <w:trPr>
          <w:trHeight w:val="500"/>
        </w:trPr>
        <w:tc>
          <w:tcPr>
            <w:tcW w:w="3400" w:type="dxa"/>
            <w:shd w:val="clear" w:color="auto" w:fill="E0E0E0"/>
            <w:vAlign w:val="center"/>
          </w:tcPr>
          <w:p w14:paraId="5681171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939" w:type="dxa"/>
            <w:shd w:val="clear" w:color="auto" w:fill="E0E0E0"/>
            <w:vAlign w:val="center"/>
          </w:tcPr>
          <w:p w14:paraId="315FA061"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951" w:type="dxa"/>
            <w:shd w:val="clear" w:color="auto" w:fill="E0E0E0"/>
            <w:vAlign w:val="center"/>
          </w:tcPr>
          <w:p w14:paraId="3C98669B"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2A9CC514" w14:textId="77777777">
        <w:trPr>
          <w:trHeight w:val="500"/>
        </w:trPr>
        <w:tc>
          <w:tcPr>
            <w:tcW w:w="3400" w:type="dxa"/>
            <w:shd w:val="clear" w:color="auto" w:fill="FFFFFF"/>
            <w:vAlign w:val="center"/>
          </w:tcPr>
          <w:p w14:paraId="01C00D2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知乎live</w:t>
            </w:r>
          </w:p>
        </w:tc>
        <w:tc>
          <w:tcPr>
            <w:tcW w:w="939" w:type="dxa"/>
            <w:shd w:val="clear" w:color="auto" w:fill="FFFFFF"/>
            <w:vAlign w:val="center"/>
          </w:tcPr>
          <w:p w14:paraId="3FC45DF1"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90</w:t>
            </w:r>
          </w:p>
        </w:tc>
        <w:tc>
          <w:tcPr>
            <w:tcW w:w="3951" w:type="dxa"/>
            <w:shd w:val="clear" w:color="auto" w:fill="FFFFFF"/>
            <w:vAlign w:val="center"/>
          </w:tcPr>
          <w:p w14:paraId="6B54ADC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782743E" wp14:editId="02B23124">
                  <wp:extent cx="595630" cy="116840"/>
                  <wp:effectExtent l="0" t="0" r="1397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56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913D18D" wp14:editId="585ACCCA">
                  <wp:extent cx="755015" cy="116840"/>
                  <wp:effectExtent l="0" t="0" r="698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755015" cy="116840"/>
                          </a:xfrm>
                          <a:prstGeom prst="rect">
                            <a:avLst/>
                          </a:prstGeom>
                          <a:noFill/>
                          <a:ln>
                            <a:noFill/>
                          </a:ln>
                        </pic:spPr>
                      </pic:pic>
                    </a:graphicData>
                  </a:graphic>
                </wp:inline>
              </w:drawing>
            </w:r>
            <w:r w:rsidRPr="007A777B">
              <w:rPr>
                <w:rFonts w:ascii="SimSun" w:eastAsia="SimSun" w:hAnsi="SimSun"/>
                <w:sz w:val="21"/>
                <w:szCs w:val="28"/>
              </w:rPr>
              <w:t>45%</w:t>
            </w:r>
          </w:p>
        </w:tc>
      </w:tr>
      <w:tr w:rsidR="00685BEB" w:rsidRPr="007A777B" w14:paraId="73314758" w14:textId="77777777">
        <w:trPr>
          <w:trHeight w:val="500"/>
        </w:trPr>
        <w:tc>
          <w:tcPr>
            <w:tcW w:w="3400" w:type="dxa"/>
            <w:shd w:val="clear" w:color="auto" w:fill="F9F9F9"/>
            <w:vAlign w:val="center"/>
          </w:tcPr>
          <w:p w14:paraId="5B4152E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荔枝、喜马拉雅类FM</w:t>
            </w:r>
          </w:p>
        </w:tc>
        <w:tc>
          <w:tcPr>
            <w:tcW w:w="939" w:type="dxa"/>
            <w:shd w:val="clear" w:color="auto" w:fill="F9F9F9"/>
            <w:vAlign w:val="center"/>
          </w:tcPr>
          <w:p w14:paraId="7415479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35</w:t>
            </w:r>
          </w:p>
        </w:tc>
        <w:tc>
          <w:tcPr>
            <w:tcW w:w="3951" w:type="dxa"/>
            <w:shd w:val="clear" w:color="auto" w:fill="F9F9F9"/>
            <w:vAlign w:val="center"/>
          </w:tcPr>
          <w:p w14:paraId="6F6790F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E6F458E" wp14:editId="7DCC1D84">
                  <wp:extent cx="233680" cy="116840"/>
                  <wp:effectExtent l="0" t="0" r="1016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3368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1A95555B" wp14:editId="6DF83609">
                  <wp:extent cx="1127125" cy="116840"/>
                  <wp:effectExtent l="0" t="0" r="63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127125" cy="116840"/>
                          </a:xfrm>
                          <a:prstGeom prst="rect">
                            <a:avLst/>
                          </a:prstGeom>
                          <a:noFill/>
                          <a:ln>
                            <a:noFill/>
                          </a:ln>
                        </pic:spPr>
                      </pic:pic>
                    </a:graphicData>
                  </a:graphic>
                </wp:inline>
              </w:drawing>
            </w:r>
            <w:r w:rsidRPr="007A777B">
              <w:rPr>
                <w:rFonts w:ascii="SimSun" w:eastAsia="SimSun" w:hAnsi="SimSun"/>
                <w:sz w:val="21"/>
                <w:szCs w:val="28"/>
              </w:rPr>
              <w:t>17.5%</w:t>
            </w:r>
          </w:p>
        </w:tc>
      </w:tr>
      <w:tr w:rsidR="00685BEB" w:rsidRPr="007A777B" w14:paraId="79C461EB" w14:textId="77777777">
        <w:trPr>
          <w:trHeight w:val="500"/>
        </w:trPr>
        <w:tc>
          <w:tcPr>
            <w:tcW w:w="3400" w:type="dxa"/>
            <w:shd w:val="clear" w:color="auto" w:fill="FFFFFF"/>
            <w:vAlign w:val="center"/>
          </w:tcPr>
          <w:p w14:paraId="448ADF4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英语流利说</w:t>
            </w:r>
          </w:p>
        </w:tc>
        <w:tc>
          <w:tcPr>
            <w:tcW w:w="939" w:type="dxa"/>
            <w:shd w:val="clear" w:color="auto" w:fill="FFFFFF"/>
            <w:vAlign w:val="center"/>
          </w:tcPr>
          <w:p w14:paraId="1EA548D8"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21</w:t>
            </w:r>
          </w:p>
        </w:tc>
        <w:tc>
          <w:tcPr>
            <w:tcW w:w="3951" w:type="dxa"/>
            <w:shd w:val="clear" w:color="auto" w:fill="FFFFFF"/>
            <w:vAlign w:val="center"/>
          </w:tcPr>
          <w:p w14:paraId="45E83EF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663DD707" wp14:editId="6D6F06C6">
                  <wp:extent cx="138430" cy="116840"/>
                  <wp:effectExtent l="0" t="0" r="1397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3843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5763D4F6" wp14:editId="2BEDC519">
                  <wp:extent cx="1223010" cy="116840"/>
                  <wp:effectExtent l="0" t="0" r="1143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23010" cy="116840"/>
                          </a:xfrm>
                          <a:prstGeom prst="rect">
                            <a:avLst/>
                          </a:prstGeom>
                          <a:noFill/>
                          <a:ln>
                            <a:noFill/>
                          </a:ln>
                        </pic:spPr>
                      </pic:pic>
                    </a:graphicData>
                  </a:graphic>
                </wp:inline>
              </w:drawing>
            </w:r>
            <w:r w:rsidRPr="007A777B">
              <w:rPr>
                <w:rFonts w:ascii="SimSun" w:eastAsia="SimSun" w:hAnsi="SimSun"/>
                <w:sz w:val="21"/>
                <w:szCs w:val="28"/>
              </w:rPr>
              <w:t>10.5%</w:t>
            </w:r>
          </w:p>
        </w:tc>
      </w:tr>
      <w:tr w:rsidR="00685BEB" w:rsidRPr="007A777B" w14:paraId="6729B4A5" w14:textId="77777777">
        <w:trPr>
          <w:trHeight w:val="500"/>
        </w:trPr>
        <w:tc>
          <w:tcPr>
            <w:tcW w:w="3400" w:type="dxa"/>
            <w:shd w:val="clear" w:color="auto" w:fill="F9F9F9"/>
            <w:vAlign w:val="center"/>
          </w:tcPr>
          <w:p w14:paraId="7DED6C8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得到</w:t>
            </w:r>
          </w:p>
        </w:tc>
        <w:tc>
          <w:tcPr>
            <w:tcW w:w="939" w:type="dxa"/>
            <w:shd w:val="clear" w:color="auto" w:fill="F9F9F9"/>
            <w:vAlign w:val="center"/>
          </w:tcPr>
          <w:p w14:paraId="186A6AE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15</w:t>
            </w:r>
          </w:p>
        </w:tc>
        <w:tc>
          <w:tcPr>
            <w:tcW w:w="3951" w:type="dxa"/>
            <w:shd w:val="clear" w:color="auto" w:fill="F9F9F9"/>
            <w:vAlign w:val="center"/>
          </w:tcPr>
          <w:p w14:paraId="4594591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5BAF20DA" wp14:editId="688C440D">
                  <wp:extent cx="95885" cy="116840"/>
                  <wp:effectExtent l="0" t="0" r="1079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681BA666" wp14:editId="07CB84AE">
                  <wp:extent cx="1254760" cy="116840"/>
                  <wp:effectExtent l="0" t="0" r="1016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sidRPr="007A777B">
              <w:rPr>
                <w:rFonts w:ascii="SimSun" w:eastAsia="SimSun" w:hAnsi="SimSun"/>
                <w:sz w:val="21"/>
                <w:szCs w:val="28"/>
              </w:rPr>
              <w:t>7.5%</w:t>
            </w:r>
          </w:p>
        </w:tc>
      </w:tr>
      <w:tr w:rsidR="00685BEB" w:rsidRPr="007A777B" w14:paraId="32BD169A" w14:textId="77777777">
        <w:trPr>
          <w:trHeight w:val="500"/>
        </w:trPr>
        <w:tc>
          <w:tcPr>
            <w:tcW w:w="3400" w:type="dxa"/>
            <w:shd w:val="clear" w:color="auto" w:fill="FFFFFF"/>
            <w:vAlign w:val="center"/>
          </w:tcPr>
          <w:p w14:paraId="4604051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果壳</w:t>
            </w:r>
          </w:p>
        </w:tc>
        <w:tc>
          <w:tcPr>
            <w:tcW w:w="939" w:type="dxa"/>
            <w:shd w:val="clear" w:color="auto" w:fill="FFFFFF"/>
            <w:vAlign w:val="center"/>
          </w:tcPr>
          <w:p w14:paraId="23452E4F"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15</w:t>
            </w:r>
          </w:p>
        </w:tc>
        <w:tc>
          <w:tcPr>
            <w:tcW w:w="3951" w:type="dxa"/>
            <w:shd w:val="clear" w:color="auto" w:fill="FFFFFF"/>
            <w:vAlign w:val="center"/>
          </w:tcPr>
          <w:p w14:paraId="300E617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25ADB0B9" wp14:editId="136174D0">
                  <wp:extent cx="95885" cy="116840"/>
                  <wp:effectExtent l="0" t="0" r="1079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1CCB0D9B" wp14:editId="34D5B612">
                  <wp:extent cx="1254760" cy="116840"/>
                  <wp:effectExtent l="0" t="0" r="1016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sidRPr="007A777B">
              <w:rPr>
                <w:rFonts w:ascii="SimSun" w:eastAsia="SimSun" w:hAnsi="SimSun"/>
                <w:sz w:val="21"/>
                <w:szCs w:val="28"/>
              </w:rPr>
              <w:t>7.5%</w:t>
            </w:r>
          </w:p>
        </w:tc>
      </w:tr>
      <w:tr w:rsidR="00685BEB" w:rsidRPr="007A777B" w14:paraId="6EA0751F" w14:textId="77777777">
        <w:trPr>
          <w:trHeight w:val="500"/>
        </w:trPr>
        <w:tc>
          <w:tcPr>
            <w:tcW w:w="3400" w:type="dxa"/>
            <w:shd w:val="clear" w:color="auto" w:fill="F9F9F9"/>
            <w:vAlign w:val="center"/>
          </w:tcPr>
          <w:p w14:paraId="1B18D0A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其他</w:t>
            </w:r>
          </w:p>
        </w:tc>
        <w:tc>
          <w:tcPr>
            <w:tcW w:w="939" w:type="dxa"/>
            <w:shd w:val="clear" w:color="auto" w:fill="F9F9F9"/>
            <w:vAlign w:val="center"/>
          </w:tcPr>
          <w:p w14:paraId="2209BE8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127</w:t>
            </w:r>
          </w:p>
        </w:tc>
        <w:tc>
          <w:tcPr>
            <w:tcW w:w="3951" w:type="dxa"/>
            <w:shd w:val="clear" w:color="auto" w:fill="F9F9F9"/>
            <w:vAlign w:val="center"/>
          </w:tcPr>
          <w:p w14:paraId="6ADE564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5B6A450" wp14:editId="4ACA4763">
                  <wp:extent cx="861060" cy="116840"/>
                  <wp:effectExtent l="0" t="0" r="762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86106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D216EE4" wp14:editId="16A7F713">
                  <wp:extent cx="499745" cy="116840"/>
                  <wp:effectExtent l="0" t="0" r="31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99745" cy="116840"/>
                          </a:xfrm>
                          <a:prstGeom prst="rect">
                            <a:avLst/>
                          </a:prstGeom>
                          <a:noFill/>
                          <a:ln>
                            <a:noFill/>
                          </a:ln>
                        </pic:spPr>
                      </pic:pic>
                    </a:graphicData>
                  </a:graphic>
                </wp:inline>
              </w:drawing>
            </w:r>
            <w:r w:rsidRPr="007A777B">
              <w:rPr>
                <w:rFonts w:ascii="SimSun" w:eastAsia="SimSun" w:hAnsi="SimSun"/>
                <w:sz w:val="21"/>
                <w:szCs w:val="28"/>
              </w:rPr>
              <w:t>63.5%</w:t>
            </w:r>
          </w:p>
        </w:tc>
      </w:tr>
      <w:tr w:rsidR="00685BEB" w:rsidRPr="007A777B" w14:paraId="29F31007" w14:textId="77777777">
        <w:trPr>
          <w:trHeight w:val="500"/>
        </w:trPr>
        <w:tc>
          <w:tcPr>
            <w:tcW w:w="3400" w:type="dxa"/>
            <w:shd w:val="clear" w:color="auto" w:fill="E0E0E0"/>
            <w:vAlign w:val="center"/>
          </w:tcPr>
          <w:p w14:paraId="1CBA215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939" w:type="dxa"/>
            <w:shd w:val="clear" w:color="auto" w:fill="E0E0E0"/>
            <w:vAlign w:val="center"/>
          </w:tcPr>
          <w:p w14:paraId="2B9EFDC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200</w:t>
            </w:r>
          </w:p>
        </w:tc>
        <w:tc>
          <w:tcPr>
            <w:tcW w:w="3951" w:type="dxa"/>
            <w:shd w:val="clear" w:color="auto" w:fill="E0E0E0"/>
            <w:vAlign w:val="center"/>
          </w:tcPr>
          <w:p w14:paraId="0D7A5A9E"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6CBAB1F5"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514A06E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44BE4A00" wp14:editId="5329C162">
            <wp:extent cx="4656455" cy="25710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rotWithShape="1">
                    <a:blip r:embed="rId58">
                      <a:extLst>
                        <a:ext uri="{28A0092B-C50C-407E-A947-70E740481C1C}">
                          <a14:useLocalDpi xmlns:a14="http://schemas.microsoft.com/office/drawing/2010/main" val="0"/>
                        </a:ext>
                      </a:extLst>
                    </a:blip>
                    <a:srcRect l="20339" r="11717"/>
                    <a:stretch/>
                  </pic:blipFill>
                  <pic:spPr bwMode="auto">
                    <a:xfrm>
                      <a:off x="0" y="0"/>
                      <a:ext cx="4676199" cy="2581907"/>
                    </a:xfrm>
                    <a:prstGeom prst="rect">
                      <a:avLst/>
                    </a:prstGeom>
                    <a:noFill/>
                    <a:ln>
                      <a:noFill/>
                    </a:ln>
                    <a:extLst>
                      <a:ext uri="{53640926-AAD7-44D8-BBD7-CCE9431645EC}">
                        <a14:shadowObscured xmlns:a14="http://schemas.microsoft.com/office/drawing/2010/main"/>
                      </a:ext>
                    </a:extLst>
                  </pic:spPr>
                </pic:pic>
              </a:graphicData>
            </a:graphic>
          </wp:inline>
        </w:drawing>
      </w:r>
    </w:p>
    <w:p w14:paraId="1FF7B259"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由上表，消费者对于社交问答类（知乎live）和知识电商类（荔枝、喜马拉雅类</w:t>
      </w:r>
      <w:r w:rsidR="00597B53" w:rsidRPr="007A777B">
        <w:rPr>
          <w:rFonts w:ascii="SimSun" w:eastAsia="SimSun" w:hAnsi="SimSun" w:hint="eastAsia"/>
          <w:sz w:val="21"/>
          <w:szCs w:val="28"/>
        </w:rPr>
        <w:t>FM</w:t>
      </w:r>
      <w:r w:rsidRPr="007A777B">
        <w:rPr>
          <w:rFonts w:ascii="SimSun" w:eastAsia="SimSun" w:hAnsi="SimSun" w:hint="eastAsia"/>
          <w:sz w:val="21"/>
          <w:szCs w:val="28"/>
        </w:rPr>
        <w:t>）的需求较大，可以分析出，音频类的知识付费产品较为受消费者欢迎，市场也更广阔。</w:t>
      </w:r>
    </w:p>
    <w:p w14:paraId="7C81BF6B"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6.你觉得网络知识付费的形式好吗</w:t>
      </w:r>
      <w:r w:rsidRPr="007A777B">
        <w:rPr>
          <w:rFonts w:ascii="SimSun" w:eastAsia="SimSun" w:hAnsi="SimSun"/>
          <w:color w:val="0066FF"/>
          <w:sz w:val="21"/>
          <w:szCs w:val="28"/>
        </w:rPr>
        <w:t>[单选题]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4538"/>
        <w:gridCol w:w="696"/>
        <w:gridCol w:w="3056"/>
      </w:tblGrid>
      <w:tr w:rsidR="00685BEB" w:rsidRPr="007A777B" w14:paraId="309933C8" w14:textId="77777777">
        <w:trPr>
          <w:trHeight w:val="500"/>
        </w:trPr>
        <w:tc>
          <w:tcPr>
            <w:tcW w:w="4538" w:type="dxa"/>
            <w:shd w:val="clear" w:color="auto" w:fill="E0E0E0"/>
            <w:vAlign w:val="center"/>
          </w:tcPr>
          <w:p w14:paraId="189969D4"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696" w:type="dxa"/>
            <w:shd w:val="clear" w:color="auto" w:fill="E0E0E0"/>
            <w:vAlign w:val="center"/>
          </w:tcPr>
          <w:p w14:paraId="507DAA8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056" w:type="dxa"/>
            <w:shd w:val="clear" w:color="auto" w:fill="E0E0E0"/>
            <w:vAlign w:val="center"/>
          </w:tcPr>
          <w:p w14:paraId="0003E5F2"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745DC3A3" w14:textId="77777777">
        <w:trPr>
          <w:trHeight w:val="500"/>
        </w:trPr>
        <w:tc>
          <w:tcPr>
            <w:tcW w:w="4538" w:type="dxa"/>
            <w:shd w:val="clear" w:color="auto" w:fill="FFFFFF"/>
            <w:vAlign w:val="center"/>
          </w:tcPr>
          <w:p w14:paraId="0064425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还是线下授课线下买书好</w:t>
            </w:r>
          </w:p>
        </w:tc>
        <w:tc>
          <w:tcPr>
            <w:tcW w:w="696" w:type="dxa"/>
            <w:shd w:val="clear" w:color="auto" w:fill="FFFFFF"/>
            <w:vAlign w:val="center"/>
          </w:tcPr>
          <w:p w14:paraId="21520499"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47</w:t>
            </w:r>
          </w:p>
        </w:tc>
        <w:tc>
          <w:tcPr>
            <w:tcW w:w="3056" w:type="dxa"/>
            <w:shd w:val="clear" w:color="auto" w:fill="FFFFFF"/>
            <w:vAlign w:val="center"/>
          </w:tcPr>
          <w:p w14:paraId="62871C8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3ECAF36" wp14:editId="2A0A5F98">
                  <wp:extent cx="223520" cy="116840"/>
                  <wp:effectExtent l="0" t="0" r="508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352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6B020DCD" wp14:editId="48D86B88">
                  <wp:extent cx="1137920" cy="116840"/>
                  <wp:effectExtent l="0" t="0" r="508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137920" cy="116840"/>
                          </a:xfrm>
                          <a:prstGeom prst="rect">
                            <a:avLst/>
                          </a:prstGeom>
                          <a:noFill/>
                          <a:ln>
                            <a:noFill/>
                          </a:ln>
                        </pic:spPr>
                      </pic:pic>
                    </a:graphicData>
                  </a:graphic>
                </wp:inline>
              </w:drawing>
            </w:r>
            <w:r w:rsidRPr="007A777B">
              <w:rPr>
                <w:rFonts w:ascii="SimSun" w:eastAsia="SimSun" w:hAnsi="SimSun"/>
                <w:sz w:val="21"/>
                <w:szCs w:val="28"/>
              </w:rPr>
              <w:t>16.67%</w:t>
            </w:r>
          </w:p>
        </w:tc>
      </w:tr>
      <w:tr w:rsidR="00685BEB" w:rsidRPr="007A777B" w14:paraId="41CDD7D4" w14:textId="77777777">
        <w:trPr>
          <w:trHeight w:val="500"/>
        </w:trPr>
        <w:tc>
          <w:tcPr>
            <w:tcW w:w="4538" w:type="dxa"/>
            <w:shd w:val="clear" w:color="auto" w:fill="F9F9F9"/>
            <w:vAlign w:val="center"/>
          </w:tcPr>
          <w:p w14:paraId="4C2737E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目前还可以，害怕发展下去什么都要收费</w:t>
            </w:r>
          </w:p>
        </w:tc>
        <w:tc>
          <w:tcPr>
            <w:tcW w:w="696" w:type="dxa"/>
            <w:shd w:val="clear" w:color="auto" w:fill="F9F9F9"/>
            <w:vAlign w:val="center"/>
          </w:tcPr>
          <w:p w14:paraId="1798842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142</w:t>
            </w:r>
          </w:p>
        </w:tc>
        <w:tc>
          <w:tcPr>
            <w:tcW w:w="3056" w:type="dxa"/>
            <w:shd w:val="clear" w:color="auto" w:fill="F9F9F9"/>
            <w:vAlign w:val="center"/>
          </w:tcPr>
          <w:p w14:paraId="5112302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31A21633" wp14:editId="323A7B8B">
                  <wp:extent cx="680720" cy="116840"/>
                  <wp:effectExtent l="0" t="0" r="508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8072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8A2553F" wp14:editId="56AD0BE1">
                  <wp:extent cx="680720" cy="116840"/>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80720" cy="116840"/>
                          </a:xfrm>
                          <a:prstGeom prst="rect">
                            <a:avLst/>
                          </a:prstGeom>
                          <a:noFill/>
                          <a:ln>
                            <a:noFill/>
                          </a:ln>
                        </pic:spPr>
                      </pic:pic>
                    </a:graphicData>
                  </a:graphic>
                </wp:inline>
              </w:drawing>
            </w:r>
            <w:r w:rsidRPr="007A777B">
              <w:rPr>
                <w:rFonts w:ascii="SimSun" w:eastAsia="SimSun" w:hAnsi="SimSun"/>
                <w:sz w:val="21"/>
                <w:szCs w:val="28"/>
              </w:rPr>
              <w:t>50.35%</w:t>
            </w:r>
          </w:p>
        </w:tc>
      </w:tr>
      <w:tr w:rsidR="00685BEB" w:rsidRPr="007A777B" w14:paraId="188C0107" w14:textId="77777777">
        <w:trPr>
          <w:trHeight w:val="500"/>
        </w:trPr>
        <w:tc>
          <w:tcPr>
            <w:tcW w:w="4538" w:type="dxa"/>
            <w:shd w:val="clear" w:color="auto" w:fill="FFFFFF"/>
            <w:vAlign w:val="center"/>
          </w:tcPr>
          <w:p w14:paraId="10DDB86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只要不是大钱就很好</w:t>
            </w:r>
          </w:p>
        </w:tc>
        <w:tc>
          <w:tcPr>
            <w:tcW w:w="696" w:type="dxa"/>
            <w:shd w:val="clear" w:color="auto" w:fill="FFFFFF"/>
            <w:vAlign w:val="center"/>
          </w:tcPr>
          <w:p w14:paraId="24F93AB1"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72</w:t>
            </w:r>
          </w:p>
        </w:tc>
        <w:tc>
          <w:tcPr>
            <w:tcW w:w="3056" w:type="dxa"/>
            <w:shd w:val="clear" w:color="auto" w:fill="FFFFFF"/>
            <w:vAlign w:val="center"/>
          </w:tcPr>
          <w:p w14:paraId="084D4CE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47ADA735" wp14:editId="6BF46861">
                  <wp:extent cx="340360" cy="116840"/>
                  <wp:effectExtent l="0" t="0" r="1016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4036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1A55400F" wp14:editId="53874BCD">
                  <wp:extent cx="1010285" cy="11684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010285" cy="116840"/>
                          </a:xfrm>
                          <a:prstGeom prst="rect">
                            <a:avLst/>
                          </a:prstGeom>
                          <a:noFill/>
                          <a:ln>
                            <a:noFill/>
                          </a:ln>
                        </pic:spPr>
                      </pic:pic>
                    </a:graphicData>
                  </a:graphic>
                </wp:inline>
              </w:drawing>
            </w:r>
            <w:r w:rsidRPr="007A777B">
              <w:rPr>
                <w:rFonts w:ascii="SimSun" w:eastAsia="SimSun" w:hAnsi="SimSun"/>
                <w:sz w:val="21"/>
                <w:szCs w:val="28"/>
              </w:rPr>
              <w:t>25.53%</w:t>
            </w:r>
          </w:p>
        </w:tc>
      </w:tr>
      <w:tr w:rsidR="00685BEB" w:rsidRPr="007A777B" w14:paraId="16D12BD6" w14:textId="77777777">
        <w:trPr>
          <w:trHeight w:val="500"/>
        </w:trPr>
        <w:tc>
          <w:tcPr>
            <w:tcW w:w="4538" w:type="dxa"/>
            <w:shd w:val="clear" w:color="auto" w:fill="F9F9F9"/>
            <w:vAlign w:val="center"/>
          </w:tcPr>
          <w:p w14:paraId="4E102B7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很好啊，钱无所谓</w:t>
            </w:r>
          </w:p>
        </w:tc>
        <w:tc>
          <w:tcPr>
            <w:tcW w:w="696" w:type="dxa"/>
            <w:shd w:val="clear" w:color="auto" w:fill="F9F9F9"/>
            <w:vAlign w:val="center"/>
          </w:tcPr>
          <w:p w14:paraId="5D60E18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21</w:t>
            </w:r>
          </w:p>
        </w:tc>
        <w:tc>
          <w:tcPr>
            <w:tcW w:w="3056" w:type="dxa"/>
            <w:shd w:val="clear" w:color="auto" w:fill="F9F9F9"/>
            <w:vAlign w:val="center"/>
          </w:tcPr>
          <w:p w14:paraId="68B8DBB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873D4D6" wp14:editId="5EB8D5A8">
                  <wp:extent cx="95885" cy="116840"/>
                  <wp:effectExtent l="0" t="0" r="1079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73E9658B" wp14:editId="5BE98BB1">
                  <wp:extent cx="1254760" cy="116840"/>
                  <wp:effectExtent l="0" t="0" r="1016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sidRPr="007A777B">
              <w:rPr>
                <w:rFonts w:ascii="SimSun" w:eastAsia="SimSun" w:hAnsi="SimSun"/>
                <w:sz w:val="21"/>
                <w:szCs w:val="28"/>
              </w:rPr>
              <w:t>7.45%</w:t>
            </w:r>
          </w:p>
        </w:tc>
      </w:tr>
      <w:tr w:rsidR="00685BEB" w:rsidRPr="007A777B" w14:paraId="208B57D9" w14:textId="77777777">
        <w:trPr>
          <w:trHeight w:val="500"/>
        </w:trPr>
        <w:tc>
          <w:tcPr>
            <w:tcW w:w="4538" w:type="dxa"/>
            <w:shd w:val="clear" w:color="auto" w:fill="E0E0E0"/>
            <w:vAlign w:val="center"/>
          </w:tcPr>
          <w:p w14:paraId="718B60F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696" w:type="dxa"/>
            <w:shd w:val="clear" w:color="auto" w:fill="E0E0E0"/>
            <w:vAlign w:val="center"/>
          </w:tcPr>
          <w:p w14:paraId="0B14EF95"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3056" w:type="dxa"/>
            <w:shd w:val="clear" w:color="auto" w:fill="E0E0E0"/>
            <w:vAlign w:val="center"/>
          </w:tcPr>
          <w:p w14:paraId="3D37CB9F"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1CB5E571" w14:textId="77777777" w:rsidR="00685BEB" w:rsidRPr="007A777B" w:rsidRDefault="00331213" w:rsidP="00597B53">
      <w:pPr>
        <w:spacing w:before="100" w:beforeAutospacing="1" w:afterLines="50" w:after="156"/>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29A0EB6E" wp14:editId="1D74A48B">
            <wp:extent cx="5469255" cy="229499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rotWithShape="1">
                    <a:blip r:embed="rId65">
                      <a:extLst>
                        <a:ext uri="{28A0092B-C50C-407E-A947-70E740481C1C}">
                          <a14:useLocalDpi xmlns:a14="http://schemas.microsoft.com/office/drawing/2010/main" val="0"/>
                        </a:ext>
                      </a:extLst>
                    </a:blip>
                    <a:srcRect l="4706" r="5893"/>
                    <a:stretch/>
                  </pic:blipFill>
                  <pic:spPr bwMode="auto">
                    <a:xfrm>
                      <a:off x="0" y="0"/>
                      <a:ext cx="5477313" cy="2298375"/>
                    </a:xfrm>
                    <a:prstGeom prst="rect">
                      <a:avLst/>
                    </a:prstGeom>
                    <a:noFill/>
                    <a:ln>
                      <a:noFill/>
                    </a:ln>
                    <a:extLst>
                      <a:ext uri="{53640926-AAD7-44D8-BBD7-CCE9431645EC}">
                        <a14:shadowObscured xmlns:a14="http://schemas.microsoft.com/office/drawing/2010/main"/>
                      </a:ext>
                    </a:extLst>
                  </pic:spPr>
                </pic:pic>
              </a:graphicData>
            </a:graphic>
          </wp:inline>
        </w:drawing>
      </w:r>
    </w:p>
    <w:p w14:paraId="092FF014"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由上表可见，在大部分同学看来，目前知识付费市场还是令人满意的，能够满足自己的需求。但是，也有对平台不成熟的忧虑，所以有少部分同学对知识付费产品持谨慎购买甚至近而远之的态度。</w:t>
      </w:r>
    </w:p>
    <w:p w14:paraId="0F19E272" w14:textId="77777777" w:rsidR="00685BEB" w:rsidRPr="007A777B" w:rsidRDefault="00331213" w:rsidP="00597B53">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7.你觉得知识需要付费吗</w:t>
      </w:r>
      <w:r w:rsidRPr="007A777B">
        <w:rPr>
          <w:rFonts w:ascii="SimSun" w:eastAsia="SimSun" w:hAnsi="SimSun"/>
          <w:color w:val="0066FF"/>
          <w:sz w:val="21"/>
          <w:szCs w:val="28"/>
        </w:rPr>
        <w:t>[单选题]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4323"/>
        <w:gridCol w:w="736"/>
        <w:gridCol w:w="3231"/>
      </w:tblGrid>
      <w:tr w:rsidR="00685BEB" w:rsidRPr="007A777B" w14:paraId="4AF06049" w14:textId="77777777">
        <w:trPr>
          <w:trHeight w:val="500"/>
        </w:trPr>
        <w:tc>
          <w:tcPr>
            <w:tcW w:w="4323" w:type="dxa"/>
            <w:shd w:val="clear" w:color="auto" w:fill="E0E0E0"/>
            <w:vAlign w:val="center"/>
          </w:tcPr>
          <w:p w14:paraId="6F10E53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736" w:type="dxa"/>
            <w:shd w:val="clear" w:color="auto" w:fill="E0E0E0"/>
            <w:vAlign w:val="center"/>
          </w:tcPr>
          <w:p w14:paraId="7636327D"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231" w:type="dxa"/>
            <w:shd w:val="clear" w:color="auto" w:fill="E0E0E0"/>
            <w:vAlign w:val="center"/>
          </w:tcPr>
          <w:p w14:paraId="183BD894"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08444802" w14:textId="77777777">
        <w:trPr>
          <w:trHeight w:val="500"/>
        </w:trPr>
        <w:tc>
          <w:tcPr>
            <w:tcW w:w="4323" w:type="dxa"/>
            <w:shd w:val="clear" w:color="auto" w:fill="FFFFFF"/>
            <w:vAlign w:val="center"/>
          </w:tcPr>
          <w:p w14:paraId="02AAA50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需要的，都是劳动成果</w:t>
            </w:r>
          </w:p>
        </w:tc>
        <w:tc>
          <w:tcPr>
            <w:tcW w:w="736" w:type="dxa"/>
            <w:shd w:val="clear" w:color="auto" w:fill="FFFFFF"/>
            <w:vAlign w:val="center"/>
          </w:tcPr>
          <w:p w14:paraId="678A464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217</w:t>
            </w:r>
          </w:p>
        </w:tc>
        <w:tc>
          <w:tcPr>
            <w:tcW w:w="3231" w:type="dxa"/>
            <w:shd w:val="clear" w:color="auto" w:fill="FFFFFF"/>
            <w:vAlign w:val="center"/>
          </w:tcPr>
          <w:p w14:paraId="3EB6DCE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ED92A36" wp14:editId="0C35188F">
                  <wp:extent cx="1042035" cy="116840"/>
                  <wp:effectExtent l="0" t="0" r="952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04203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6BFBEF9A" wp14:editId="3B23D5FD">
                  <wp:extent cx="318770" cy="116840"/>
                  <wp:effectExtent l="0" t="0" r="12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18770" cy="116840"/>
                          </a:xfrm>
                          <a:prstGeom prst="rect">
                            <a:avLst/>
                          </a:prstGeom>
                          <a:noFill/>
                          <a:ln>
                            <a:noFill/>
                          </a:ln>
                        </pic:spPr>
                      </pic:pic>
                    </a:graphicData>
                  </a:graphic>
                </wp:inline>
              </w:drawing>
            </w:r>
            <w:r w:rsidRPr="007A777B">
              <w:rPr>
                <w:rFonts w:ascii="SimSun" w:eastAsia="SimSun" w:hAnsi="SimSun"/>
                <w:sz w:val="21"/>
                <w:szCs w:val="28"/>
              </w:rPr>
              <w:t>76.95%</w:t>
            </w:r>
          </w:p>
        </w:tc>
      </w:tr>
      <w:tr w:rsidR="00685BEB" w:rsidRPr="007A777B" w14:paraId="480BDBC5" w14:textId="77777777">
        <w:trPr>
          <w:trHeight w:val="500"/>
        </w:trPr>
        <w:tc>
          <w:tcPr>
            <w:tcW w:w="4323" w:type="dxa"/>
            <w:shd w:val="clear" w:color="auto" w:fill="F9F9F9"/>
            <w:vAlign w:val="center"/>
          </w:tcPr>
          <w:p w14:paraId="3E8B24E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既然online就是共享资源不需要付费</w:t>
            </w:r>
          </w:p>
        </w:tc>
        <w:tc>
          <w:tcPr>
            <w:tcW w:w="736" w:type="dxa"/>
            <w:shd w:val="clear" w:color="auto" w:fill="F9F9F9"/>
            <w:vAlign w:val="center"/>
          </w:tcPr>
          <w:p w14:paraId="7B13AA40"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44</w:t>
            </w:r>
          </w:p>
        </w:tc>
        <w:tc>
          <w:tcPr>
            <w:tcW w:w="3231" w:type="dxa"/>
            <w:shd w:val="clear" w:color="auto" w:fill="F9F9F9"/>
            <w:vAlign w:val="center"/>
          </w:tcPr>
          <w:p w14:paraId="3C774E8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68D52C3D" wp14:editId="550F1E7D">
                  <wp:extent cx="212725" cy="116840"/>
                  <wp:effectExtent l="0" t="0" r="63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1272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01184B1" wp14:editId="7B1C47A0">
                  <wp:extent cx="1148080" cy="116840"/>
                  <wp:effectExtent l="0" t="0" r="1016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1148080" cy="116840"/>
                          </a:xfrm>
                          <a:prstGeom prst="rect">
                            <a:avLst/>
                          </a:prstGeom>
                          <a:noFill/>
                          <a:ln>
                            <a:noFill/>
                          </a:ln>
                        </pic:spPr>
                      </pic:pic>
                    </a:graphicData>
                  </a:graphic>
                </wp:inline>
              </w:drawing>
            </w:r>
            <w:r w:rsidRPr="007A777B">
              <w:rPr>
                <w:rFonts w:ascii="SimSun" w:eastAsia="SimSun" w:hAnsi="SimSun"/>
                <w:sz w:val="21"/>
                <w:szCs w:val="28"/>
              </w:rPr>
              <w:t>15.6%</w:t>
            </w:r>
          </w:p>
        </w:tc>
      </w:tr>
      <w:tr w:rsidR="00685BEB" w:rsidRPr="007A777B" w14:paraId="7AB1A492" w14:textId="77777777">
        <w:trPr>
          <w:trHeight w:val="500"/>
        </w:trPr>
        <w:tc>
          <w:tcPr>
            <w:tcW w:w="4323" w:type="dxa"/>
            <w:shd w:val="clear" w:color="auto" w:fill="FFFFFF"/>
            <w:vAlign w:val="center"/>
          </w:tcPr>
          <w:p w14:paraId="09FAE8C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无所谓</w:t>
            </w:r>
          </w:p>
        </w:tc>
        <w:tc>
          <w:tcPr>
            <w:tcW w:w="736" w:type="dxa"/>
            <w:shd w:val="clear" w:color="auto" w:fill="FFFFFF"/>
            <w:vAlign w:val="center"/>
          </w:tcPr>
          <w:p w14:paraId="79C14726"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21</w:t>
            </w:r>
          </w:p>
        </w:tc>
        <w:tc>
          <w:tcPr>
            <w:tcW w:w="3231" w:type="dxa"/>
            <w:shd w:val="clear" w:color="auto" w:fill="FFFFFF"/>
            <w:vAlign w:val="center"/>
          </w:tcPr>
          <w:p w14:paraId="06D37EB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6F4B05A" wp14:editId="741E1D79">
                  <wp:extent cx="95885" cy="116840"/>
                  <wp:effectExtent l="0" t="0" r="1079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9588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425D8E50" wp14:editId="1A296782">
                  <wp:extent cx="1254760" cy="116840"/>
                  <wp:effectExtent l="0" t="0" r="1016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254760" cy="116840"/>
                          </a:xfrm>
                          <a:prstGeom prst="rect">
                            <a:avLst/>
                          </a:prstGeom>
                          <a:noFill/>
                          <a:ln>
                            <a:noFill/>
                          </a:ln>
                        </pic:spPr>
                      </pic:pic>
                    </a:graphicData>
                  </a:graphic>
                </wp:inline>
              </w:drawing>
            </w:r>
            <w:r w:rsidRPr="007A777B">
              <w:rPr>
                <w:rFonts w:ascii="SimSun" w:eastAsia="SimSun" w:hAnsi="SimSun"/>
                <w:sz w:val="21"/>
                <w:szCs w:val="28"/>
              </w:rPr>
              <w:t>7.45%</w:t>
            </w:r>
          </w:p>
        </w:tc>
      </w:tr>
      <w:tr w:rsidR="00685BEB" w:rsidRPr="007A777B" w14:paraId="634EAD5F" w14:textId="77777777">
        <w:trPr>
          <w:trHeight w:val="500"/>
        </w:trPr>
        <w:tc>
          <w:tcPr>
            <w:tcW w:w="4323" w:type="dxa"/>
            <w:shd w:val="clear" w:color="auto" w:fill="E0E0E0"/>
            <w:vAlign w:val="center"/>
          </w:tcPr>
          <w:p w14:paraId="0C0370A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736" w:type="dxa"/>
            <w:shd w:val="clear" w:color="auto" w:fill="E0E0E0"/>
            <w:vAlign w:val="center"/>
          </w:tcPr>
          <w:p w14:paraId="7B06453B"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3231" w:type="dxa"/>
            <w:shd w:val="clear" w:color="auto" w:fill="E0E0E0"/>
            <w:vAlign w:val="center"/>
          </w:tcPr>
          <w:p w14:paraId="3A9AE4F7"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5C5E06F4" w14:textId="77777777" w:rsidR="00685BEB" w:rsidRPr="007A777B" w:rsidRDefault="00331213" w:rsidP="00597B53">
      <w:pPr>
        <w:spacing w:before="100" w:beforeAutospacing="1" w:afterLines="50" w:after="156"/>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4174B4E7" wp14:editId="354CD11E">
            <wp:extent cx="4897755" cy="2972957"/>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17796" r="20401"/>
                    <a:stretch/>
                  </pic:blipFill>
                  <pic:spPr bwMode="auto">
                    <a:xfrm>
                      <a:off x="0" y="0"/>
                      <a:ext cx="4924756" cy="2989347"/>
                    </a:xfrm>
                    <a:prstGeom prst="rect">
                      <a:avLst/>
                    </a:prstGeom>
                    <a:noFill/>
                    <a:ln>
                      <a:noFill/>
                    </a:ln>
                    <a:extLst>
                      <a:ext uri="{53640926-AAD7-44D8-BBD7-CCE9431645EC}">
                        <a14:shadowObscured xmlns:a14="http://schemas.microsoft.com/office/drawing/2010/main"/>
                      </a:ext>
                    </a:extLst>
                  </pic:spPr>
                </pic:pic>
              </a:graphicData>
            </a:graphic>
          </wp:inline>
        </w:drawing>
      </w:r>
    </w:p>
    <w:p w14:paraId="1E3D98A2" w14:textId="77777777" w:rsidR="00685BEB" w:rsidRPr="007A777B" w:rsidRDefault="00331213" w:rsidP="0065058D">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由上表知，大部分同学对于知识变现还是认可的。反映出大学生对知识付费市场还是持开放、欢迎的态度，对于知识付费产品的开发者来说，大学生市场潜力无限。</w:t>
      </w:r>
    </w:p>
    <w:p w14:paraId="3C153819" w14:textId="77777777" w:rsidR="00685BEB" w:rsidRPr="007A777B" w:rsidRDefault="00331213" w:rsidP="0065058D">
      <w:pPr>
        <w:spacing w:before="100" w:beforeAutospacing="1" w:afterLines="50" w:after="156"/>
        <w:ind w:firstLineChars="200" w:firstLine="420"/>
        <w:rPr>
          <w:rFonts w:ascii="SimSun" w:eastAsia="SimSun" w:hAnsi="SimSun"/>
          <w:sz w:val="21"/>
          <w:szCs w:val="28"/>
        </w:rPr>
      </w:pPr>
      <w:r w:rsidRPr="007A777B">
        <w:rPr>
          <w:rFonts w:ascii="SimSun" w:eastAsia="SimSun" w:hAnsi="SimSun"/>
          <w:color w:val="000000"/>
          <w:sz w:val="21"/>
          <w:szCs w:val="28"/>
        </w:rPr>
        <w:t>8.还有什么其他的建议吗</w:t>
      </w:r>
      <w:r w:rsidRPr="007A777B">
        <w:rPr>
          <w:rFonts w:ascii="SimSun" w:eastAsia="SimSun" w:hAnsi="SimSun"/>
          <w:color w:val="0066FF"/>
          <w:sz w:val="21"/>
          <w:szCs w:val="28"/>
        </w:rPr>
        <w:t>[多选题]</w:t>
      </w:r>
    </w:p>
    <w:tbl>
      <w:tblPr>
        <w:tblW w:w="8290" w:type="dxa"/>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ayout w:type="fixed"/>
        <w:tblLook w:val="04A0" w:firstRow="1" w:lastRow="0" w:firstColumn="1" w:lastColumn="0" w:noHBand="0" w:noVBand="1"/>
      </w:tblPr>
      <w:tblGrid>
        <w:gridCol w:w="3902"/>
        <w:gridCol w:w="814"/>
        <w:gridCol w:w="3574"/>
      </w:tblGrid>
      <w:tr w:rsidR="00685BEB" w:rsidRPr="007A777B" w14:paraId="07C2F8B1" w14:textId="77777777">
        <w:trPr>
          <w:trHeight w:val="500"/>
        </w:trPr>
        <w:tc>
          <w:tcPr>
            <w:tcW w:w="3902" w:type="dxa"/>
            <w:shd w:val="clear" w:color="auto" w:fill="E0E0E0"/>
            <w:vAlign w:val="center"/>
          </w:tcPr>
          <w:p w14:paraId="1515E83B"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选项</w:t>
            </w:r>
          </w:p>
        </w:tc>
        <w:tc>
          <w:tcPr>
            <w:tcW w:w="814" w:type="dxa"/>
            <w:shd w:val="clear" w:color="auto" w:fill="E0E0E0"/>
            <w:vAlign w:val="center"/>
          </w:tcPr>
          <w:p w14:paraId="047AEE69"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小计</w:t>
            </w:r>
          </w:p>
        </w:tc>
        <w:tc>
          <w:tcPr>
            <w:tcW w:w="3574" w:type="dxa"/>
            <w:shd w:val="clear" w:color="auto" w:fill="E0E0E0"/>
            <w:vAlign w:val="center"/>
          </w:tcPr>
          <w:p w14:paraId="7B18F6DA"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比例</w:t>
            </w:r>
          </w:p>
        </w:tc>
      </w:tr>
      <w:tr w:rsidR="00685BEB" w:rsidRPr="007A777B" w14:paraId="18FB69B0" w14:textId="77777777">
        <w:trPr>
          <w:trHeight w:val="500"/>
        </w:trPr>
        <w:tc>
          <w:tcPr>
            <w:tcW w:w="3902" w:type="dxa"/>
            <w:shd w:val="clear" w:color="auto" w:fill="FFFFFF"/>
            <w:vAlign w:val="center"/>
          </w:tcPr>
          <w:p w14:paraId="5DCB5C9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希望有统一的价格衡量标准</w:t>
            </w:r>
          </w:p>
        </w:tc>
        <w:tc>
          <w:tcPr>
            <w:tcW w:w="814" w:type="dxa"/>
            <w:shd w:val="clear" w:color="auto" w:fill="FFFFFF"/>
            <w:vAlign w:val="center"/>
          </w:tcPr>
          <w:p w14:paraId="5DAAFE5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202</w:t>
            </w:r>
          </w:p>
        </w:tc>
        <w:tc>
          <w:tcPr>
            <w:tcW w:w="3574" w:type="dxa"/>
            <w:shd w:val="clear" w:color="auto" w:fill="FFFFFF"/>
            <w:vAlign w:val="center"/>
          </w:tcPr>
          <w:p w14:paraId="03EC3D6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5EFF4583" wp14:editId="021A95B9">
                  <wp:extent cx="956945" cy="116840"/>
                  <wp:effectExtent l="0" t="0" r="317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956945"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50EE9998" wp14:editId="6C874FAF">
                  <wp:extent cx="393700" cy="11684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93700" cy="116840"/>
                          </a:xfrm>
                          <a:prstGeom prst="rect">
                            <a:avLst/>
                          </a:prstGeom>
                          <a:noFill/>
                          <a:ln>
                            <a:noFill/>
                          </a:ln>
                        </pic:spPr>
                      </pic:pic>
                    </a:graphicData>
                  </a:graphic>
                </wp:inline>
              </w:drawing>
            </w:r>
            <w:r w:rsidRPr="007A777B">
              <w:rPr>
                <w:rFonts w:ascii="SimSun" w:eastAsia="SimSun" w:hAnsi="SimSun"/>
                <w:sz w:val="21"/>
                <w:szCs w:val="28"/>
              </w:rPr>
              <w:t>71.63%</w:t>
            </w:r>
          </w:p>
        </w:tc>
      </w:tr>
      <w:tr w:rsidR="00685BEB" w:rsidRPr="007A777B" w14:paraId="452B9E4B" w14:textId="77777777">
        <w:trPr>
          <w:trHeight w:val="500"/>
        </w:trPr>
        <w:tc>
          <w:tcPr>
            <w:tcW w:w="3902" w:type="dxa"/>
            <w:shd w:val="clear" w:color="auto" w:fill="F9F9F9"/>
            <w:vAlign w:val="center"/>
          </w:tcPr>
          <w:p w14:paraId="0012484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希望付费方式更加简便</w:t>
            </w:r>
          </w:p>
        </w:tc>
        <w:tc>
          <w:tcPr>
            <w:tcW w:w="814" w:type="dxa"/>
            <w:shd w:val="clear" w:color="auto" w:fill="F9F9F9"/>
            <w:vAlign w:val="center"/>
          </w:tcPr>
          <w:p w14:paraId="586C70C3"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79</w:t>
            </w:r>
          </w:p>
        </w:tc>
        <w:tc>
          <w:tcPr>
            <w:tcW w:w="3574" w:type="dxa"/>
            <w:shd w:val="clear" w:color="auto" w:fill="F9F9F9"/>
            <w:vAlign w:val="center"/>
          </w:tcPr>
          <w:p w14:paraId="532ECAE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E08D9E6" wp14:editId="549C00A1">
                  <wp:extent cx="372110" cy="116840"/>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7211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7FD1038A" wp14:editId="1081CA49">
                  <wp:extent cx="977900" cy="11684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977900" cy="116840"/>
                          </a:xfrm>
                          <a:prstGeom prst="rect">
                            <a:avLst/>
                          </a:prstGeom>
                          <a:noFill/>
                          <a:ln>
                            <a:noFill/>
                          </a:ln>
                        </pic:spPr>
                      </pic:pic>
                    </a:graphicData>
                  </a:graphic>
                </wp:inline>
              </w:drawing>
            </w:r>
            <w:r w:rsidRPr="007A777B">
              <w:rPr>
                <w:rFonts w:ascii="SimSun" w:eastAsia="SimSun" w:hAnsi="SimSun"/>
                <w:sz w:val="21"/>
                <w:szCs w:val="28"/>
              </w:rPr>
              <w:t>28.01%</w:t>
            </w:r>
          </w:p>
        </w:tc>
      </w:tr>
      <w:tr w:rsidR="00685BEB" w:rsidRPr="007A777B" w14:paraId="092BD509" w14:textId="77777777">
        <w:trPr>
          <w:trHeight w:val="500"/>
        </w:trPr>
        <w:tc>
          <w:tcPr>
            <w:tcW w:w="3902" w:type="dxa"/>
            <w:shd w:val="clear" w:color="auto" w:fill="FFFFFF"/>
            <w:vAlign w:val="center"/>
          </w:tcPr>
          <w:p w14:paraId="356485E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希望付费金额下降</w:t>
            </w:r>
          </w:p>
        </w:tc>
        <w:tc>
          <w:tcPr>
            <w:tcW w:w="814" w:type="dxa"/>
            <w:shd w:val="clear" w:color="auto" w:fill="FFFFFF"/>
            <w:vAlign w:val="center"/>
          </w:tcPr>
          <w:p w14:paraId="6C72B767"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167</w:t>
            </w:r>
          </w:p>
        </w:tc>
        <w:tc>
          <w:tcPr>
            <w:tcW w:w="3574" w:type="dxa"/>
            <w:shd w:val="clear" w:color="auto" w:fill="FFFFFF"/>
            <w:vAlign w:val="center"/>
          </w:tcPr>
          <w:p w14:paraId="07F2D04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5E39FD74" wp14:editId="71BD280D">
                  <wp:extent cx="797560" cy="116840"/>
                  <wp:effectExtent l="0" t="0" r="1016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79756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0B65D8F" wp14:editId="6F2FDA8A">
                  <wp:extent cx="553085" cy="116840"/>
                  <wp:effectExtent l="0" t="0" r="1079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53085" cy="116840"/>
                          </a:xfrm>
                          <a:prstGeom prst="rect">
                            <a:avLst/>
                          </a:prstGeom>
                          <a:noFill/>
                          <a:ln>
                            <a:noFill/>
                          </a:ln>
                        </pic:spPr>
                      </pic:pic>
                    </a:graphicData>
                  </a:graphic>
                </wp:inline>
              </w:drawing>
            </w:r>
            <w:r w:rsidRPr="007A777B">
              <w:rPr>
                <w:rFonts w:ascii="SimSun" w:eastAsia="SimSun" w:hAnsi="SimSun"/>
                <w:sz w:val="21"/>
                <w:szCs w:val="28"/>
              </w:rPr>
              <w:t>59.22%</w:t>
            </w:r>
          </w:p>
        </w:tc>
      </w:tr>
      <w:tr w:rsidR="00685BEB" w:rsidRPr="007A777B" w14:paraId="6EA5A673" w14:textId="77777777">
        <w:trPr>
          <w:trHeight w:val="500"/>
        </w:trPr>
        <w:tc>
          <w:tcPr>
            <w:tcW w:w="3902" w:type="dxa"/>
            <w:shd w:val="clear" w:color="auto" w:fill="F9F9F9"/>
            <w:vAlign w:val="center"/>
          </w:tcPr>
          <w:p w14:paraId="71986D1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其他（可补充在下面的横线）</w:t>
            </w:r>
          </w:p>
        </w:tc>
        <w:tc>
          <w:tcPr>
            <w:tcW w:w="814" w:type="dxa"/>
            <w:shd w:val="clear" w:color="auto" w:fill="F9F9F9"/>
            <w:vAlign w:val="center"/>
          </w:tcPr>
          <w:p w14:paraId="7F9D2B38"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14</w:t>
            </w:r>
          </w:p>
        </w:tc>
        <w:tc>
          <w:tcPr>
            <w:tcW w:w="3574" w:type="dxa"/>
            <w:shd w:val="clear" w:color="auto" w:fill="F9F9F9"/>
            <w:vAlign w:val="center"/>
          </w:tcPr>
          <w:p w14:paraId="4B9001E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19DFC4B1" wp14:editId="3889702D">
                  <wp:extent cx="63500" cy="11684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63500" cy="116840"/>
                          </a:xfrm>
                          <a:prstGeom prst="rect">
                            <a:avLst/>
                          </a:prstGeom>
                          <a:noFill/>
                          <a:ln>
                            <a:noFill/>
                          </a:ln>
                        </pic:spPr>
                      </pic:pic>
                    </a:graphicData>
                  </a:graphic>
                </wp:inline>
              </w:drawing>
            </w:r>
            <w:r w:rsidRPr="007A777B">
              <w:rPr>
                <w:rFonts w:ascii="SimSun" w:eastAsia="SimSun" w:hAnsi="SimSun"/>
                <w:noProof/>
                <w:sz w:val="21"/>
                <w:szCs w:val="28"/>
              </w:rPr>
              <w:drawing>
                <wp:inline distT="0" distB="0" distL="0" distR="0" wp14:anchorId="0BA138D4" wp14:editId="430DE59F">
                  <wp:extent cx="1286510" cy="116840"/>
                  <wp:effectExtent l="0" t="0" r="8890" b="508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86510" cy="116840"/>
                          </a:xfrm>
                          <a:prstGeom prst="rect">
                            <a:avLst/>
                          </a:prstGeom>
                          <a:noFill/>
                          <a:ln>
                            <a:noFill/>
                          </a:ln>
                        </pic:spPr>
                      </pic:pic>
                    </a:graphicData>
                  </a:graphic>
                </wp:inline>
              </w:drawing>
            </w:r>
            <w:r w:rsidRPr="007A777B">
              <w:rPr>
                <w:rFonts w:ascii="SimSun" w:eastAsia="SimSun" w:hAnsi="SimSun"/>
                <w:sz w:val="21"/>
                <w:szCs w:val="28"/>
              </w:rPr>
              <w:t>4.96%</w:t>
            </w:r>
          </w:p>
        </w:tc>
      </w:tr>
      <w:tr w:rsidR="00685BEB" w:rsidRPr="007A777B" w14:paraId="57492531" w14:textId="77777777">
        <w:trPr>
          <w:trHeight w:val="500"/>
        </w:trPr>
        <w:tc>
          <w:tcPr>
            <w:tcW w:w="3902" w:type="dxa"/>
            <w:shd w:val="clear" w:color="auto" w:fill="E0E0E0"/>
            <w:vAlign w:val="center"/>
          </w:tcPr>
          <w:p w14:paraId="63EF781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本题有效填写人次</w:t>
            </w:r>
          </w:p>
        </w:tc>
        <w:tc>
          <w:tcPr>
            <w:tcW w:w="814" w:type="dxa"/>
            <w:shd w:val="clear" w:color="auto" w:fill="E0E0E0"/>
            <w:vAlign w:val="center"/>
          </w:tcPr>
          <w:p w14:paraId="74DE32C3" w14:textId="77777777" w:rsidR="00685BEB" w:rsidRPr="007A777B" w:rsidRDefault="00331213" w:rsidP="00331213">
            <w:pPr>
              <w:spacing w:before="100" w:beforeAutospacing="1" w:afterLines="50" w:after="156"/>
              <w:ind w:firstLineChars="200" w:firstLine="420"/>
              <w:jc w:val="center"/>
              <w:rPr>
                <w:rFonts w:ascii="SimSun" w:eastAsia="SimSun" w:hAnsi="SimSun"/>
                <w:sz w:val="21"/>
                <w:szCs w:val="28"/>
              </w:rPr>
            </w:pPr>
            <w:r w:rsidRPr="007A777B">
              <w:rPr>
                <w:rFonts w:ascii="SimSun" w:eastAsia="SimSun" w:hAnsi="SimSun"/>
                <w:sz w:val="21"/>
                <w:szCs w:val="28"/>
              </w:rPr>
              <w:t>282</w:t>
            </w:r>
          </w:p>
        </w:tc>
        <w:tc>
          <w:tcPr>
            <w:tcW w:w="3574" w:type="dxa"/>
            <w:shd w:val="clear" w:color="auto" w:fill="E0E0E0"/>
            <w:vAlign w:val="center"/>
          </w:tcPr>
          <w:p w14:paraId="0B4E5615"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tc>
      </w:tr>
    </w:tbl>
    <w:p w14:paraId="2C24A02B" w14:textId="77777777" w:rsidR="00685BEB" w:rsidRPr="007A777B" w:rsidRDefault="00331213" w:rsidP="0065058D">
      <w:pPr>
        <w:spacing w:before="100" w:beforeAutospacing="1" w:afterLines="50" w:after="156"/>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072EDEFB" wp14:editId="2C2CEAF9">
            <wp:extent cx="5539022" cy="2504440"/>
            <wp:effectExtent l="0" t="0" r="0" b="10160"/>
            <wp:docPr id="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
                    <pic:cNvPicPr>
                      <a:picLocks noChangeAspect="1" noChangeArrowheads="1"/>
                    </pic:cNvPicPr>
                  </pic:nvPicPr>
                  <pic:blipFill rotWithShape="1">
                    <a:blip r:embed="rId79">
                      <a:extLst>
                        <a:ext uri="{28A0092B-C50C-407E-A947-70E740481C1C}">
                          <a14:useLocalDpi xmlns:a14="http://schemas.microsoft.com/office/drawing/2010/main" val="0"/>
                        </a:ext>
                      </a:extLst>
                    </a:blip>
                    <a:srcRect l="7786" r="9244"/>
                    <a:stretch/>
                  </pic:blipFill>
                  <pic:spPr bwMode="auto">
                    <a:xfrm>
                      <a:off x="0" y="0"/>
                      <a:ext cx="5551126" cy="2509913"/>
                    </a:xfrm>
                    <a:prstGeom prst="rect">
                      <a:avLst/>
                    </a:prstGeom>
                    <a:noFill/>
                    <a:ln>
                      <a:noFill/>
                    </a:ln>
                    <a:extLst>
                      <a:ext uri="{53640926-AAD7-44D8-BBD7-CCE9431645EC}">
                        <a14:shadowObscured xmlns:a14="http://schemas.microsoft.com/office/drawing/2010/main"/>
                      </a:ext>
                    </a:extLst>
                  </pic:spPr>
                </pic:pic>
              </a:graphicData>
            </a:graphic>
          </wp:inline>
        </w:drawing>
      </w:r>
    </w:p>
    <w:p w14:paraId="1421638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上表可见，目前知识付费市场也有很多不成熟的地方，例如没有统一的价格衡量标准（市场监管不够）、付费方式不简便（增加了使用产品的时间成本）、知识付费产品价格偏高。这都是知识付费市场未来发展所亟需解决的。</w:t>
      </w:r>
    </w:p>
    <w:p w14:paraId="5FF3AD3F"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224A321D" w14:textId="77777777" w:rsidR="00685BEB" w:rsidRPr="007A777B" w:rsidRDefault="00331213" w:rsidP="00BA7F7C">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41" w:name="_Toc515475626"/>
      <w:bookmarkStart w:id="42" w:name="_Toc515479100"/>
      <w:bookmarkStart w:id="43" w:name="_Toc515479843"/>
      <w:bookmarkStart w:id="44" w:name="_Toc515479927"/>
      <w:r w:rsidRPr="007A777B">
        <w:rPr>
          <w:rStyle w:val="a7"/>
          <w:rFonts w:ascii="SimHei" w:eastAsia="SimHei" w:hAnsi="SimHei" w:hint="eastAsia"/>
          <w:sz w:val="32"/>
        </w:rPr>
        <w:t>需求与消费者分析</w:t>
      </w:r>
      <w:bookmarkEnd w:id="41"/>
      <w:bookmarkEnd w:id="42"/>
      <w:bookmarkEnd w:id="43"/>
      <w:bookmarkEnd w:id="44"/>
    </w:p>
    <w:p w14:paraId="13714F6A"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45" w:name="_Toc515475627"/>
      <w:bookmarkStart w:id="46" w:name="_Toc515479101"/>
      <w:bookmarkStart w:id="47" w:name="_Toc515479844"/>
      <w:bookmarkStart w:id="48" w:name="_Toc515479928"/>
      <w:r w:rsidRPr="007A777B">
        <w:rPr>
          <w:rFonts w:ascii="SimSun" w:eastAsia="SimSun" w:hAnsi="SimSun" w:hint="eastAsia"/>
          <w:sz w:val="24"/>
          <w:szCs w:val="36"/>
        </w:rPr>
        <w:t>3.1需求和需求量</w:t>
      </w:r>
      <w:bookmarkEnd w:id="45"/>
      <w:bookmarkEnd w:id="46"/>
      <w:bookmarkEnd w:id="47"/>
      <w:bookmarkEnd w:id="48"/>
    </w:p>
    <w:p w14:paraId="7D0056E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根据经济学原理，我们把在一定特定时期内消费者在各种可能的价格下愿意并且能够购买的商品数量称为消费者对该商品的需求，并把某一特定价格下消费者愿意并且能够购买的商品数量称为该价格下的需求量。</w:t>
      </w:r>
    </w:p>
    <w:p w14:paraId="1113652B" w14:textId="77777777" w:rsidR="00685BEB" w:rsidRPr="007A777B" w:rsidRDefault="00331213" w:rsidP="00331213">
      <w:pPr>
        <w:spacing w:before="100" w:beforeAutospacing="1" w:afterLines="50" w:after="156"/>
        <w:ind w:firstLineChars="200" w:firstLine="420"/>
        <w:rPr>
          <w:rFonts w:ascii="SimSun" w:eastAsia="SimSun" w:hAnsi="SimSun" w:cs="Arial"/>
          <w:sz w:val="21"/>
          <w:szCs w:val="28"/>
        </w:rPr>
      </w:pPr>
      <w:r w:rsidRPr="007A777B">
        <w:rPr>
          <w:rFonts w:ascii="SimSun" w:eastAsia="SimSun" w:hAnsi="SimSun" w:cs="Arial"/>
          <w:sz w:val="21"/>
          <w:szCs w:val="28"/>
        </w:rPr>
        <w:t>随着消费的进步升级，用户</w:t>
      </w:r>
      <w:r w:rsidRPr="007A777B">
        <w:rPr>
          <w:rFonts w:ascii="SimSun" w:eastAsia="SimSun" w:hAnsi="SimSun" w:cs="Arial" w:hint="eastAsia"/>
          <w:sz w:val="21"/>
          <w:szCs w:val="28"/>
        </w:rPr>
        <w:t>的</w:t>
      </w:r>
      <w:r w:rsidRPr="007A777B">
        <w:rPr>
          <w:rFonts w:ascii="SimSun" w:eastAsia="SimSun" w:hAnsi="SimSun" w:cs="Arial"/>
          <w:sz w:val="21"/>
          <w:szCs w:val="28"/>
        </w:rPr>
        <w:t>消费目的性</w:t>
      </w:r>
      <w:r w:rsidRPr="007A777B">
        <w:rPr>
          <w:rFonts w:ascii="SimSun" w:eastAsia="SimSun" w:hAnsi="SimSun" w:cs="Arial" w:hint="eastAsia"/>
          <w:sz w:val="21"/>
          <w:szCs w:val="28"/>
        </w:rPr>
        <w:t>逐渐</w:t>
      </w:r>
      <w:r w:rsidRPr="007A777B">
        <w:rPr>
          <w:rFonts w:ascii="SimSun" w:eastAsia="SimSun" w:hAnsi="SimSun" w:cs="Arial"/>
          <w:sz w:val="21"/>
          <w:szCs w:val="28"/>
        </w:rPr>
        <w:t>增强</w:t>
      </w:r>
      <w:r w:rsidRPr="007A777B">
        <w:rPr>
          <w:rFonts w:ascii="SimSun" w:eastAsia="SimSun" w:hAnsi="SimSun" w:cs="Arial" w:hint="eastAsia"/>
          <w:sz w:val="21"/>
          <w:szCs w:val="28"/>
        </w:rPr>
        <w:t>。人们对于</w:t>
      </w:r>
      <w:r w:rsidRPr="007A777B">
        <w:rPr>
          <w:rFonts w:ascii="SimSun" w:eastAsia="SimSun" w:hAnsi="SimSun" w:cs="Arial"/>
          <w:sz w:val="21"/>
          <w:szCs w:val="28"/>
        </w:rPr>
        <w:t>个性化内容</w:t>
      </w:r>
      <w:r w:rsidRPr="007A777B">
        <w:rPr>
          <w:rFonts w:ascii="SimSun" w:eastAsia="SimSun" w:hAnsi="SimSun" w:cs="Arial" w:hint="eastAsia"/>
          <w:sz w:val="21"/>
          <w:szCs w:val="28"/>
        </w:rPr>
        <w:t>的</w:t>
      </w:r>
      <w:r w:rsidRPr="007A777B">
        <w:rPr>
          <w:rFonts w:ascii="SimSun" w:eastAsia="SimSun" w:hAnsi="SimSun" w:cs="Arial"/>
          <w:sz w:val="21"/>
          <w:szCs w:val="28"/>
        </w:rPr>
        <w:t>消费需求</w:t>
      </w:r>
      <w:r w:rsidRPr="007A777B">
        <w:rPr>
          <w:rFonts w:ascii="SimSun" w:eastAsia="SimSun" w:hAnsi="SimSun" w:cs="Arial" w:hint="eastAsia"/>
          <w:sz w:val="21"/>
          <w:szCs w:val="28"/>
        </w:rPr>
        <w:t>日益</w:t>
      </w:r>
      <w:r w:rsidRPr="007A777B">
        <w:rPr>
          <w:rFonts w:ascii="SimSun" w:eastAsia="SimSun" w:hAnsi="SimSun" w:cs="Arial"/>
          <w:sz w:val="21"/>
          <w:szCs w:val="28"/>
        </w:rPr>
        <w:t>凸显，</w:t>
      </w:r>
      <w:r w:rsidRPr="007A777B">
        <w:rPr>
          <w:rFonts w:ascii="SimSun" w:eastAsia="SimSun" w:hAnsi="SimSun" w:cs="Arial" w:hint="eastAsia"/>
          <w:sz w:val="21"/>
          <w:szCs w:val="28"/>
        </w:rPr>
        <w:t>越来越倾向于</w:t>
      </w:r>
      <w:r w:rsidRPr="007A777B">
        <w:rPr>
          <w:rFonts w:ascii="SimSun" w:eastAsia="SimSun" w:hAnsi="SimSun" w:cs="Arial"/>
          <w:sz w:val="21"/>
          <w:szCs w:val="28"/>
        </w:rPr>
        <w:t>追求高质量</w:t>
      </w:r>
      <w:r w:rsidRPr="007A777B">
        <w:rPr>
          <w:rFonts w:ascii="SimSun" w:eastAsia="SimSun" w:hAnsi="SimSun" w:cs="Arial" w:hint="eastAsia"/>
          <w:sz w:val="21"/>
          <w:szCs w:val="28"/>
        </w:rPr>
        <w:t>的</w:t>
      </w:r>
      <w:r w:rsidRPr="007A777B">
        <w:rPr>
          <w:rFonts w:ascii="SimSun" w:eastAsia="SimSun" w:hAnsi="SimSun" w:cs="Arial"/>
          <w:sz w:val="21"/>
          <w:szCs w:val="28"/>
        </w:rPr>
        <w:t>消费内容。知识付费的出现，在一定程度上筑起了知识壁垒，帮助用户更好的做出学习选择，减少</w:t>
      </w:r>
      <w:r w:rsidRPr="007A777B">
        <w:rPr>
          <w:rFonts w:ascii="SimSun" w:eastAsia="SimSun" w:hAnsi="SimSun" w:cs="Arial" w:hint="eastAsia"/>
          <w:sz w:val="21"/>
          <w:szCs w:val="28"/>
        </w:rPr>
        <w:t>了</w:t>
      </w:r>
      <w:r w:rsidRPr="007A777B">
        <w:rPr>
          <w:rFonts w:ascii="SimSun" w:eastAsia="SimSun" w:hAnsi="SimSun" w:cs="Arial"/>
          <w:sz w:val="21"/>
          <w:szCs w:val="28"/>
        </w:rPr>
        <w:t>用户在繁杂的信息中所消耗的沉没成本。目前知识付费行业发展仍然处于早期阶段，2014年，付费打赏和付费阅读模式开始出现，然后在2016年经历了爆发的一年，知识付费系列产品纷纷上线，2016年有知识付费意愿的用户增加了3倍，付费用户达到了5000万。</w:t>
      </w:r>
      <w:r w:rsidRPr="007A777B">
        <w:rPr>
          <w:rFonts w:ascii="SimSun" w:eastAsia="SimSun" w:hAnsi="SimSun" w:cs="Arial" w:hint="eastAsia"/>
          <w:sz w:val="21"/>
          <w:szCs w:val="28"/>
        </w:rPr>
        <w:t>因此，争对这一新兴行业的兴起，我们调研组对浙江大学的本科生进行了一次有关知识付费市场的问卷调查，得到了一些有关知识付费市场消费者情况的基本数据，并以此展开分析。</w:t>
      </w:r>
    </w:p>
    <w:p w14:paraId="301CD666" w14:textId="77777777" w:rsidR="00685BEB" w:rsidRPr="007A777B" w:rsidRDefault="00331213" w:rsidP="00331213">
      <w:pPr>
        <w:spacing w:before="100" w:beforeAutospacing="1" w:afterLines="50" w:after="156"/>
        <w:ind w:firstLineChars="200" w:firstLine="420"/>
        <w:rPr>
          <w:rFonts w:ascii="SimSun" w:eastAsia="SimSun" w:hAnsi="SimSun" w:cs="Arial"/>
          <w:sz w:val="21"/>
          <w:szCs w:val="28"/>
        </w:rPr>
      </w:pPr>
      <w:r w:rsidRPr="007A777B">
        <w:rPr>
          <w:rFonts w:ascii="SimSun" w:eastAsia="SimSun" w:hAnsi="SimSun" w:cs="Arial" w:hint="eastAsia"/>
          <w:sz w:val="21"/>
          <w:szCs w:val="28"/>
        </w:rPr>
        <w:t>从消费者对知识付费的意愿分析，由于受试对象为浙江大学的大学生，他们正处于人生中需要大量汲取知识的阶段，因此他们对知识具有巨大的需求。在知识付费为大势所趋的形势下，他们也会越来越愿意选择知识付费。</w:t>
      </w:r>
    </w:p>
    <w:p w14:paraId="5D59CE3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cs="Arial" w:hint="eastAsia"/>
          <w:sz w:val="21"/>
          <w:szCs w:val="28"/>
        </w:rPr>
        <w:t>从调查数据看，多数受试者对知识付费或认同或有所了解，</w:t>
      </w:r>
      <w:r w:rsidRPr="007A777B">
        <w:rPr>
          <w:rFonts w:ascii="SimSun" w:eastAsia="SimSun" w:hAnsi="SimSun" w:hint="eastAsia"/>
          <w:sz w:val="21"/>
          <w:szCs w:val="28"/>
        </w:rPr>
        <w:t>但是实际会为知识买单的人并不多。</w:t>
      </w:r>
      <w:r w:rsidRPr="007A777B">
        <w:rPr>
          <w:rFonts w:ascii="SimSun" w:eastAsia="SimSun" w:hAnsi="SimSun" w:cs="Arial" w:hint="eastAsia"/>
          <w:sz w:val="21"/>
          <w:szCs w:val="28"/>
        </w:rPr>
        <w:t>过半数受试者在面对知识付费时会斟酌一下，</w:t>
      </w:r>
      <w:r w:rsidRPr="007A777B">
        <w:rPr>
          <w:rFonts w:ascii="SimSun" w:eastAsia="SimSun" w:hAnsi="SimSun" w:hint="eastAsia"/>
          <w:sz w:val="21"/>
          <w:szCs w:val="28"/>
        </w:rPr>
        <w:t>有近三成受试者几乎不会花钱，只有少部分受试者但凡有需要就会付费。</w:t>
      </w:r>
      <w:r w:rsidRPr="007A777B">
        <w:rPr>
          <w:rFonts w:ascii="SimSun" w:eastAsia="SimSun" w:hAnsi="SimSun" w:cs="Arial" w:hint="eastAsia"/>
          <w:sz w:val="21"/>
          <w:szCs w:val="28"/>
        </w:rPr>
        <w:t>可见</w:t>
      </w:r>
      <w:r w:rsidRPr="007A777B">
        <w:rPr>
          <w:rFonts w:ascii="SimSun" w:eastAsia="SimSun" w:hAnsi="SimSun" w:hint="eastAsia"/>
          <w:sz w:val="21"/>
          <w:szCs w:val="28"/>
        </w:rPr>
        <w:t>受试者对知识付费这样一个新兴市场还是抱着谨</w:t>
      </w:r>
      <w:r w:rsidRPr="007A777B">
        <w:rPr>
          <w:rFonts w:ascii="SimSun" w:eastAsia="SimSun" w:hAnsi="SimSun" w:hint="eastAsia"/>
          <w:sz w:val="21"/>
          <w:szCs w:val="28"/>
        </w:rPr>
        <w:lastRenderedPageBreak/>
        <w:t>慎态度，同时也反映出知识付费的大环境和产品本身还不够成熟。总体来说知识付费市场的发展还处于一个上升阶段，如何使消费者对知识付费市场更有需求是一个在日后需要解决的问题。</w:t>
      </w:r>
    </w:p>
    <w:p w14:paraId="5949C310"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49" w:name="_Toc515475628"/>
      <w:bookmarkStart w:id="50" w:name="_Toc515479102"/>
      <w:bookmarkStart w:id="51" w:name="_Toc515479845"/>
      <w:bookmarkStart w:id="52" w:name="_Toc515479929"/>
      <w:r w:rsidRPr="007A777B">
        <w:rPr>
          <w:rFonts w:ascii="SimSun" w:eastAsia="SimSun" w:hAnsi="SimSun" w:hint="eastAsia"/>
          <w:sz w:val="24"/>
          <w:szCs w:val="36"/>
        </w:rPr>
        <w:t>3.2影响需求量的因素</w:t>
      </w:r>
      <w:bookmarkEnd w:id="49"/>
      <w:bookmarkEnd w:id="50"/>
      <w:bookmarkEnd w:id="51"/>
      <w:bookmarkEnd w:id="52"/>
    </w:p>
    <w:p w14:paraId="7DCD32E5" w14:textId="77777777" w:rsidR="00685BEB" w:rsidRPr="007A777B" w:rsidRDefault="00331213" w:rsidP="00331213">
      <w:pPr>
        <w:pStyle w:val="3"/>
        <w:spacing w:before="100" w:beforeAutospacing="1" w:afterLines="50" w:after="156" w:line="240" w:lineRule="auto"/>
        <w:ind w:firstLineChars="200" w:firstLine="440"/>
        <w:rPr>
          <w:rFonts w:ascii="SimSun" w:eastAsia="SimSun" w:hAnsi="SimSun"/>
          <w:sz w:val="22"/>
        </w:rPr>
      </w:pPr>
      <w:bookmarkStart w:id="53" w:name="_Toc515475629"/>
      <w:bookmarkStart w:id="54" w:name="_Toc515479103"/>
      <w:bookmarkStart w:id="55" w:name="_Toc515479846"/>
      <w:bookmarkStart w:id="56" w:name="_Toc515479930"/>
      <w:r w:rsidRPr="007A777B">
        <w:rPr>
          <w:rFonts w:ascii="SimSun" w:eastAsia="SimSun" w:hAnsi="SimSun" w:hint="eastAsia"/>
          <w:sz w:val="22"/>
        </w:rPr>
        <w:t>3.2.1商品价格</w:t>
      </w:r>
      <w:bookmarkEnd w:id="53"/>
      <w:bookmarkEnd w:id="54"/>
      <w:bookmarkEnd w:id="55"/>
      <w:bookmarkEnd w:id="56"/>
    </w:p>
    <w:p w14:paraId="4426859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根据调查发现，大多数受试者在知识付费上的月消费额都维持在10元以下的水准，而月消费额超过100元的是少之又少。同理，迁移到商品价格而言，这意味着价格越高的商品，消费者愿意并且能够购买的商品数量越少；反之，价格越低，消费者愿意并且能够购买的商品数量就越多。这一特征符合需求定律，它表明，在其他条件不变的情况下，需求量与价格呈反方向变动关系。</w:t>
      </w:r>
    </w:p>
    <w:p w14:paraId="14DF91D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各大知识付费平台的定价看，知乎上有不少live课程的定价在10元以下，喜马拉雅FM月度会员的定价为18元，这正是考虑到消费者的需求量会受商品价格影响，因此将定价维持在一个较低的水平，以保证其销售量。</w:t>
      </w:r>
    </w:p>
    <w:p w14:paraId="5FEB212D"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57" w:name="_Toc515475630"/>
      <w:bookmarkStart w:id="58" w:name="_Toc515479104"/>
      <w:bookmarkStart w:id="59" w:name="_Toc515479847"/>
      <w:bookmarkStart w:id="60" w:name="_Toc515479931"/>
      <w:r w:rsidRPr="007A777B">
        <w:rPr>
          <w:rFonts w:ascii="SimSun" w:eastAsia="SimSun" w:hAnsi="SimSun" w:hint="eastAsia"/>
          <w:sz w:val="22"/>
        </w:rPr>
        <w:t>3.2.2消费者的偏好</w:t>
      </w:r>
      <w:bookmarkEnd w:id="57"/>
      <w:bookmarkEnd w:id="58"/>
      <w:bookmarkEnd w:id="59"/>
      <w:bookmarkEnd w:id="60"/>
    </w:p>
    <w:p w14:paraId="5A64920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偏好是消费者需求至关重要的决定因素。由于受试者身份为大学生，除了单纯追求知识以外，还需要面对繁重的学业，因此受试者还具备对PPT、论文、网课方面的偏好。因为写论文需要查阅大量文献资料，因此受试者还对文献资料具备偏好。</w:t>
      </w:r>
    </w:p>
    <w:p w14:paraId="5F43698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消费对象看，消费者更倾向于选择文字类产品（如知乎）。这和消费者的身份为大学生密切相关，因为学校写论文、做作业的需要，消费者多会选择文字类产品助益学习。并且文字类产品也有其优点。文字类产品的</w:t>
      </w:r>
      <w:r w:rsidRPr="007A777B">
        <w:rPr>
          <w:rFonts w:ascii="SimSun" w:eastAsia="SimSun" w:hAnsi="SimSun"/>
          <w:sz w:val="21"/>
          <w:szCs w:val="28"/>
        </w:rPr>
        <w:t>知识吸收速率</w:t>
      </w:r>
      <w:r w:rsidRPr="007A777B">
        <w:rPr>
          <w:rFonts w:ascii="SimSun" w:eastAsia="SimSun" w:hAnsi="SimSun" w:hint="eastAsia"/>
          <w:sz w:val="21"/>
          <w:szCs w:val="28"/>
        </w:rPr>
        <w:t>较</w:t>
      </w:r>
      <w:r w:rsidRPr="007A777B">
        <w:rPr>
          <w:rFonts w:ascii="SimSun" w:eastAsia="SimSun" w:hAnsi="SimSun"/>
          <w:sz w:val="21"/>
          <w:szCs w:val="28"/>
        </w:rPr>
        <w:t>高，对知识生产者的语言和形象要求低，内容中可以嵌入多种其它媒体（如视频和音频），</w:t>
      </w:r>
      <w:r w:rsidRPr="007A777B">
        <w:rPr>
          <w:rFonts w:ascii="SimSun" w:eastAsia="SimSun" w:hAnsi="SimSun" w:hint="eastAsia"/>
          <w:sz w:val="21"/>
          <w:szCs w:val="28"/>
        </w:rPr>
        <w:t>因此</w:t>
      </w:r>
      <w:r w:rsidRPr="007A777B">
        <w:rPr>
          <w:rFonts w:ascii="SimSun" w:eastAsia="SimSun" w:hAnsi="SimSun"/>
          <w:sz w:val="21"/>
          <w:szCs w:val="28"/>
        </w:rPr>
        <w:t>能够表达复杂的逻辑和认知。</w:t>
      </w:r>
      <w:r w:rsidRPr="007A777B">
        <w:rPr>
          <w:rFonts w:ascii="SimSun" w:eastAsia="SimSun" w:hAnsi="SimSun" w:hint="eastAsia"/>
          <w:sz w:val="21"/>
          <w:szCs w:val="28"/>
        </w:rPr>
        <w:t>而消费者对音频类产品（如喜马拉雅FM）的需求量也不低。音频类产品</w:t>
      </w:r>
      <w:r w:rsidRPr="007A777B">
        <w:rPr>
          <w:rFonts w:ascii="SimSun" w:eastAsia="SimSun" w:hAnsi="SimSun"/>
          <w:sz w:val="21"/>
          <w:szCs w:val="28"/>
        </w:rPr>
        <w:t>最大的优势是伴随性。</w:t>
      </w:r>
      <w:r w:rsidRPr="007A777B">
        <w:rPr>
          <w:rFonts w:ascii="SimSun" w:eastAsia="SimSun" w:hAnsi="SimSun" w:hint="eastAsia"/>
          <w:sz w:val="21"/>
          <w:szCs w:val="28"/>
        </w:rPr>
        <w:t>由于消费者身份为大学生，平时不仅学业繁重，丰富多样的课余生活也会占据消费者大量时间，因此消费者急需面对的问题，就是如果有效利用时间以争取效率最大化。而音频类产品可以满足</w:t>
      </w:r>
      <w:r w:rsidRPr="007A777B">
        <w:rPr>
          <w:rFonts w:ascii="SimSun" w:eastAsia="SimSun" w:hAnsi="SimSun"/>
          <w:sz w:val="21"/>
          <w:szCs w:val="28"/>
        </w:rPr>
        <w:t>用户在做其他事的时候，利用碎片化时间和各类不同场景来收听该类产品</w:t>
      </w:r>
      <w:r w:rsidRPr="007A777B">
        <w:rPr>
          <w:rFonts w:ascii="SimSun" w:eastAsia="SimSun" w:hAnsi="SimSun" w:hint="eastAsia"/>
          <w:sz w:val="21"/>
          <w:szCs w:val="28"/>
        </w:rPr>
        <w:t>的需求。</w:t>
      </w:r>
    </w:p>
    <w:p w14:paraId="3834C027"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61" w:name="_Toc515475631"/>
      <w:bookmarkStart w:id="62" w:name="_Toc515479105"/>
      <w:bookmarkStart w:id="63" w:name="_Toc515479848"/>
      <w:bookmarkStart w:id="64" w:name="_Toc515479932"/>
      <w:r w:rsidRPr="007A777B">
        <w:rPr>
          <w:rFonts w:ascii="SimSun" w:eastAsia="SimSun" w:hAnsi="SimSun" w:hint="eastAsia"/>
          <w:sz w:val="22"/>
        </w:rPr>
        <w:t>3.2.3消费者的收入水平</w:t>
      </w:r>
      <w:bookmarkEnd w:id="61"/>
      <w:bookmarkEnd w:id="62"/>
      <w:bookmarkEnd w:id="63"/>
      <w:bookmarkEnd w:id="64"/>
    </w:p>
    <w:p w14:paraId="5ABC7D0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对于一个消费者而言，收入决定了其支付能力，从而也就决定了对商品的需求量。由于本次调研的对象为大学生，他们在现阶段大多依靠家庭给予经济支持，普遍没有独立收入。并且由于大多数学生都出生于中等家庭，在金钱方面并非处于十分阔绰的情况。因此，大多数消费者在面对知识付费时都会斟酌一下，并且每月的消费额大多处于10元以下，由此可见消费者收入水平对需求量的影响。</w:t>
      </w:r>
    </w:p>
    <w:p w14:paraId="0C151564"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65" w:name="_Toc515475632"/>
      <w:bookmarkStart w:id="66" w:name="_Toc515479106"/>
      <w:bookmarkStart w:id="67" w:name="_Toc515479849"/>
      <w:bookmarkStart w:id="68" w:name="_Toc515479933"/>
      <w:r w:rsidRPr="007A777B">
        <w:rPr>
          <w:rFonts w:ascii="SimSun" w:eastAsia="SimSun" w:hAnsi="SimSun" w:hint="eastAsia"/>
          <w:sz w:val="22"/>
        </w:rPr>
        <w:t>3.2.4消费者预期</w:t>
      </w:r>
      <w:bookmarkEnd w:id="65"/>
      <w:bookmarkEnd w:id="66"/>
      <w:bookmarkEnd w:id="67"/>
      <w:bookmarkEnd w:id="68"/>
    </w:p>
    <w:p w14:paraId="1FE2586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当考虑到时间因素时，消费者会根据已有的信息对未来事项进行预期。这些对未来的预期会影响到消费者现期的需求量。主动付费行为很多时候是所得价值超过了免费内容带来</w:t>
      </w:r>
      <w:r w:rsidRPr="007A777B">
        <w:rPr>
          <w:rFonts w:ascii="SimSun" w:eastAsia="SimSun" w:hAnsi="SimSun" w:hint="eastAsia"/>
          <w:sz w:val="21"/>
          <w:szCs w:val="28"/>
        </w:rPr>
        <w:lastRenderedPageBreak/>
        <w:t>的一般价值的心理预期。而在其他知识付费行为中，人们通常需要在信息不对称情况下对于知识价值进行评估。对于知识付费市场来说，消费者是希望通过付费来获取知识，并更好地指导未来的职业、学业或生活。</w:t>
      </w:r>
    </w:p>
    <w:p w14:paraId="49651372" w14:textId="77777777" w:rsidR="00685BEB" w:rsidRPr="007A777B" w:rsidRDefault="00331213" w:rsidP="00331213">
      <w:pPr>
        <w:pStyle w:val="a3"/>
        <w:spacing w:afterLines="50" w:after="156" w:afterAutospacing="0"/>
        <w:ind w:firstLineChars="200" w:firstLine="420"/>
        <w:rPr>
          <w:rFonts w:ascii="SimSun" w:eastAsia="SimSun" w:hAnsi="SimSun"/>
          <w:sz w:val="21"/>
          <w:szCs w:val="28"/>
        </w:rPr>
      </w:pPr>
      <w:r w:rsidRPr="007A777B">
        <w:rPr>
          <w:rFonts w:ascii="SimSun" w:eastAsia="SimSun" w:hAnsi="SimSun"/>
          <w:sz w:val="21"/>
          <w:szCs w:val="28"/>
        </w:rPr>
        <w:t>从消费者的付费内容偏好来看，</w:t>
      </w:r>
      <w:r w:rsidRPr="007A777B">
        <w:rPr>
          <w:rFonts w:ascii="SimSun" w:eastAsia="SimSun" w:hAnsi="SimSun" w:hint="eastAsia"/>
          <w:sz w:val="21"/>
          <w:szCs w:val="28"/>
        </w:rPr>
        <w:t>有关</w:t>
      </w:r>
      <w:r w:rsidRPr="007A777B">
        <w:rPr>
          <w:rFonts w:ascii="SimSun" w:eastAsia="SimSun" w:hAnsi="SimSun"/>
          <w:sz w:val="21"/>
          <w:szCs w:val="28"/>
        </w:rPr>
        <w:t>职业与学业的发展</w:t>
      </w:r>
      <w:r w:rsidRPr="007A777B">
        <w:rPr>
          <w:rFonts w:ascii="SimSun" w:eastAsia="SimSun" w:hAnsi="SimSun" w:hint="eastAsia"/>
          <w:sz w:val="21"/>
          <w:szCs w:val="28"/>
        </w:rPr>
        <w:t>建议和规划最被认可。不得不说这些都是具有</w:t>
      </w:r>
      <w:r w:rsidRPr="007A777B">
        <w:rPr>
          <w:rFonts w:ascii="SimSun" w:eastAsia="SimSun" w:hAnsi="SimSun"/>
          <w:sz w:val="21"/>
          <w:szCs w:val="28"/>
        </w:rPr>
        <w:t>“功利性”的知识，或者说更具“投资性”的知识——人们希望能够在获得后为自己的工作或者学习带来更大收益。</w:t>
      </w:r>
    </w:p>
    <w:p w14:paraId="45A7DB93"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69" w:name="_Toc515475633"/>
      <w:bookmarkStart w:id="70" w:name="_Toc515479107"/>
      <w:bookmarkStart w:id="71" w:name="_Toc515479850"/>
      <w:bookmarkStart w:id="72" w:name="_Toc515479934"/>
      <w:r w:rsidRPr="007A777B">
        <w:rPr>
          <w:rFonts w:ascii="SimSun" w:eastAsia="SimSun" w:hAnsi="SimSun" w:hint="eastAsia"/>
          <w:sz w:val="24"/>
          <w:szCs w:val="36"/>
        </w:rPr>
        <w:t>3.3边际效用分析</w:t>
      </w:r>
      <w:bookmarkEnd w:id="69"/>
      <w:bookmarkEnd w:id="70"/>
      <w:bookmarkEnd w:id="71"/>
      <w:bookmarkEnd w:id="72"/>
    </w:p>
    <w:p w14:paraId="539F641A" w14:textId="77777777" w:rsidR="00685BEB" w:rsidRPr="007A777B" w:rsidRDefault="00331213" w:rsidP="00331213">
      <w:pPr>
        <w:widowControl/>
        <w:spacing w:before="100" w:beforeAutospacing="1" w:afterLines="50" w:after="156"/>
        <w:ind w:firstLineChars="200" w:firstLine="420"/>
        <w:jc w:val="left"/>
        <w:rPr>
          <w:rFonts w:ascii="SimSun" w:eastAsia="SimSun" w:hAnsi="SimSun"/>
          <w:sz w:val="21"/>
          <w:szCs w:val="28"/>
        </w:rPr>
      </w:pPr>
      <w:r w:rsidRPr="007A777B">
        <w:rPr>
          <w:rFonts w:ascii="SimSun" w:eastAsia="SimSun" w:hAnsi="SimSun" w:hint="eastAsia"/>
          <w:sz w:val="21"/>
          <w:szCs w:val="28"/>
        </w:rPr>
        <w:t>效用是指消费者获得某种商品或劳务所获得的满足感。知识付费的效用即在于消费者可通过知识付费获取亟待寻求的知识，以增长智慧，抑或助益职业或学业。</w:t>
      </w:r>
    </w:p>
    <w:p w14:paraId="24D02126" w14:textId="77777777" w:rsidR="00685BEB" w:rsidRPr="007A777B" w:rsidRDefault="00331213" w:rsidP="00331213">
      <w:pPr>
        <w:widowControl/>
        <w:spacing w:before="100" w:beforeAutospacing="1" w:afterLines="50" w:after="156"/>
        <w:ind w:firstLineChars="200" w:firstLine="420"/>
        <w:jc w:val="left"/>
        <w:rPr>
          <w:rFonts w:ascii="SimSun" w:eastAsia="SimSun" w:hAnsi="SimSun" w:cs="Arial"/>
          <w:color w:val="333333"/>
          <w:kern w:val="0"/>
          <w:sz w:val="21"/>
          <w:szCs w:val="28"/>
        </w:rPr>
      </w:pPr>
      <w:r w:rsidRPr="007A777B">
        <w:rPr>
          <w:rFonts w:ascii="SimSun" w:eastAsia="SimSun" w:hAnsi="SimSun" w:hint="eastAsia"/>
          <w:sz w:val="21"/>
          <w:szCs w:val="28"/>
        </w:rPr>
        <w:t>边际效用是指在一定时期内消费者从增加一单位商品或服务的消费中所得到的效用增加量。根据经济学原理，边际效用遵循递减规律，即</w:t>
      </w:r>
      <w:r w:rsidRPr="007A777B">
        <w:rPr>
          <w:rFonts w:ascii="SimSun" w:eastAsia="SimSun" w:hAnsi="SimSun" w:cs="Arial"/>
          <w:color w:val="333333"/>
          <w:kern w:val="0"/>
          <w:sz w:val="21"/>
          <w:szCs w:val="28"/>
        </w:rPr>
        <w:t>在一定时间内，在其他商品的消费数量保持不变的条件下，随着消费者对某种商品消费量的增加，消费者从该商品连续增加的每一消费单位中所得到的效用增量即</w:t>
      </w:r>
      <w:r w:rsidRPr="007A777B">
        <w:rPr>
          <w:rFonts w:ascii="SimSun" w:eastAsia="SimSun" w:hAnsi="SimSun" w:cs="Arial" w:hint="eastAsia"/>
          <w:color w:val="333333"/>
          <w:kern w:val="0"/>
          <w:sz w:val="21"/>
          <w:szCs w:val="28"/>
        </w:rPr>
        <w:t>边际效用</w:t>
      </w:r>
      <w:r w:rsidRPr="007A777B">
        <w:rPr>
          <w:rFonts w:ascii="SimSun" w:eastAsia="SimSun" w:hAnsi="SimSun" w:cs="Arial"/>
          <w:color w:val="333333"/>
          <w:kern w:val="0"/>
          <w:sz w:val="21"/>
          <w:szCs w:val="28"/>
        </w:rPr>
        <w:t>是递减的</w:t>
      </w:r>
      <w:r w:rsidRPr="007A777B">
        <w:rPr>
          <w:rFonts w:ascii="SimSun" w:eastAsia="SimSun" w:hAnsi="SimSun" w:cs="Arial" w:hint="eastAsia"/>
          <w:color w:val="333333"/>
          <w:kern w:val="0"/>
          <w:sz w:val="21"/>
          <w:szCs w:val="28"/>
        </w:rPr>
        <w:t>。</w:t>
      </w:r>
    </w:p>
    <w:p w14:paraId="5F947144" w14:textId="77777777" w:rsidR="00685BEB" w:rsidRPr="007A777B" w:rsidRDefault="00331213" w:rsidP="00331213">
      <w:pPr>
        <w:widowControl/>
        <w:spacing w:before="100" w:beforeAutospacing="1" w:afterLines="50" w:after="156"/>
        <w:ind w:firstLineChars="200" w:firstLine="420"/>
        <w:jc w:val="left"/>
        <w:rPr>
          <w:rFonts w:ascii="SimSun" w:eastAsia="SimSun" w:hAnsi="SimSun" w:cs="Arial"/>
          <w:color w:val="333333"/>
          <w:sz w:val="21"/>
          <w:szCs w:val="28"/>
        </w:rPr>
      </w:pPr>
      <w:r w:rsidRPr="007A777B">
        <w:rPr>
          <w:rFonts w:ascii="SimSun" w:eastAsia="SimSun" w:hAnsi="SimSun" w:cs="Arial"/>
          <w:color w:val="333333"/>
          <w:kern w:val="0"/>
          <w:sz w:val="21"/>
          <w:szCs w:val="28"/>
        </w:rPr>
        <w:t>边际效用递减的原因</w:t>
      </w:r>
      <w:r w:rsidRPr="007A777B">
        <w:rPr>
          <w:rFonts w:ascii="SimSun" w:eastAsia="SimSun" w:hAnsi="SimSun" w:cs="Arial" w:hint="eastAsia"/>
          <w:color w:val="333333"/>
          <w:kern w:val="0"/>
          <w:sz w:val="21"/>
          <w:szCs w:val="28"/>
        </w:rPr>
        <w:t>有两点</w:t>
      </w:r>
      <w:r w:rsidRPr="007A777B">
        <w:rPr>
          <w:rFonts w:ascii="SimSun" w:eastAsia="SimSun" w:hAnsi="SimSun" w:cs="Arial"/>
          <w:color w:val="333333"/>
          <w:kern w:val="0"/>
          <w:sz w:val="21"/>
          <w:szCs w:val="28"/>
        </w:rPr>
        <w:t>：第一，生理或心理的原因</w:t>
      </w:r>
      <w:r w:rsidRPr="007A777B">
        <w:rPr>
          <w:rFonts w:ascii="SimSun" w:eastAsia="SimSun" w:hAnsi="SimSun" w:cs="Arial" w:hint="eastAsia"/>
          <w:color w:val="333333"/>
          <w:kern w:val="0"/>
          <w:sz w:val="21"/>
          <w:szCs w:val="28"/>
        </w:rPr>
        <w:t>；</w:t>
      </w:r>
      <w:r w:rsidRPr="007A777B">
        <w:rPr>
          <w:rFonts w:ascii="SimSun" w:eastAsia="SimSun" w:hAnsi="SimSun" w:cs="Arial"/>
          <w:color w:val="333333"/>
          <w:kern w:val="0"/>
          <w:sz w:val="21"/>
          <w:szCs w:val="28"/>
        </w:rPr>
        <w:t>第二，物品本身用途的多样性。</w:t>
      </w:r>
      <w:r w:rsidRPr="007A777B">
        <w:rPr>
          <w:rFonts w:ascii="SimSun" w:eastAsia="SimSun" w:hAnsi="SimSun" w:cs="Arial"/>
          <w:color w:val="333333"/>
          <w:sz w:val="21"/>
          <w:szCs w:val="28"/>
        </w:rPr>
        <w:t>边际效用</w:t>
      </w:r>
      <w:r w:rsidRPr="007A777B">
        <w:rPr>
          <w:rFonts w:ascii="SimSun" w:eastAsia="SimSun" w:hAnsi="SimSun" w:cs="Arial" w:hint="eastAsia"/>
          <w:color w:val="333333"/>
          <w:sz w:val="21"/>
          <w:szCs w:val="28"/>
        </w:rPr>
        <w:t>同时</w:t>
      </w:r>
      <w:r w:rsidRPr="007A777B">
        <w:rPr>
          <w:rFonts w:ascii="SimSun" w:eastAsia="SimSun" w:hAnsi="SimSun" w:cs="Arial"/>
          <w:color w:val="333333"/>
          <w:sz w:val="21"/>
          <w:szCs w:val="28"/>
        </w:rPr>
        <w:t>是特定时间内的效用。由于欲望具有再生性、反复性，边际效用也具有时间性。</w:t>
      </w:r>
    </w:p>
    <w:p w14:paraId="5CCA1BF6" w14:textId="77777777" w:rsidR="00685BEB" w:rsidRPr="007A777B" w:rsidRDefault="00331213" w:rsidP="00331213">
      <w:pPr>
        <w:widowControl/>
        <w:spacing w:before="100" w:beforeAutospacing="1" w:afterLines="50" w:after="156"/>
        <w:ind w:firstLineChars="200" w:firstLine="420"/>
        <w:jc w:val="left"/>
        <w:rPr>
          <w:rFonts w:ascii="SimSun" w:eastAsia="SimSun" w:hAnsi="SimSun" w:cs="Arial"/>
          <w:color w:val="333333"/>
          <w:kern w:val="0"/>
          <w:sz w:val="21"/>
          <w:szCs w:val="28"/>
        </w:rPr>
      </w:pPr>
      <w:r w:rsidRPr="007A777B">
        <w:rPr>
          <w:rFonts w:ascii="SimSun" w:eastAsia="SimSun" w:hAnsi="SimSun" w:cs="Arial" w:hint="eastAsia"/>
          <w:color w:val="333333"/>
          <w:sz w:val="21"/>
          <w:szCs w:val="28"/>
        </w:rPr>
        <w:t>然而</w:t>
      </w:r>
      <w:r w:rsidRPr="007A777B">
        <w:rPr>
          <w:rFonts w:ascii="SimSun" w:eastAsia="SimSun" w:hAnsi="SimSun" w:cs="Arial" w:hint="eastAsia"/>
          <w:color w:val="333333"/>
          <w:kern w:val="0"/>
          <w:sz w:val="21"/>
          <w:szCs w:val="28"/>
        </w:rPr>
        <w:t>由于知识本身的特殊性，边际效用递减规律并无太大的用武之地。一方面，知识具有可知性，当我们一旦或许某一知识时，便不再需要再获取同一知识了。从这个角度而言，边际效用递减规律诚然解释得通。但另一方面，知识又具有多样性。天下之大，其中蕴含的知识数之不尽、用之不竭，因此，不同种类的知识间的边际效用递减几乎可忽略不计。</w:t>
      </w:r>
    </w:p>
    <w:p w14:paraId="509F9989" w14:textId="77777777" w:rsidR="00685BEB" w:rsidRPr="007A777B" w:rsidRDefault="00331213" w:rsidP="00BA7F7C">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73" w:name="_Toc515475634"/>
      <w:bookmarkStart w:id="74" w:name="_Toc515479108"/>
      <w:bookmarkStart w:id="75" w:name="_Toc515479851"/>
      <w:bookmarkStart w:id="76" w:name="_Toc515479935"/>
      <w:r w:rsidRPr="007A777B">
        <w:rPr>
          <w:rStyle w:val="a7"/>
          <w:rFonts w:ascii="SimHei" w:eastAsia="SimHei" w:hAnsi="SimHei" w:hint="eastAsia"/>
          <w:sz w:val="32"/>
        </w:rPr>
        <w:t>供给与供给者分析</w:t>
      </w:r>
      <w:bookmarkEnd w:id="73"/>
      <w:bookmarkEnd w:id="74"/>
      <w:bookmarkEnd w:id="75"/>
      <w:bookmarkEnd w:id="76"/>
    </w:p>
    <w:p w14:paraId="15D20F90"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77" w:name="_Toc515475635"/>
      <w:bookmarkStart w:id="78" w:name="_Toc515479109"/>
      <w:bookmarkStart w:id="79" w:name="_Toc515479852"/>
      <w:bookmarkStart w:id="80" w:name="_Toc515479936"/>
      <w:r w:rsidRPr="007A777B">
        <w:rPr>
          <w:rFonts w:ascii="SimSun" w:eastAsia="SimSun" w:hAnsi="SimSun" w:hint="eastAsia"/>
          <w:sz w:val="24"/>
          <w:szCs w:val="36"/>
        </w:rPr>
        <w:t>4.1供给和供给量</w:t>
      </w:r>
      <w:bookmarkEnd w:id="77"/>
      <w:bookmarkEnd w:id="78"/>
      <w:bookmarkEnd w:id="79"/>
      <w:bookmarkEnd w:id="80"/>
    </w:p>
    <w:p w14:paraId="36ABC547"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81" w:name="_Toc515475636"/>
      <w:bookmarkStart w:id="82" w:name="_Toc515479110"/>
      <w:bookmarkStart w:id="83" w:name="_Toc515479853"/>
      <w:bookmarkStart w:id="84" w:name="_Toc515479937"/>
      <w:r w:rsidRPr="007A777B">
        <w:rPr>
          <w:rFonts w:ascii="SimSun" w:eastAsia="SimSun" w:hAnsi="SimSun" w:hint="eastAsia"/>
          <w:sz w:val="22"/>
        </w:rPr>
        <w:t>4.1.1供给内容</w:t>
      </w:r>
      <w:bookmarkEnd w:id="81"/>
      <w:bookmarkEnd w:id="82"/>
      <w:bookmarkEnd w:id="83"/>
      <w:bookmarkEnd w:id="84"/>
    </w:p>
    <w:p w14:paraId="76BC16F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在知识付费供给内容中，相对热门的内容有以下四类：</w:t>
      </w:r>
    </w:p>
    <w:p w14:paraId="28C9402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包括时间管理、互联网相关技能、文案写作和语言学习资料在内的职业技能类内容；以泛商业思维类为主，还包括房产投资和生活理财等知识的投资理财类内容；以与音频相关的音乐、诗歌品类和健身类和历史类内容为主的生活兴趣类内容；以医学、教育学和心理学等专业知识为主的专业知识类，其中医学包括保健、针对日常疾病的生活建议，以在线问答为主，教育以儿童教育为主，以学龄前的亲子教育最后关注。</w:t>
      </w:r>
    </w:p>
    <w:p w14:paraId="4BAF8E02"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85" w:name="_Toc515475637"/>
      <w:bookmarkStart w:id="86" w:name="_Toc515479111"/>
      <w:bookmarkStart w:id="87" w:name="_Toc515479854"/>
      <w:bookmarkStart w:id="88" w:name="_Toc515479938"/>
      <w:r w:rsidRPr="007A777B">
        <w:rPr>
          <w:rFonts w:ascii="SimSun" w:eastAsia="SimSun" w:hAnsi="SimSun" w:hint="eastAsia"/>
          <w:sz w:val="22"/>
        </w:rPr>
        <w:t>4.1.2供给量</w:t>
      </w:r>
      <w:bookmarkEnd w:id="85"/>
      <w:bookmarkEnd w:id="86"/>
      <w:bookmarkEnd w:id="87"/>
      <w:bookmarkEnd w:id="88"/>
    </w:p>
    <w:p w14:paraId="28E7BB2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知识付费市场属于完全竞争市场。在短期供给中，完全竞争行业的产量与商品价格成同</w:t>
      </w:r>
      <w:r w:rsidRPr="007A777B">
        <w:rPr>
          <w:rFonts w:ascii="SimSun" w:eastAsia="SimSun" w:hAnsi="SimSun" w:hint="eastAsia"/>
          <w:sz w:val="21"/>
          <w:szCs w:val="28"/>
        </w:rPr>
        <w:lastRenderedPageBreak/>
        <w:t>方向变化，即价格越高，行业的产量越大；价格越低，行业的产量越小。在长期供给中，知识付费产业属于成本递减的产业，于早期开拓知识付费市场的生产者由于率先利用了其中的盈利模式，获得超额利润，于是更多生产者纷纷加入。随着新平台的加入即供给的扩张，当一定的规模形成之后，投入价格由此下降，生产的成本降低，直至最低的长期平均成本等于更低的价格水平。由此，在知识付费市场中，供给者数目增加，同时单个供给者的规模也随之扩大。</w:t>
      </w:r>
    </w:p>
    <w:p w14:paraId="5D033ACE" w14:textId="721BE4E6"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2015年</w:t>
      </w:r>
      <w:r w:rsidRPr="007A777B">
        <w:rPr>
          <w:rFonts w:ascii="SimSun" w:eastAsia="SimSun" w:hAnsi="SimSun" w:hint="eastAsia"/>
          <w:sz w:val="21"/>
          <w:szCs w:val="28"/>
        </w:rPr>
        <w:t>3</w:t>
      </w:r>
      <w:r w:rsidRPr="007A777B">
        <w:rPr>
          <w:rFonts w:ascii="SimSun" w:eastAsia="SimSun" w:hAnsi="SimSun"/>
          <w:sz w:val="21"/>
          <w:szCs w:val="28"/>
        </w:rPr>
        <w:t>月</w:t>
      </w:r>
      <w:r w:rsidRPr="007A777B">
        <w:rPr>
          <w:rFonts w:ascii="SimSun" w:eastAsia="SimSun" w:hAnsi="SimSun" w:hint="eastAsia"/>
          <w:sz w:val="21"/>
          <w:szCs w:val="28"/>
        </w:rPr>
        <w:t>，</w:t>
      </w:r>
      <w:r w:rsidRPr="007A777B">
        <w:rPr>
          <w:rFonts w:ascii="SimSun" w:eastAsia="SimSun" w:hAnsi="SimSun"/>
          <w:sz w:val="21"/>
          <w:szCs w:val="28"/>
        </w:rPr>
        <w:t>果</w:t>
      </w:r>
      <w:r w:rsidRPr="007A777B">
        <w:rPr>
          <w:rFonts w:ascii="SimSun" w:eastAsia="SimSun" w:hAnsi="SimSun" w:hint="eastAsia"/>
          <w:sz w:val="21"/>
          <w:szCs w:val="28"/>
        </w:rPr>
        <w:t>壳</w:t>
      </w:r>
      <w:r w:rsidRPr="007A777B">
        <w:rPr>
          <w:rFonts w:ascii="SimSun" w:eastAsia="SimSun" w:hAnsi="SimSun"/>
          <w:sz w:val="21"/>
          <w:szCs w:val="28"/>
        </w:rPr>
        <w:t>推出一对一的咨询应用“在行”</w:t>
      </w:r>
      <w:r w:rsidRPr="007A777B">
        <w:rPr>
          <w:rFonts w:ascii="SimSun" w:eastAsia="SimSun" w:hAnsi="SimSun" w:hint="eastAsia"/>
          <w:sz w:val="21"/>
          <w:szCs w:val="28"/>
        </w:rPr>
        <w:t>，</w:t>
      </w:r>
      <w:r w:rsidRPr="007A777B">
        <w:rPr>
          <w:rFonts w:ascii="SimSun" w:eastAsia="SimSun" w:hAnsi="SimSun"/>
          <w:sz w:val="21"/>
          <w:szCs w:val="28"/>
        </w:rPr>
        <w:t>用户可以约见不同领域的行家，通过线下一对一咨询的方式</w:t>
      </w:r>
      <w:r w:rsidRPr="007A777B">
        <w:rPr>
          <w:rFonts w:ascii="SimSun" w:eastAsia="SimSun" w:hAnsi="SimSun" w:hint="eastAsia"/>
          <w:sz w:val="21"/>
          <w:szCs w:val="28"/>
        </w:rPr>
        <w:t>，</w:t>
      </w:r>
      <w:r w:rsidRPr="007A777B">
        <w:rPr>
          <w:rFonts w:ascii="SimSun" w:eastAsia="SimSun" w:hAnsi="SimSun"/>
          <w:sz w:val="21"/>
          <w:szCs w:val="28"/>
        </w:rPr>
        <w:t>获得各领域行家的经验和针对性指点。同年5月</w:t>
      </w:r>
      <w:r w:rsidRPr="007A777B">
        <w:rPr>
          <w:rFonts w:ascii="SimSun" w:eastAsia="SimSun" w:hAnsi="SimSun" w:hint="eastAsia"/>
          <w:sz w:val="21"/>
          <w:szCs w:val="28"/>
        </w:rPr>
        <w:t>，</w:t>
      </w:r>
      <w:r w:rsidRPr="007A777B">
        <w:rPr>
          <w:rFonts w:ascii="SimSun" w:eastAsia="SimSun" w:hAnsi="SimSun"/>
          <w:sz w:val="21"/>
          <w:szCs w:val="28"/>
        </w:rPr>
        <w:t>《罗辑思维》团队推出以知识生产者为主导的知识分享平台“得到”。一年后用户总人数达到558.4万人，平均每天增加2万人</w:t>
      </w:r>
      <w:r w:rsidRPr="007A777B">
        <w:rPr>
          <w:rFonts w:ascii="SimSun" w:eastAsia="SimSun" w:hAnsi="SimSun" w:hint="eastAsia"/>
          <w:sz w:val="21"/>
          <w:szCs w:val="28"/>
        </w:rPr>
        <w:t>，</w:t>
      </w:r>
      <w:r w:rsidRPr="007A777B">
        <w:rPr>
          <w:rFonts w:ascii="SimSun" w:eastAsia="SimSun" w:hAnsi="SimSun"/>
          <w:sz w:val="21"/>
          <w:szCs w:val="28"/>
        </w:rPr>
        <w:t>专栏累计销售14万。2016年4月，知乎也推出了自己第一个真正意义上的知识付费产品</w:t>
      </w:r>
      <w:r w:rsidRPr="007A777B">
        <w:rPr>
          <w:rFonts w:ascii="SimSun" w:eastAsia="SimSun" w:hAnsi="SimSun" w:hint="eastAsia"/>
          <w:sz w:val="21"/>
          <w:szCs w:val="28"/>
        </w:rPr>
        <w:t>“值乎”</w:t>
      </w:r>
      <w:r w:rsidRPr="007A777B">
        <w:rPr>
          <w:rFonts w:ascii="SimSun" w:eastAsia="SimSun" w:hAnsi="SimSun"/>
          <w:sz w:val="21"/>
          <w:szCs w:val="28"/>
        </w:rPr>
        <w:t>，采取语音回答的方式付费收听</w:t>
      </w:r>
      <w:r w:rsidRPr="007A777B">
        <w:rPr>
          <w:rFonts w:ascii="SimSun" w:eastAsia="SimSun" w:hAnsi="SimSun" w:hint="eastAsia"/>
          <w:sz w:val="21"/>
          <w:szCs w:val="28"/>
        </w:rPr>
        <w:t>。推出</w:t>
      </w:r>
      <w:r w:rsidRPr="007A777B">
        <w:rPr>
          <w:rFonts w:ascii="SimSun" w:eastAsia="SimSun" w:hAnsi="SimSun"/>
          <w:sz w:val="21"/>
          <w:szCs w:val="28"/>
        </w:rPr>
        <w:t>“值乎”后不久，知乎又于5月推出了另</w:t>
      </w:r>
      <w:r w:rsidRPr="007A777B">
        <w:rPr>
          <w:rFonts w:ascii="SimSun" w:eastAsia="SimSun" w:hAnsi="SimSun" w:hint="eastAsia"/>
          <w:sz w:val="21"/>
          <w:szCs w:val="28"/>
        </w:rPr>
        <w:t>一</w:t>
      </w:r>
      <w:r w:rsidRPr="007A777B">
        <w:rPr>
          <w:rFonts w:ascii="SimSun" w:eastAsia="SimSun" w:hAnsi="SimSun"/>
          <w:sz w:val="21"/>
          <w:szCs w:val="28"/>
        </w:rPr>
        <w:t>个实时问答产品“知乎L</w:t>
      </w:r>
      <w:r w:rsidRPr="007A777B">
        <w:rPr>
          <w:rFonts w:ascii="SimSun" w:eastAsia="SimSun" w:hAnsi="SimSun" w:hint="eastAsia"/>
          <w:sz w:val="21"/>
          <w:szCs w:val="28"/>
        </w:rPr>
        <w:t>i</w:t>
      </w:r>
      <w:r w:rsidRPr="007A777B">
        <w:rPr>
          <w:rFonts w:ascii="SimSun" w:eastAsia="SimSun" w:hAnsi="SimSun"/>
          <w:sz w:val="21"/>
          <w:szCs w:val="28"/>
        </w:rPr>
        <w:t>ve”，截至2017年1月，已有超过20万的用户参与问答。仅相距一天，果壳</w:t>
      </w:r>
      <w:r w:rsidRPr="007A777B">
        <w:rPr>
          <w:rFonts w:ascii="SimSun" w:eastAsia="SimSun" w:hAnsi="SimSun" w:hint="eastAsia"/>
          <w:sz w:val="21"/>
          <w:szCs w:val="28"/>
        </w:rPr>
        <w:t>紧接着推出了</w:t>
      </w:r>
      <w:r w:rsidRPr="007A777B">
        <w:rPr>
          <w:rFonts w:ascii="SimSun" w:eastAsia="SimSun" w:hAnsi="SimSun"/>
          <w:sz w:val="21"/>
          <w:szCs w:val="28"/>
        </w:rPr>
        <w:t>“分答”，</w:t>
      </w:r>
      <w:r w:rsidRPr="007A777B">
        <w:rPr>
          <w:rFonts w:ascii="SimSun" w:eastAsia="SimSun" w:hAnsi="SimSun" w:hint="eastAsia"/>
          <w:sz w:val="21"/>
          <w:szCs w:val="28"/>
        </w:rPr>
        <w:t>各界</w:t>
      </w:r>
      <w:r w:rsidRPr="007A777B">
        <w:rPr>
          <w:rFonts w:ascii="SimSun" w:eastAsia="SimSun" w:hAnsi="SimSun"/>
          <w:sz w:val="21"/>
          <w:szCs w:val="28"/>
        </w:rPr>
        <w:t>知名人士</w:t>
      </w:r>
      <w:r w:rsidRPr="007A777B">
        <w:rPr>
          <w:rFonts w:ascii="SimSun" w:eastAsia="SimSun" w:hAnsi="SimSun" w:hint="eastAsia"/>
          <w:sz w:val="21"/>
          <w:szCs w:val="28"/>
        </w:rPr>
        <w:t>纷纷开始</w:t>
      </w:r>
      <w:r w:rsidRPr="007A777B">
        <w:rPr>
          <w:rFonts w:ascii="SimSun" w:eastAsia="SimSun" w:hAnsi="SimSun"/>
          <w:sz w:val="21"/>
          <w:szCs w:val="28"/>
        </w:rPr>
        <w:t>在</w:t>
      </w:r>
      <w:r w:rsidRPr="007A777B">
        <w:rPr>
          <w:rFonts w:ascii="SimSun" w:eastAsia="SimSun" w:hAnsi="SimSun" w:hint="eastAsia"/>
          <w:sz w:val="21"/>
          <w:szCs w:val="28"/>
        </w:rPr>
        <w:t>“</w:t>
      </w:r>
      <w:r w:rsidRPr="007A777B">
        <w:rPr>
          <w:rFonts w:ascii="SimSun" w:eastAsia="SimSun" w:hAnsi="SimSun"/>
          <w:sz w:val="21"/>
          <w:szCs w:val="28"/>
        </w:rPr>
        <w:t>分答</w:t>
      </w:r>
      <w:r w:rsidRPr="007A777B">
        <w:rPr>
          <w:rFonts w:ascii="SimSun" w:eastAsia="SimSun" w:hAnsi="SimSun" w:hint="eastAsia"/>
          <w:sz w:val="21"/>
          <w:szCs w:val="28"/>
        </w:rPr>
        <w:t>”</w:t>
      </w:r>
      <w:r w:rsidRPr="007A777B">
        <w:rPr>
          <w:rFonts w:ascii="SimSun" w:eastAsia="SimSun" w:hAnsi="SimSun"/>
          <w:sz w:val="21"/>
          <w:szCs w:val="28"/>
        </w:rPr>
        <w:t>付费语音平台回答各类问题。上线仅42天就获得了100多万的授权用户</w:t>
      </w:r>
      <w:r w:rsidRPr="007A777B">
        <w:rPr>
          <w:rFonts w:ascii="SimSun" w:eastAsia="SimSun" w:hAnsi="SimSun" w:hint="eastAsia"/>
          <w:sz w:val="21"/>
          <w:szCs w:val="28"/>
        </w:rPr>
        <w:t>。</w:t>
      </w:r>
      <w:r w:rsidRPr="007A777B">
        <w:rPr>
          <w:rFonts w:ascii="SimSun" w:eastAsia="SimSun" w:hAnsi="SimSun"/>
          <w:sz w:val="21"/>
          <w:szCs w:val="28"/>
        </w:rPr>
        <w:t>6月</w:t>
      </w:r>
      <w:r w:rsidRPr="007A777B">
        <w:rPr>
          <w:rFonts w:ascii="SimSun" w:eastAsia="SimSun" w:hAnsi="SimSun" w:hint="eastAsia"/>
          <w:sz w:val="21"/>
          <w:szCs w:val="28"/>
        </w:rPr>
        <w:t>，</w:t>
      </w:r>
      <w:r w:rsidRPr="007A777B">
        <w:rPr>
          <w:rFonts w:ascii="SimSun" w:eastAsia="SimSun" w:hAnsi="SimSun"/>
          <w:sz w:val="21"/>
          <w:szCs w:val="28"/>
        </w:rPr>
        <w:t>喜马拉雅FM开始尝试付费订阅，</w:t>
      </w:r>
      <w:r w:rsidRPr="007A777B">
        <w:rPr>
          <w:rFonts w:ascii="SimSun" w:eastAsia="SimSun" w:hAnsi="SimSun" w:hint="eastAsia"/>
          <w:sz w:val="21"/>
          <w:szCs w:val="28"/>
        </w:rPr>
        <w:t>首个付费节目</w:t>
      </w:r>
      <w:r w:rsidRPr="007A777B">
        <w:rPr>
          <w:rFonts w:ascii="SimSun" w:eastAsia="SimSun" w:hAnsi="SimSun"/>
          <w:sz w:val="21"/>
          <w:szCs w:val="28"/>
        </w:rPr>
        <w:t>《好好说话》推出当日售出了</w:t>
      </w:r>
      <w:r w:rsidRPr="007A777B">
        <w:rPr>
          <w:rFonts w:ascii="SimSun" w:eastAsia="SimSun" w:hAnsi="SimSun" w:hint="eastAsia"/>
          <w:sz w:val="21"/>
          <w:szCs w:val="28"/>
        </w:rPr>
        <w:t>约两万六千</w:t>
      </w:r>
      <w:r w:rsidRPr="007A777B">
        <w:rPr>
          <w:rFonts w:ascii="SimSun" w:eastAsia="SimSun" w:hAnsi="SimSun"/>
          <w:sz w:val="21"/>
          <w:szCs w:val="28"/>
        </w:rPr>
        <w:t>套，销售额突破500万。</w:t>
      </w:r>
      <w:r w:rsidRPr="007A777B">
        <w:rPr>
          <w:rFonts w:ascii="SimSun" w:eastAsia="SimSun" w:hAnsi="SimSun" w:hint="eastAsia"/>
          <w:sz w:val="21"/>
          <w:szCs w:val="28"/>
        </w:rPr>
        <w:t>至此，</w:t>
      </w:r>
      <w:r w:rsidRPr="007A777B">
        <w:rPr>
          <w:rFonts w:ascii="SimSun" w:eastAsia="SimSun" w:hAnsi="SimSun"/>
          <w:sz w:val="21"/>
          <w:szCs w:val="28"/>
        </w:rPr>
        <w:t>音频分享平台“喜马拉雅F</w:t>
      </w:r>
      <w:r w:rsidRPr="007A777B">
        <w:rPr>
          <w:rFonts w:ascii="SimSun" w:eastAsia="SimSun" w:hAnsi="SimSun" w:hint="eastAsia"/>
          <w:sz w:val="21"/>
          <w:szCs w:val="28"/>
        </w:rPr>
        <w:t>M</w:t>
      </w:r>
      <w:r w:rsidRPr="007A777B">
        <w:rPr>
          <w:rFonts w:ascii="SimSun" w:eastAsia="SimSun" w:hAnsi="SimSun"/>
          <w:sz w:val="21"/>
          <w:szCs w:val="28"/>
        </w:rPr>
        <w:t>”</w:t>
      </w:r>
      <w:r w:rsidRPr="007A777B">
        <w:rPr>
          <w:rFonts w:ascii="SimSun" w:eastAsia="SimSun" w:hAnsi="SimSun" w:hint="eastAsia"/>
          <w:sz w:val="21"/>
          <w:szCs w:val="28"/>
        </w:rPr>
        <w:t>，</w:t>
      </w:r>
      <w:r w:rsidRPr="007A777B">
        <w:rPr>
          <w:rFonts w:ascii="SimSun" w:eastAsia="SimSun" w:hAnsi="SimSun"/>
          <w:sz w:val="21"/>
          <w:szCs w:val="28"/>
        </w:rPr>
        <w:t>语音问答平台“分答”</w:t>
      </w:r>
      <w:r w:rsidRPr="007A777B">
        <w:rPr>
          <w:rFonts w:ascii="SimSun" w:eastAsia="SimSun" w:hAnsi="SimSun" w:hint="eastAsia"/>
          <w:sz w:val="21"/>
          <w:szCs w:val="28"/>
        </w:rPr>
        <w:t>，</w:t>
      </w:r>
      <w:r w:rsidRPr="007A777B">
        <w:rPr>
          <w:rFonts w:ascii="SimSun" w:eastAsia="SimSun" w:hAnsi="SimSun"/>
          <w:sz w:val="21"/>
          <w:szCs w:val="28"/>
        </w:rPr>
        <w:t>知识分享社区“知乎</w:t>
      </w:r>
      <w:r w:rsidRPr="007A777B">
        <w:rPr>
          <w:rFonts w:ascii="SimSun" w:eastAsia="SimSun" w:hAnsi="SimSun" w:hint="eastAsia"/>
          <w:sz w:val="21"/>
          <w:szCs w:val="28"/>
        </w:rPr>
        <w:t>Live</w:t>
      </w:r>
      <w:r w:rsidRPr="007A777B">
        <w:rPr>
          <w:rFonts w:ascii="SimSun" w:eastAsia="SimSun" w:hAnsi="SimSun"/>
          <w:sz w:val="21"/>
          <w:szCs w:val="28"/>
        </w:rPr>
        <w:t>”</w:t>
      </w:r>
      <w:r w:rsidRPr="007A777B">
        <w:rPr>
          <w:rFonts w:ascii="SimSun" w:eastAsia="SimSun" w:hAnsi="SimSun" w:hint="eastAsia"/>
          <w:sz w:val="21"/>
          <w:szCs w:val="28"/>
        </w:rPr>
        <w:t>，</w:t>
      </w:r>
      <w:r w:rsidRPr="007A777B">
        <w:rPr>
          <w:rFonts w:ascii="SimSun" w:eastAsia="SimSun" w:hAnsi="SimSun"/>
          <w:sz w:val="21"/>
          <w:szCs w:val="28"/>
        </w:rPr>
        <w:t>知识订阅产品“得到”</w:t>
      </w:r>
      <w:r w:rsidRPr="007A777B">
        <w:rPr>
          <w:rFonts w:ascii="SimSun" w:eastAsia="SimSun" w:hAnsi="SimSun" w:hint="eastAsia"/>
          <w:sz w:val="21"/>
          <w:szCs w:val="28"/>
        </w:rPr>
        <w:t>等更多平台对“实施问答类”产品的陆续加盟使得知识付费市场不断扩大，</w:t>
      </w:r>
      <w:r w:rsidRPr="007A777B">
        <w:rPr>
          <w:rFonts w:ascii="SimSun" w:eastAsia="SimSun" w:hAnsi="SimSun"/>
          <w:sz w:val="21"/>
          <w:szCs w:val="28"/>
        </w:rPr>
        <w:t>知识付费平台的四种模式</w:t>
      </w:r>
      <w:r w:rsidRPr="007A777B">
        <w:rPr>
          <w:rFonts w:ascii="SimSun" w:eastAsia="SimSun" w:hAnsi="SimSun" w:hint="eastAsia"/>
          <w:sz w:val="21"/>
          <w:szCs w:val="28"/>
        </w:rPr>
        <w:t>也</w:t>
      </w:r>
      <w:r w:rsidRPr="007A777B">
        <w:rPr>
          <w:rFonts w:ascii="SimSun" w:eastAsia="SimSun" w:hAnsi="SimSun"/>
          <w:sz w:val="21"/>
          <w:szCs w:val="28"/>
        </w:rPr>
        <w:t>引领了知识付费的新一轮发展高潮</w:t>
      </w:r>
      <w:r w:rsidRPr="007A777B">
        <w:rPr>
          <w:rFonts w:ascii="SimSun" w:eastAsia="SimSun" w:hAnsi="SimSun" w:hint="eastAsia"/>
          <w:sz w:val="21"/>
          <w:szCs w:val="28"/>
        </w:rPr>
        <w:t>。</w:t>
      </w:r>
      <w:r w:rsidR="007A777B" w:rsidRPr="00AE5B32">
        <w:rPr>
          <w:rFonts w:asciiTheme="minorEastAsia" w:hAnsiTheme="minorEastAsia" w:hint="eastAsia"/>
          <w:szCs w:val="21"/>
          <w:highlight w:val="yellow"/>
        </w:rPr>
        <w:t>[1]</w:t>
      </w:r>
      <w:r w:rsidR="007A777B">
        <w:rPr>
          <w:rStyle w:val="af4"/>
          <w:rFonts w:asciiTheme="minorEastAsia" w:hAnsiTheme="minorEastAsia"/>
          <w:szCs w:val="21"/>
          <w:highlight w:val="yellow"/>
        </w:rPr>
        <w:endnoteReference w:id="1"/>
      </w:r>
    </w:p>
    <w:p w14:paraId="5FF3CBCC" w14:textId="77777777" w:rsidR="00685BEB" w:rsidRPr="007A777B" w:rsidRDefault="00331213" w:rsidP="0065058D">
      <w:pPr>
        <w:pStyle w:val="3"/>
        <w:spacing w:before="100" w:beforeAutospacing="1" w:afterLines="50" w:after="156" w:line="240" w:lineRule="auto"/>
        <w:ind w:firstLineChars="200" w:firstLine="440"/>
        <w:rPr>
          <w:rFonts w:ascii="SimSun" w:eastAsia="SimSun" w:hAnsi="SimSun"/>
          <w:sz w:val="22"/>
        </w:rPr>
      </w:pPr>
      <w:bookmarkStart w:id="89" w:name="_Toc515475638"/>
      <w:bookmarkStart w:id="90" w:name="_Toc515479112"/>
      <w:bookmarkStart w:id="91" w:name="_Toc515479855"/>
      <w:bookmarkStart w:id="92" w:name="_Toc515479939"/>
      <w:r w:rsidRPr="007A777B">
        <w:rPr>
          <w:rFonts w:ascii="SimSun" w:eastAsia="SimSun" w:hAnsi="SimSun" w:hint="eastAsia"/>
          <w:sz w:val="22"/>
        </w:rPr>
        <w:t>4.1.3供给弹性分析</w:t>
      </w:r>
      <w:bookmarkEnd w:id="89"/>
      <w:bookmarkEnd w:id="90"/>
      <w:bookmarkEnd w:id="91"/>
      <w:bookmarkEnd w:id="92"/>
    </w:p>
    <w:p w14:paraId="26DE3E9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供给弹性的价格表示为供给量变化的百分比与价格变化的百分比之比。公式表示为</w:t>
      </w:r>
    </w:p>
    <w:p w14:paraId="37139C11" w14:textId="77777777" w:rsidR="00685BEB" w:rsidRPr="007A777B" w:rsidRDefault="00214DC1" w:rsidP="00331213">
      <w:pPr>
        <w:spacing w:before="100" w:beforeAutospacing="1" w:afterLines="50" w:after="156"/>
        <w:ind w:firstLineChars="200" w:firstLine="420"/>
        <w:rPr>
          <w:rFonts w:ascii="SimSun" w:eastAsia="SimSun" w:hAnsi="SimSun"/>
          <w:sz w:val="21"/>
          <w:szCs w:val="28"/>
        </w:rPr>
      </w:pPr>
      <m:oMath>
        <m:sSub>
          <m:sSubPr>
            <m:ctrlPr>
              <w:rPr>
                <w:rFonts w:ascii="Cambria Math" w:eastAsia="SimSun" w:hAnsi="Cambria Math"/>
                <w:sz w:val="21"/>
                <w:szCs w:val="28"/>
              </w:rPr>
            </m:ctrlPr>
          </m:sSubPr>
          <m:e>
            <m:r>
              <m:rPr>
                <m:sty m:val="p"/>
              </m:rPr>
              <w:rPr>
                <w:rFonts w:ascii="Cambria Math" w:eastAsia="SimSun" w:hAnsi="Cambria Math"/>
                <w:sz w:val="21"/>
                <w:szCs w:val="28"/>
              </w:rPr>
              <m:t>E</m:t>
            </m:r>
          </m:e>
          <m:sub>
            <m:r>
              <m:rPr>
                <m:sty m:val="p"/>
              </m:rPr>
              <w:rPr>
                <w:rFonts w:ascii="Cambria Math" w:eastAsia="SimSun" w:hAnsi="Cambria Math"/>
                <w:sz w:val="21"/>
                <w:szCs w:val="28"/>
              </w:rPr>
              <m:t>s</m:t>
            </m:r>
          </m:sub>
        </m:sSub>
      </m:oMath>
      <w:r w:rsidR="00331213" w:rsidRPr="007A777B">
        <w:rPr>
          <w:rFonts w:ascii="SimSun" w:eastAsia="SimSun" w:hAnsi="SimSun" w:hint="eastAsia"/>
          <w:sz w:val="21"/>
          <w:szCs w:val="28"/>
        </w:rPr>
        <w:t>=</w:t>
      </w:r>
      <m:oMath>
        <m:f>
          <m:fPr>
            <m:ctrlPr>
              <w:rPr>
                <w:rFonts w:ascii="Cambria Math" w:eastAsia="SimSun" w:hAnsi="Cambria Math"/>
                <w:sz w:val="21"/>
                <w:szCs w:val="28"/>
              </w:rPr>
            </m:ctrlPr>
          </m:fPr>
          <m:num>
            <m:eqArr>
              <m:eqArrPr>
                <m:ctrlPr>
                  <w:rPr>
                    <w:rFonts w:ascii="Cambria Math" w:eastAsia="SimSun" w:hAnsi="Cambria Math"/>
                    <w:sz w:val="21"/>
                    <w:szCs w:val="28"/>
                  </w:rPr>
                </m:ctrlPr>
              </m:eqArrPr>
              <m:e/>
              <m:e>
                <m:r>
                  <m:rPr>
                    <m:sty m:val="p"/>
                  </m:rPr>
                  <w:rPr>
                    <w:rFonts w:ascii="Cambria Math" w:eastAsia="SimSun" w:hAnsi="Cambria Math"/>
                    <w:sz w:val="21"/>
                    <w:szCs w:val="28"/>
                  </w:rPr>
                  <m:t>△Q/Q</m:t>
                </m:r>
              </m:e>
            </m:eqArr>
          </m:num>
          <m:den>
            <m:r>
              <m:rPr>
                <m:sty m:val="p"/>
              </m:rPr>
              <w:rPr>
                <w:rFonts w:ascii="Cambria Math" w:eastAsia="SimSun" w:hAnsi="Cambria Math"/>
                <w:sz w:val="21"/>
                <w:szCs w:val="28"/>
              </w:rPr>
              <m:t>△P/P</m:t>
            </m:r>
          </m:den>
        </m:f>
      </m:oMath>
      <w:r w:rsidR="00331213" w:rsidRPr="007A777B">
        <w:rPr>
          <w:rFonts w:ascii="SimSun" w:eastAsia="SimSun" w:hAnsi="SimSun" w:hint="eastAsia"/>
          <w:sz w:val="21"/>
          <w:szCs w:val="28"/>
        </w:rPr>
        <w:t>，价格变化程度相对微小，而供给量却呈现指数化上升趋势，因此</w:t>
      </w:r>
      <w:proofErr w:type="spellStart"/>
      <w:r w:rsidR="00331213" w:rsidRPr="007A777B">
        <w:rPr>
          <w:rFonts w:ascii="SimSun" w:eastAsia="SimSun" w:hAnsi="SimSun" w:hint="eastAsia"/>
          <w:sz w:val="21"/>
          <w:szCs w:val="28"/>
        </w:rPr>
        <w:t>Es</w:t>
      </w:r>
      <w:proofErr w:type="spellEnd"/>
      <w:proofErr w:type="gramStart"/>
      <w:r w:rsidR="00331213" w:rsidRPr="007A777B">
        <w:rPr>
          <w:rFonts w:ascii="SimSun" w:eastAsia="SimSun" w:hAnsi="SimSun" w:hint="eastAsia"/>
          <w:sz w:val="21"/>
          <w:szCs w:val="28"/>
        </w:rPr>
        <w:t>∈(</w:t>
      </w:r>
      <w:proofErr w:type="gramEnd"/>
      <w:r w:rsidR="00331213" w:rsidRPr="007A777B">
        <w:rPr>
          <w:rFonts w:ascii="SimSun" w:eastAsia="SimSun" w:hAnsi="SimSun" w:hint="eastAsia"/>
          <w:sz w:val="21"/>
          <w:szCs w:val="28"/>
        </w:rPr>
        <w:t>1，+∞)，知识付费产品富有弹性，对应的供给曲线为一条与横轴交于原点左边的曲线。</w:t>
      </w:r>
    </w:p>
    <w:p w14:paraId="06570C0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对于供给者调整产量的时间而言，短期内由于平台规模不变，只能有限地增加供给内容，供给量不会有太大变动，遵循有迹可循的增长模式；长期时间下，平台顺应市场的变化扩大规模，新增其他模块，供给则会产生大幅度变动，变动更加富有弹性。</w:t>
      </w:r>
    </w:p>
    <w:p w14:paraId="5474FF7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对于不同类型的平台与内容而言，在平台建设和内容制造中所运用到的技术越复杂，生产周期越长，供给弹性越小。“值乎”、“分答”等内容编辑较为简单，只需全民知识生产者选择问题作答即可，供给弹性较大，供给量也更为庞大。而“英语流利说”“荔枝微课”“得到”等平台中的产品在制作中需要团队多方配合，制作成本较高，技术较复杂，周期较长，因此供给弹性更小。</w:t>
      </w:r>
    </w:p>
    <w:p w14:paraId="27798EC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生产能力方面，拥有更高供给能力的供给者的供给更富有弹性，在价格变动时更容易调整供给量。在应用技术不变的前提下，相较于全民知识生产者，头部内容生产商具有更专业的团队和更丰富的制作经验，可以更好地做到审时度势和因时而变，因此此类供给更加富有弹性。</w:t>
      </w:r>
    </w:p>
    <w:p w14:paraId="7D66A57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lastRenderedPageBreak/>
        <w:t>在生产成本方面，如果供给量增加引起边际成本迅速上升，则供给弹性变小，反之亦然。在其他条件不变的情况下，同样相较于全民知识生产者，由于头部内容生产商已经集聚了一定的规模效益，供给量增加只引起边际成本的轻微提高，供给弹性较大。</w:t>
      </w:r>
    </w:p>
    <w:p w14:paraId="65E65271"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93" w:name="_Toc515475639"/>
      <w:bookmarkStart w:id="94" w:name="_Toc515479113"/>
      <w:bookmarkStart w:id="95" w:name="_Toc515479856"/>
      <w:bookmarkStart w:id="96" w:name="_Toc515479940"/>
      <w:r w:rsidRPr="007A777B">
        <w:rPr>
          <w:rFonts w:ascii="SimSun" w:eastAsia="SimSun" w:hAnsi="SimSun" w:hint="eastAsia"/>
          <w:sz w:val="24"/>
          <w:szCs w:val="36"/>
        </w:rPr>
        <w:t>4.2供给者分析</w:t>
      </w:r>
      <w:bookmarkEnd w:id="93"/>
      <w:bookmarkEnd w:id="94"/>
      <w:bookmarkEnd w:id="95"/>
      <w:bookmarkEnd w:id="96"/>
    </w:p>
    <w:p w14:paraId="4FF5AA44"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97" w:name="_Toc515475640"/>
      <w:bookmarkStart w:id="98" w:name="_Toc515479114"/>
      <w:bookmarkStart w:id="99" w:name="_Toc515479857"/>
      <w:bookmarkStart w:id="100" w:name="_Toc515479941"/>
      <w:r w:rsidRPr="007A777B">
        <w:rPr>
          <w:rFonts w:ascii="SimSun" w:eastAsia="SimSun" w:hAnsi="SimSun" w:hint="eastAsia"/>
          <w:sz w:val="22"/>
        </w:rPr>
        <w:t>4.2.1平台方</w:t>
      </w:r>
      <w:bookmarkEnd w:id="97"/>
      <w:bookmarkEnd w:id="98"/>
      <w:bookmarkEnd w:id="99"/>
      <w:bookmarkEnd w:id="100"/>
    </w:p>
    <w:p w14:paraId="1E91DE2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在线知识付费平台包括问答类、音频类知识付费平台以及</w:t>
      </w:r>
      <w:r w:rsidRPr="007A777B">
        <w:rPr>
          <w:rFonts w:ascii="SimSun" w:eastAsia="SimSun" w:hAnsi="SimSun"/>
          <w:sz w:val="21"/>
          <w:szCs w:val="28"/>
        </w:rPr>
        <w:t>社区</w:t>
      </w:r>
      <w:r w:rsidRPr="007A777B">
        <w:rPr>
          <w:rFonts w:ascii="SimSun" w:eastAsia="SimSun" w:hAnsi="SimSun" w:hint="eastAsia"/>
          <w:sz w:val="21"/>
          <w:szCs w:val="28"/>
        </w:rPr>
        <w:t>、在线教育平台。</w:t>
      </w:r>
    </w:p>
    <w:p w14:paraId="5D0443C6"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①问答类平台</w:t>
      </w:r>
    </w:p>
    <w:p w14:paraId="07A8F952"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问答类平台包括以值乎和微博问答为代表的文字类问答平台与以大弓为代表的结合文字与语音的平台。一对一问答的逻辑较为简单——用户付费向特定人员提问，知识生产者通过回答内容获得收益，具有迅速、直接、价格低，用户接受和使用容易的优势，但也有对提问者的提问能力要求较高，只能针对单一问题、资讯类问题，难以满足深度知识获取需求；优质回答作为优质内容的推广与付费提问用户的优先占有权之间的冲突；一般答主难以通过这种方式获取较高收入等劣势。</w:t>
      </w:r>
    </w:p>
    <w:p w14:paraId="787171F6"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②音频类付费平台</w:t>
      </w:r>
    </w:p>
    <w:p w14:paraId="332DECE5"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音频产品的代表为分答及喜马拉雅FM平台中的付费音频。音频类产品通过音频进行知识传播，具有伴随性的优势：用户可以在做其他事的时候，利用碎片化时间和各类不同场景来收听该类产品（其最重要的两个场景是通勤和睡前）。音频产品感染力强，有高度的人格化特征，适合在社交网络中传播。但音频类仍存在一些局限性：相较文字而言，它对知识生产者以及录制音频的技术手段的要求更高；更加碎片化，便利性和传播深层次的知识内容难以兼容，例如音频类产品如果要求读者做笔记，就无法做到伴随性；音频内容无法控制内容阅读速度，必须全部听完，对用户而言效率不高。</w:t>
      </w:r>
    </w:p>
    <w:p w14:paraId="03E5D0DB"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③社区型知识付费平台</w:t>
      </w:r>
    </w:p>
    <w:p w14:paraId="228A15D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有调查数据可得，社区型知识付费平台在大学生消费者市场中更具优势，有45%的同学常用以“知乎”为代表的此类平台。</w:t>
      </w:r>
    </w:p>
    <w:p w14:paraId="26756A85" w14:textId="4F3B1E90"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社区型知识付费平台在整体的知识领域中具有品牌优势，以知识社区起步，基本上完成了完整的围绕知识生产、发布及付费闭环。拥有大量沉淀的、有高度专业性和积极性的知识生产者、对知乎产生信任的用户，以及尊重知识并具有付费意愿的用户，拥有大量原生知识内容资源。</w:t>
      </w:r>
      <w:r w:rsidR="007A777B" w:rsidRPr="00AE5B32">
        <w:rPr>
          <w:rFonts w:asciiTheme="minorEastAsia" w:hAnsiTheme="minorEastAsia" w:hint="eastAsia"/>
          <w:szCs w:val="21"/>
          <w:highlight w:val="yellow"/>
        </w:rPr>
        <w:t>[2]</w:t>
      </w:r>
    </w:p>
    <w:p w14:paraId="018442BE"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拥有完整的知识付费体系。目前，知乎已经建立了从问答及咨询（值乎）、授课（知乎Live及其专业课程）、出版（知乎书店）等跨越多个形式的知识付费方式，同时，知乎还具有丰富的线下活动经验及资源，线下拓展潜力强。</w:t>
      </w:r>
    </w:p>
    <w:p w14:paraId="4A011F0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知识内容丰富，不仅包含所有类型的知识，并且以问题为主的知识生产方式使得知识生产具有极强的灵活性，十分适合非标性的经验分享和知识入门。用户对知识生产者的筛选过</w:t>
      </w:r>
      <w:r w:rsidRPr="007A777B">
        <w:rPr>
          <w:rFonts w:ascii="SimSun" w:eastAsia="SimSun" w:hAnsi="SimSun" w:hint="eastAsia"/>
          <w:sz w:val="21"/>
          <w:szCs w:val="28"/>
        </w:rPr>
        <w:lastRenderedPageBreak/>
        <w:t>程不仅依托于外在的标签和用户反馈，社区内部的评价也是重要因素，但社区内部评价也容易受到其他因素干扰。</w:t>
      </w:r>
    </w:p>
    <w:p w14:paraId="280F5B1B"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t>④在线教育平台</w:t>
      </w:r>
    </w:p>
    <w:p w14:paraId="7026F5C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线上授课与传统在线教育模式类似。根据内容组织程度、导师的专业性、课后辅导和教研水平，可以从小型的知识分享一直到正式的授课。由于有了互动和教学过程，对用户而言，就能够获得较为深度系统的知识学习；对于知识生产者而言，线上授课为一对多，较付费阅读能够更为集中地进行课程设计和安排，且单价更高，变现效率高。</w:t>
      </w:r>
    </w:p>
    <w:p w14:paraId="21AF740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但线上授课问题在于对知识生产者要求较高（包括授课技术、IP影响力及课程类型），且并非每个领域都适合线上授课，更适合需求明显且旺盛、内容深入、需要互动联系的领域，而对于边缘性长尾需求，轻型的分享会模式更加适合。</w:t>
      </w:r>
    </w:p>
    <w:p w14:paraId="630365A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在线教育平台大多采用视频的形式进行传播，包括固定视频和知识性直播。固定视频既有付费类短视频，也有较为成熟的课程沪江网校、网易云课堂、腾讯课堂等，知识性直播如猿辅导、YY教育、鱼教鱼乐。</w:t>
      </w:r>
    </w:p>
    <w:p w14:paraId="145F45C2" w14:textId="77777777" w:rsidR="00685BEB" w:rsidRPr="007A777B" w:rsidRDefault="00331213" w:rsidP="0065058D">
      <w:pPr>
        <w:pStyle w:val="3"/>
        <w:spacing w:before="100" w:beforeAutospacing="1" w:afterLines="50" w:after="156" w:line="240" w:lineRule="auto"/>
        <w:ind w:firstLineChars="200" w:firstLine="440"/>
        <w:rPr>
          <w:rFonts w:ascii="SimSun" w:eastAsia="SimSun" w:hAnsi="SimSun"/>
          <w:sz w:val="22"/>
        </w:rPr>
      </w:pPr>
      <w:bookmarkStart w:id="101" w:name="_Toc515475641"/>
      <w:bookmarkStart w:id="102" w:name="_Toc515479115"/>
      <w:bookmarkStart w:id="103" w:name="_Toc515479858"/>
      <w:bookmarkStart w:id="104" w:name="_Toc515479942"/>
      <w:r w:rsidRPr="007A777B">
        <w:rPr>
          <w:rFonts w:ascii="SimSun" w:eastAsia="SimSun" w:hAnsi="SimSun" w:hint="eastAsia"/>
          <w:sz w:val="22"/>
        </w:rPr>
        <w:t>4.2.2内容方</w:t>
      </w:r>
      <w:bookmarkEnd w:id="101"/>
      <w:bookmarkEnd w:id="102"/>
      <w:bookmarkEnd w:id="103"/>
      <w:bookmarkEnd w:id="104"/>
    </w:p>
    <w:p w14:paraId="2603DCA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①头部知识内容商</w:t>
      </w:r>
    </w:p>
    <w:p w14:paraId="7D34967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根据长尾理论，一个充分竞争、互联的时代，是拥有少量“头部”与众多“长尾”的时代。在知识付费市场中，也由少部分以“罗辑思维”“36氪”“吴晓波频道”为代表的头部内容占领大部分市场。</w:t>
      </w:r>
    </w:p>
    <w:p w14:paraId="657DE62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此类头部内容具有</w:t>
      </w:r>
      <w:r w:rsidRPr="007A777B">
        <w:rPr>
          <w:rFonts w:ascii="SimSun" w:eastAsia="SimSun" w:hAnsi="SimSun"/>
          <w:sz w:val="21"/>
          <w:szCs w:val="28"/>
        </w:rPr>
        <w:t>用户价值，</w:t>
      </w:r>
      <w:r w:rsidRPr="007A777B">
        <w:rPr>
          <w:rFonts w:ascii="SimSun" w:eastAsia="SimSun" w:hAnsi="SimSun" w:hint="eastAsia"/>
          <w:sz w:val="21"/>
          <w:szCs w:val="28"/>
        </w:rPr>
        <w:t>具体</w:t>
      </w:r>
      <w:r w:rsidRPr="007A777B">
        <w:rPr>
          <w:rFonts w:ascii="SimSun" w:eastAsia="SimSun" w:hAnsi="SimSun"/>
          <w:sz w:val="21"/>
          <w:szCs w:val="28"/>
        </w:rPr>
        <w:t>内容不限于</w:t>
      </w:r>
      <w:r w:rsidRPr="007A777B">
        <w:rPr>
          <w:rFonts w:ascii="SimSun" w:eastAsia="SimSun" w:hAnsi="SimSun" w:hint="eastAsia"/>
          <w:sz w:val="21"/>
          <w:szCs w:val="28"/>
        </w:rPr>
        <w:t>文字，包括音频、视频等各类</w:t>
      </w:r>
      <w:r w:rsidRPr="007A777B">
        <w:rPr>
          <w:rFonts w:ascii="SimSun" w:eastAsia="SimSun" w:hAnsi="SimSun"/>
          <w:sz w:val="21"/>
          <w:szCs w:val="28"/>
        </w:rPr>
        <w:t>节目</w:t>
      </w:r>
      <w:r w:rsidRPr="007A777B">
        <w:rPr>
          <w:rFonts w:ascii="SimSun" w:eastAsia="SimSun" w:hAnsi="SimSun" w:hint="eastAsia"/>
          <w:sz w:val="21"/>
          <w:szCs w:val="28"/>
        </w:rPr>
        <w:t>。同时</w:t>
      </w:r>
      <w:r w:rsidRPr="007A777B">
        <w:rPr>
          <w:rFonts w:ascii="SimSun" w:eastAsia="SimSun" w:hAnsi="SimSun"/>
          <w:sz w:val="21"/>
          <w:szCs w:val="28"/>
        </w:rPr>
        <w:t>个性鲜明，</w:t>
      </w:r>
      <w:r w:rsidRPr="007A777B">
        <w:rPr>
          <w:rFonts w:ascii="SimSun" w:eastAsia="SimSun" w:hAnsi="SimSun" w:hint="eastAsia"/>
          <w:sz w:val="21"/>
          <w:szCs w:val="28"/>
        </w:rPr>
        <w:t>有自己的</w:t>
      </w:r>
      <w:r w:rsidRPr="007A777B">
        <w:rPr>
          <w:rFonts w:ascii="SimSun" w:eastAsia="SimSun" w:hAnsi="SimSun"/>
          <w:sz w:val="21"/>
          <w:szCs w:val="28"/>
        </w:rPr>
        <w:t>特色，能与</w:t>
      </w:r>
      <w:r w:rsidRPr="007A777B">
        <w:rPr>
          <w:rFonts w:ascii="SimSun" w:eastAsia="SimSun" w:hAnsi="SimSun" w:hint="eastAsia"/>
          <w:sz w:val="21"/>
          <w:szCs w:val="28"/>
        </w:rPr>
        <w:t>消费者</w:t>
      </w:r>
      <w:r w:rsidRPr="007A777B">
        <w:rPr>
          <w:rFonts w:ascii="SimSun" w:eastAsia="SimSun" w:hAnsi="SimSun"/>
          <w:sz w:val="21"/>
          <w:szCs w:val="28"/>
        </w:rPr>
        <w:t>产生共鸣、共振</w:t>
      </w:r>
      <w:r w:rsidRPr="007A777B">
        <w:rPr>
          <w:rFonts w:ascii="SimSun" w:eastAsia="SimSun" w:hAnsi="SimSun" w:hint="eastAsia"/>
          <w:sz w:val="21"/>
          <w:szCs w:val="28"/>
        </w:rPr>
        <w:t>并</w:t>
      </w:r>
      <w:r w:rsidRPr="007A777B">
        <w:rPr>
          <w:rFonts w:ascii="SimSun" w:eastAsia="SimSun" w:hAnsi="SimSun"/>
          <w:sz w:val="21"/>
          <w:szCs w:val="28"/>
        </w:rPr>
        <w:t>随着社会发展不断进化和更迭。头部内容</w:t>
      </w:r>
      <w:r w:rsidRPr="007A777B">
        <w:rPr>
          <w:rFonts w:ascii="SimSun" w:eastAsia="SimSun" w:hAnsi="SimSun" w:hint="eastAsia"/>
          <w:sz w:val="21"/>
          <w:szCs w:val="28"/>
        </w:rPr>
        <w:t>往往掺杂着</w:t>
      </w:r>
      <w:r w:rsidRPr="007A777B">
        <w:rPr>
          <w:rFonts w:ascii="SimSun" w:eastAsia="SimSun" w:hAnsi="SimSun"/>
          <w:sz w:val="21"/>
          <w:szCs w:val="28"/>
        </w:rPr>
        <w:t>关键意见领袖（Key Opinion Leader，KOL）</w:t>
      </w:r>
      <w:r w:rsidRPr="007A777B">
        <w:rPr>
          <w:rFonts w:ascii="SimSun" w:eastAsia="SimSun" w:hAnsi="SimSun" w:hint="eastAsia"/>
          <w:sz w:val="21"/>
          <w:szCs w:val="28"/>
        </w:rPr>
        <w:t>的意见。它是</w:t>
      </w:r>
      <w:r w:rsidRPr="007A777B">
        <w:rPr>
          <w:rFonts w:ascii="SimSun" w:eastAsia="SimSun" w:hAnsi="SimSun"/>
          <w:sz w:val="21"/>
          <w:szCs w:val="28"/>
        </w:rPr>
        <w:t>是动态的，会随着IP自身的调整、社会的发展等而变化</w:t>
      </w:r>
      <w:r w:rsidRPr="007A777B">
        <w:rPr>
          <w:rFonts w:ascii="SimSun" w:eastAsia="SimSun" w:hAnsi="SimSun" w:hint="eastAsia"/>
          <w:sz w:val="21"/>
          <w:szCs w:val="28"/>
        </w:rPr>
        <w:t>，并呈现</w:t>
      </w:r>
      <w:r w:rsidRPr="007A777B">
        <w:rPr>
          <w:rFonts w:ascii="SimSun" w:eastAsia="SimSun" w:hAnsi="SimSun"/>
          <w:sz w:val="21"/>
          <w:szCs w:val="28"/>
        </w:rPr>
        <w:t>分散化存在</w:t>
      </w:r>
      <w:r w:rsidRPr="007A777B">
        <w:rPr>
          <w:rFonts w:ascii="SimSun" w:eastAsia="SimSun" w:hAnsi="SimSun" w:hint="eastAsia"/>
          <w:sz w:val="21"/>
          <w:szCs w:val="28"/>
        </w:rPr>
        <w:t>的特征</w:t>
      </w:r>
      <w:r w:rsidRPr="007A777B">
        <w:rPr>
          <w:rFonts w:ascii="SimSun" w:eastAsia="SimSun" w:hAnsi="SimSun"/>
          <w:sz w:val="21"/>
          <w:szCs w:val="28"/>
        </w:rPr>
        <w:t>，不</w:t>
      </w:r>
      <w:r w:rsidRPr="007A777B">
        <w:rPr>
          <w:rFonts w:ascii="SimSun" w:eastAsia="SimSun" w:hAnsi="SimSun" w:hint="eastAsia"/>
          <w:sz w:val="21"/>
          <w:szCs w:val="28"/>
        </w:rPr>
        <w:t>全</w:t>
      </w:r>
      <w:r w:rsidRPr="007A777B">
        <w:rPr>
          <w:rFonts w:ascii="SimSun" w:eastAsia="SimSun" w:hAnsi="SimSun"/>
          <w:sz w:val="21"/>
          <w:szCs w:val="28"/>
        </w:rPr>
        <w:t>是</w:t>
      </w:r>
      <w:r w:rsidRPr="007A777B">
        <w:rPr>
          <w:rFonts w:ascii="SimSun" w:eastAsia="SimSun" w:hAnsi="SimSun" w:hint="eastAsia"/>
          <w:sz w:val="21"/>
          <w:szCs w:val="28"/>
        </w:rPr>
        <w:t>具有</w:t>
      </w:r>
      <w:r w:rsidRPr="007A777B">
        <w:rPr>
          <w:rFonts w:ascii="SimSun" w:eastAsia="SimSun" w:hAnsi="SimSun"/>
          <w:sz w:val="21"/>
          <w:szCs w:val="28"/>
        </w:rPr>
        <w:t>共性的内容</w:t>
      </w:r>
      <w:r w:rsidRPr="007A777B">
        <w:rPr>
          <w:rFonts w:ascii="SimSun" w:eastAsia="SimSun" w:hAnsi="SimSun" w:hint="eastAsia"/>
          <w:sz w:val="21"/>
          <w:szCs w:val="28"/>
        </w:rPr>
        <w:t>，更多的是</w:t>
      </w:r>
      <w:r w:rsidRPr="007A777B">
        <w:rPr>
          <w:rFonts w:ascii="SimSun" w:eastAsia="SimSun" w:hAnsi="SimSun"/>
          <w:sz w:val="21"/>
          <w:szCs w:val="28"/>
        </w:rPr>
        <w:t>个性化的垂直内容。</w:t>
      </w:r>
    </w:p>
    <w:p w14:paraId="29F2DDDA" w14:textId="77777777" w:rsidR="00685BEB" w:rsidRPr="007A777B" w:rsidRDefault="00331213" w:rsidP="00331213">
      <w:pPr>
        <w:widowControl/>
        <w:spacing w:before="100" w:beforeAutospacing="1" w:afterLines="50" w:after="156"/>
        <w:ind w:firstLineChars="200" w:firstLine="420"/>
        <w:jc w:val="left"/>
        <w:rPr>
          <w:rFonts w:ascii="SimSun" w:eastAsia="SimSun" w:hAnsi="SimSun"/>
          <w:sz w:val="21"/>
          <w:szCs w:val="28"/>
        </w:rPr>
      </w:pPr>
      <w:r w:rsidRPr="007A777B">
        <w:rPr>
          <w:rFonts w:ascii="SimSun" w:eastAsia="SimSun" w:hAnsi="SimSun" w:hint="eastAsia"/>
          <w:sz w:val="21"/>
          <w:szCs w:val="28"/>
        </w:rPr>
        <w:t>②尾部全民知识生产者</w:t>
      </w:r>
    </w:p>
    <w:p w14:paraId="6535C7D0"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技术日新月异的时代，每一位消费者都是知识的获取者，同时，都可能成为付费知识的生产者。在付费知识平台中，除去来自“头部”的内容，更多的是由全民知识生产者所生产的“尾部”内容。例如在“值乎”中，只要具备回答问题的能力，就可以成为知识供应商赚取报酬；普通人亦可以在喜马拉雅FM开设自己的专栏节目，在荔枝微课开设自己的课堂。市场的竞争是自由的，只要产品足够有吸引力，就能获得消费者的青睐。</w:t>
      </w:r>
    </w:p>
    <w:p w14:paraId="5B3F6BAD" w14:textId="77777777" w:rsidR="00685BEB" w:rsidRPr="007A777B" w:rsidRDefault="0065058D" w:rsidP="00BA7F7C">
      <w:pPr>
        <w:pStyle w:val="3"/>
        <w:spacing w:before="100" w:beforeAutospacing="1" w:afterLines="50" w:after="156" w:line="240" w:lineRule="auto"/>
        <w:ind w:firstLineChars="200" w:firstLine="440"/>
        <w:rPr>
          <w:rFonts w:ascii="SimSun" w:eastAsia="SimSun" w:hAnsi="SimSun"/>
          <w:sz w:val="22"/>
        </w:rPr>
      </w:pPr>
      <w:bookmarkStart w:id="105" w:name="_Toc515475642"/>
      <w:bookmarkStart w:id="106" w:name="_Toc515479116"/>
      <w:bookmarkStart w:id="107" w:name="_Toc515479859"/>
      <w:bookmarkStart w:id="108" w:name="_Toc515479943"/>
      <w:r w:rsidRPr="007A777B">
        <w:rPr>
          <w:rFonts w:ascii="SimSun" w:eastAsia="SimSun" w:hAnsi="SimSun" w:hint="eastAsia"/>
          <w:sz w:val="22"/>
        </w:rPr>
        <w:t>4.2.3</w:t>
      </w:r>
      <w:r w:rsidR="00331213" w:rsidRPr="007A777B">
        <w:rPr>
          <w:rFonts w:ascii="SimSun" w:eastAsia="SimSun" w:hAnsi="SimSun" w:hint="eastAsia"/>
          <w:sz w:val="22"/>
        </w:rPr>
        <w:t>中间方</w:t>
      </w:r>
      <w:bookmarkEnd w:id="105"/>
      <w:bookmarkEnd w:id="106"/>
      <w:bookmarkEnd w:id="107"/>
      <w:bookmarkEnd w:id="108"/>
    </w:p>
    <w:p w14:paraId="2B12A204"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在大背景下，</w:t>
      </w:r>
      <w:r w:rsidRPr="007A777B">
        <w:rPr>
          <w:rFonts w:ascii="SimSun" w:eastAsia="SimSun" w:hAnsi="SimSun"/>
          <w:sz w:val="21"/>
          <w:szCs w:val="28"/>
        </w:rPr>
        <w:t>伴随着产业</w:t>
      </w:r>
      <w:r w:rsidRPr="007A777B">
        <w:rPr>
          <w:rFonts w:ascii="SimSun" w:eastAsia="SimSun" w:hAnsi="SimSun" w:hint="eastAsia"/>
          <w:sz w:val="21"/>
          <w:szCs w:val="28"/>
        </w:rPr>
        <w:t>的</w:t>
      </w:r>
      <w:r w:rsidRPr="007A777B">
        <w:rPr>
          <w:rFonts w:ascii="SimSun" w:eastAsia="SimSun" w:hAnsi="SimSun"/>
          <w:sz w:val="21"/>
          <w:szCs w:val="28"/>
        </w:rPr>
        <w:t>进化，未来的角色分工会更趋于专业和细分，每个产业环节上都将出现成熟的服务机构，从而推动产业效能持续提升。</w:t>
      </w:r>
      <w:r w:rsidRPr="007A777B">
        <w:rPr>
          <w:rFonts w:ascii="SimSun" w:eastAsia="SimSun" w:hAnsi="SimSun" w:hint="eastAsia"/>
          <w:sz w:val="21"/>
          <w:szCs w:val="28"/>
        </w:rPr>
        <w:t>在在线知识付费这个产业中，连接平台方与内容方的中间方也是其中不可或缺的一个重要环节。</w:t>
      </w:r>
    </w:p>
    <w:p w14:paraId="04DE48F3" w14:textId="77777777" w:rsidR="00685BEB" w:rsidRPr="007A777B" w:rsidRDefault="00331213" w:rsidP="00331213">
      <w:pPr>
        <w:spacing w:before="100" w:beforeAutospacing="1" w:afterLines="50" w:after="156"/>
        <w:ind w:firstLineChars="200" w:firstLine="420"/>
        <w:outlineLvl w:val="0"/>
        <w:rPr>
          <w:rFonts w:ascii="SimSun" w:eastAsia="SimSun" w:hAnsi="SimSun"/>
          <w:sz w:val="21"/>
          <w:szCs w:val="28"/>
        </w:rPr>
      </w:pPr>
      <w:r w:rsidRPr="007A777B">
        <w:rPr>
          <w:rFonts w:ascii="SimSun" w:eastAsia="SimSun" w:hAnsi="SimSun" w:hint="eastAsia"/>
          <w:sz w:val="21"/>
          <w:szCs w:val="28"/>
        </w:rPr>
        <w:lastRenderedPageBreak/>
        <w:t>①运营机构</w:t>
      </w:r>
    </w:p>
    <w:p w14:paraId="5EA14F6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对平台方而言，接入此类</w:t>
      </w:r>
      <w:r w:rsidRPr="007A777B">
        <w:rPr>
          <w:rFonts w:ascii="SimSun" w:eastAsia="SimSun" w:hAnsi="SimSun" w:hint="eastAsia"/>
          <w:sz w:val="21"/>
          <w:szCs w:val="28"/>
        </w:rPr>
        <w:t>以“韦林”、“鼹鼠”为代表的IP孵化机构（运营机构）</w:t>
      </w:r>
      <w:r w:rsidRPr="007A777B">
        <w:rPr>
          <w:rFonts w:ascii="SimSun" w:eastAsia="SimSun" w:hAnsi="SimSun"/>
          <w:sz w:val="21"/>
          <w:szCs w:val="28"/>
        </w:rPr>
        <w:t>能够连接多元的内容集群，</w:t>
      </w:r>
      <w:r w:rsidRPr="007A777B">
        <w:rPr>
          <w:rFonts w:ascii="SimSun" w:eastAsia="SimSun" w:hAnsi="SimSun" w:hint="eastAsia"/>
          <w:sz w:val="21"/>
          <w:szCs w:val="28"/>
        </w:rPr>
        <w:t>同时更好确保</w:t>
      </w:r>
      <w:r w:rsidRPr="007A777B">
        <w:rPr>
          <w:rFonts w:ascii="SimSun" w:eastAsia="SimSun" w:hAnsi="SimSun"/>
          <w:sz w:val="21"/>
          <w:szCs w:val="28"/>
        </w:rPr>
        <w:t>持续输出优质知识</w:t>
      </w:r>
      <w:r w:rsidRPr="007A777B">
        <w:rPr>
          <w:rFonts w:ascii="SimSun" w:eastAsia="SimSun" w:hAnsi="SimSun" w:hint="eastAsia"/>
          <w:sz w:val="21"/>
          <w:szCs w:val="28"/>
        </w:rPr>
        <w:t>，</w:t>
      </w:r>
      <w:r w:rsidRPr="007A777B">
        <w:rPr>
          <w:rFonts w:ascii="SimSun" w:eastAsia="SimSun" w:hAnsi="SimSun"/>
          <w:sz w:val="21"/>
          <w:szCs w:val="28"/>
        </w:rPr>
        <w:t>利于平台提升自身的运营效率</w:t>
      </w:r>
      <w:r w:rsidRPr="007A777B">
        <w:rPr>
          <w:rFonts w:ascii="SimSun" w:eastAsia="SimSun" w:hAnsi="SimSun" w:hint="eastAsia"/>
          <w:sz w:val="21"/>
          <w:szCs w:val="28"/>
        </w:rPr>
        <w:t>。</w:t>
      </w:r>
      <w:r w:rsidRPr="007A777B">
        <w:rPr>
          <w:rFonts w:ascii="SimSun" w:eastAsia="SimSun" w:hAnsi="SimSun"/>
          <w:sz w:val="21"/>
          <w:szCs w:val="28"/>
        </w:rPr>
        <w:t>而对内容方而言，依靠</w:t>
      </w:r>
      <w:r w:rsidRPr="007A777B">
        <w:rPr>
          <w:rFonts w:ascii="SimSun" w:eastAsia="SimSun" w:hAnsi="SimSun" w:hint="eastAsia"/>
          <w:sz w:val="21"/>
          <w:szCs w:val="28"/>
        </w:rPr>
        <w:t>运营机构</w:t>
      </w:r>
      <w:r w:rsidRPr="007A777B">
        <w:rPr>
          <w:rFonts w:ascii="SimSun" w:eastAsia="SimSun" w:hAnsi="SimSun"/>
          <w:sz w:val="21"/>
          <w:szCs w:val="28"/>
        </w:rPr>
        <w:t>的行业资源和经验，更有利于内容方进行跨平台运营和品牌塑造，并在与平台的合作中获得更好的资源与机会。</w:t>
      </w:r>
    </w:p>
    <w:p w14:paraId="6D709E1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②传播媒介</w:t>
      </w:r>
    </w:p>
    <w:p w14:paraId="146E2A4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各类传播媒介也是连接平台方与内容方的重要中间方之一。传播媒介共包括具有内生性的微信订阅号等平台，通过外部转发进行传播的的朋友圈和微博等平台。技术条件的完备和移动终端使用习惯的普及使得消费者获得了智能硬件和网络条件支持，多种内容形式可以即时获取，这也为知识付费的发展提供了一定助力。随着支传播风格各异的各类社交软件的持续渗透，社交平台也为受众提供了众多知识。</w:t>
      </w:r>
    </w:p>
    <w:p w14:paraId="6159CAAD" w14:textId="77777777" w:rsidR="0065058D" w:rsidRPr="007A777B" w:rsidRDefault="0065058D" w:rsidP="00331213">
      <w:pPr>
        <w:spacing w:before="100" w:beforeAutospacing="1" w:afterLines="50" w:after="156"/>
        <w:ind w:firstLineChars="200" w:firstLine="420"/>
        <w:rPr>
          <w:rFonts w:ascii="SimSun" w:eastAsia="SimSun" w:hAnsi="SimSun"/>
          <w:sz w:val="21"/>
          <w:szCs w:val="28"/>
        </w:rPr>
      </w:pPr>
    </w:p>
    <w:p w14:paraId="4CC12E9B" w14:textId="77777777" w:rsidR="00685BEB" w:rsidRPr="007A777B" w:rsidRDefault="00331213" w:rsidP="00BA7F7C">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109" w:name="_Toc515475643"/>
      <w:bookmarkStart w:id="110" w:name="_Toc515479117"/>
      <w:bookmarkStart w:id="111" w:name="_Toc515479860"/>
      <w:bookmarkStart w:id="112" w:name="_Toc515479944"/>
      <w:r w:rsidRPr="007A777B">
        <w:rPr>
          <w:rStyle w:val="a7"/>
          <w:rFonts w:ascii="SimHei" w:eastAsia="SimHei" w:hAnsi="SimHei" w:hint="eastAsia"/>
          <w:sz w:val="32"/>
        </w:rPr>
        <w:t>市场分析</w:t>
      </w:r>
      <w:bookmarkEnd w:id="109"/>
      <w:bookmarkEnd w:id="110"/>
      <w:bookmarkEnd w:id="111"/>
      <w:bookmarkEnd w:id="112"/>
    </w:p>
    <w:p w14:paraId="2A25CF65"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13" w:name="_Toc515475644"/>
      <w:bookmarkStart w:id="114" w:name="_Toc515479118"/>
      <w:bookmarkStart w:id="115" w:name="_Toc515479861"/>
      <w:bookmarkStart w:id="116" w:name="_Toc515479945"/>
      <w:r w:rsidRPr="007A777B">
        <w:rPr>
          <w:rFonts w:ascii="SimSun" w:eastAsia="SimSun" w:hAnsi="SimSun" w:hint="eastAsia"/>
          <w:sz w:val="24"/>
          <w:szCs w:val="36"/>
        </w:rPr>
        <w:t>5.1市场结构分析</w:t>
      </w:r>
      <w:bookmarkEnd w:id="113"/>
      <w:bookmarkEnd w:id="114"/>
      <w:bookmarkEnd w:id="115"/>
      <w:bookmarkEnd w:id="116"/>
    </w:p>
    <w:p w14:paraId="07921C6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2017年12月5日，全球领先的新经济行业数据挖掘和分析机构</w:t>
      </w:r>
      <w:proofErr w:type="spellStart"/>
      <w:r w:rsidRPr="007A777B">
        <w:rPr>
          <w:rFonts w:ascii="SimSun" w:eastAsia="SimSun" w:hAnsi="SimSun"/>
          <w:sz w:val="21"/>
          <w:szCs w:val="28"/>
        </w:rPr>
        <w:t>iiMedia</w:t>
      </w:r>
      <w:proofErr w:type="spellEnd"/>
      <w:r w:rsidRPr="007A777B">
        <w:rPr>
          <w:rFonts w:ascii="SimSun" w:eastAsia="SimSun" w:hAnsi="SimSun"/>
          <w:sz w:val="21"/>
          <w:szCs w:val="28"/>
        </w:rPr>
        <w:t xml:space="preserve"> Research(艾媒咨询)权威发布《2017年中国知识付费市场研究报告》。报告显示，中国内容付费用户规模呈高速增长态势，2017年内容付费用户规模预计将达1.88亿人。艾媒咨询分析师认为，付费技术和付费观念逐渐普及，知识付费的时代即将到来。</w:t>
      </w:r>
    </w:p>
    <w:p w14:paraId="0B59470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中国知识付费行业的发展经历了市场酝酿阶段（2016年前）、知识付费元年（2016年）与行业发展阶段（2017年起）。中国日趋成熟的移动支付技术、与内容付费的普及，为知识付费的发展提供了基础。</w:t>
      </w:r>
    </w:p>
    <w:p w14:paraId="7B07CC8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523F173E" wp14:editId="596B759F">
            <wp:extent cx="5274310" cy="2270760"/>
            <wp:effectExtent l="0" t="0" r="13970" b="0"/>
            <wp:docPr id="91" name="图片 3" descr="C:\Users\lenovo\AppData\Local\Temp\152611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 descr="C:\Users\lenovo\AppData\Local\Temp\1526111230.png"/>
                    <pic:cNvPicPr>
                      <a:picLocks noChangeAspect="1" noChangeArrowheads="1"/>
                    </pic:cNvPicPr>
                  </pic:nvPicPr>
                  <pic:blipFill>
                    <a:blip r:embed="rId80"/>
                    <a:srcRect/>
                    <a:stretch>
                      <a:fillRect/>
                    </a:stretch>
                  </pic:blipFill>
                  <pic:spPr>
                    <a:xfrm>
                      <a:off x="0" y="0"/>
                      <a:ext cx="5274310" cy="2270797"/>
                    </a:xfrm>
                    <a:prstGeom prst="rect">
                      <a:avLst/>
                    </a:prstGeom>
                    <a:noFill/>
                    <a:ln w="9525">
                      <a:noFill/>
                      <a:miter lim="800000"/>
                      <a:headEnd/>
                      <a:tailEnd/>
                    </a:ln>
                  </pic:spPr>
                </pic:pic>
              </a:graphicData>
            </a:graphic>
          </wp:inline>
        </w:drawing>
      </w:r>
    </w:p>
    <w:p w14:paraId="753E858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目前，知识付费产品主要有知识电商类（如得到、喜马拉雅FM），社区直播类（如荔枝</w:t>
      </w:r>
      <w:r w:rsidRPr="007A777B">
        <w:rPr>
          <w:rFonts w:ascii="SimSun" w:eastAsia="SimSun" w:hAnsi="SimSun" w:hint="eastAsia"/>
          <w:sz w:val="21"/>
          <w:szCs w:val="28"/>
        </w:rPr>
        <w:lastRenderedPageBreak/>
        <w:t>FM），第三方支持工具（如短书），社交问答类（如知乎live），讲座课程类（如豆瓣时间），内容打赏类（如简书），付费文档类（如豆丁、百度文库）等门类。</w:t>
      </w:r>
    </w:p>
    <w:p w14:paraId="7A964DB5" w14:textId="77777777" w:rsidR="00685BEB" w:rsidRPr="007A777B" w:rsidRDefault="00331213" w:rsidP="0065058D">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形式这方面，音频类与视频类知识付费产品占比最大，紧接着是文字类知识付费产品。这反映了当下网民对于音视频等轻松学习娱乐，这一方式的青睐。而线上培训班和论坛讲座则占比比较少，尤其是在高校学生层面，从侧面反映了，社会高知群体自主学习意愿不高、严肃内容不被关注、喜爱与重视。</w:t>
      </w:r>
    </w:p>
    <w:p w14:paraId="733010B6"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17" w:name="_Toc515475645"/>
      <w:bookmarkStart w:id="118" w:name="_Toc515479119"/>
      <w:bookmarkStart w:id="119" w:name="_Toc515479862"/>
      <w:bookmarkStart w:id="120" w:name="_Toc515479946"/>
      <w:r w:rsidRPr="007A777B">
        <w:rPr>
          <w:rFonts w:ascii="SimSun" w:eastAsia="SimSun" w:hAnsi="SimSun" w:hint="eastAsia"/>
          <w:sz w:val="24"/>
          <w:szCs w:val="36"/>
        </w:rPr>
        <w:t>5.2市场竞争分析</w:t>
      </w:r>
      <w:bookmarkEnd w:id="117"/>
      <w:bookmarkEnd w:id="118"/>
      <w:bookmarkEnd w:id="119"/>
      <w:bookmarkEnd w:id="120"/>
    </w:p>
    <w:p w14:paraId="15FE0EF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知识付费市场虽然为刚刚兴起的上升期市场，但由于其内容大类的相似性，竞争激烈，且将随着市场的日趋扩大与成熟，预测经历竞争激烈白热化与沉淀稳定两个大时间段。</w:t>
      </w:r>
    </w:p>
    <w:p w14:paraId="4E91663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对目前中国（浙江大学紫金港校区学生使用知识付费产品，也已这四款最热门与有代表性）主要知识付费平台运营模式对比，可得到如下图的优劣分析。</w:t>
      </w:r>
    </w:p>
    <w:p w14:paraId="3B0AF3D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drawing>
          <wp:inline distT="0" distB="0" distL="0" distR="0" wp14:anchorId="0A8C3546" wp14:editId="3FE4701C">
            <wp:extent cx="4929505" cy="3187065"/>
            <wp:effectExtent l="0" t="0" r="8255" b="13335"/>
            <wp:docPr id="92" name="图片 4" descr="C:\Users\lenovo\AppData\Local\Temp\152611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 descr="C:\Users\lenovo\AppData\Local\Temp\1526113714.png"/>
                    <pic:cNvPicPr>
                      <a:picLocks noChangeAspect="1" noChangeArrowheads="1"/>
                    </pic:cNvPicPr>
                  </pic:nvPicPr>
                  <pic:blipFill>
                    <a:blip r:embed="rId81"/>
                    <a:srcRect/>
                    <a:stretch>
                      <a:fillRect/>
                    </a:stretch>
                  </pic:blipFill>
                  <pic:spPr>
                    <a:xfrm>
                      <a:off x="0" y="0"/>
                      <a:ext cx="4929505" cy="3187065"/>
                    </a:xfrm>
                    <a:prstGeom prst="rect">
                      <a:avLst/>
                    </a:prstGeom>
                    <a:noFill/>
                    <a:ln w="9525">
                      <a:noFill/>
                      <a:miter lim="800000"/>
                      <a:headEnd/>
                      <a:tailEnd/>
                    </a:ln>
                  </pic:spPr>
                </pic:pic>
              </a:graphicData>
            </a:graphic>
          </wp:inline>
        </w:drawing>
      </w:r>
    </w:p>
    <w:p w14:paraId="2E39713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相较于得到跟分答，知乎与喜马拉雅FM在原平台及社区运营上具有优势，拥有深厚的用户基础，而与微博、豆瓣等平台相比，知乎及喜马拉雅FM则拥有先入优势，在知识付费市场上建立其良好口碑。同时</w:t>
      </w:r>
      <w:r w:rsidRPr="007A777B">
        <w:rPr>
          <w:rFonts w:ascii="SimSun" w:eastAsia="SimSun" w:hAnsi="SimSun" w:hint="eastAsia"/>
          <w:sz w:val="21"/>
          <w:szCs w:val="28"/>
        </w:rPr>
        <w:t>，</w:t>
      </w:r>
      <w:r w:rsidRPr="007A777B">
        <w:rPr>
          <w:rFonts w:ascii="SimSun" w:eastAsia="SimSun" w:hAnsi="SimSun"/>
          <w:sz w:val="21"/>
          <w:szCs w:val="28"/>
        </w:rPr>
        <w:t>喜马拉雅FM还凭借具有丰富的付费知识产品品类，其“自下而上”的平台模式孵化大量垂直领域的知识网红，有利于满足用户对不同领域优质知识的需求，在用户市场中具有较高的口碑。</w:t>
      </w:r>
    </w:p>
    <w:p w14:paraId="6CB963AF" w14:textId="77777777" w:rsidR="00685BEB" w:rsidRPr="007A777B" w:rsidRDefault="00331213" w:rsidP="0065058D">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因此，我们小组得出，竞争优势点应着眼于平台社区运营、先入抢占先机、丰富知识产品种类，从内在到形式全方位考虑，发展创新，来取得竞争优势。</w:t>
      </w:r>
    </w:p>
    <w:p w14:paraId="1F321175"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21" w:name="_Toc515475646"/>
      <w:bookmarkStart w:id="122" w:name="_Toc515479120"/>
      <w:bookmarkStart w:id="123" w:name="_Toc515479863"/>
      <w:bookmarkStart w:id="124" w:name="_Toc515479947"/>
      <w:r w:rsidRPr="007A777B">
        <w:rPr>
          <w:rFonts w:ascii="SimSun" w:eastAsia="SimSun" w:hAnsi="SimSun" w:hint="eastAsia"/>
          <w:sz w:val="24"/>
          <w:szCs w:val="36"/>
        </w:rPr>
        <w:lastRenderedPageBreak/>
        <w:t>5.3市场风险分析</w:t>
      </w:r>
      <w:bookmarkEnd w:id="121"/>
      <w:bookmarkEnd w:id="122"/>
      <w:bookmarkEnd w:id="123"/>
      <w:bookmarkEnd w:id="124"/>
    </w:p>
    <w:p w14:paraId="5ED48A1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知识付费市场的风险主要体现在两个方面：大学生群体本身思维不稳定的特质，与行业竞争激烈的外部环境。</w:t>
      </w:r>
    </w:p>
    <w:p w14:paraId="1AC2BDB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由于大学生群体本身处于思想变化频繁期，喜好多变，因此某一类知识付费平台难以长期吸引同一批数量巨大的高校学生。因此产品研发者应致力于平台内产品种类丰富化，与内容普适性不断提高化两个方向持续努力，否则将面临激烈市场竞争面前的被淘汰。尤其是类似于美文共享、音视频分享等非原创性知识付费平台，尤为需要注意。</w:t>
      </w:r>
    </w:p>
    <w:p w14:paraId="3BF41C9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而对于竞争激烈的外部条件，市场风险督促生产者不断有新的创意支撑，或者保持在某一领域的统治性优势，包括内容品质与独家版权以及运营宣传。</w:t>
      </w:r>
    </w:p>
    <w:p w14:paraId="1EFADA21" w14:textId="77777777" w:rsidR="00685BEB" w:rsidRPr="007A777B" w:rsidRDefault="00331213" w:rsidP="0065058D">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总之，我们小组认为，知识付费市场，尤其是针对高校学生的线上产品，市场风险较大，生产者务必要不断提高自身产品的各方面综合竞争力。</w:t>
      </w:r>
    </w:p>
    <w:p w14:paraId="188ED9B7"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25" w:name="_Toc515475647"/>
      <w:bookmarkStart w:id="126" w:name="_Toc515479121"/>
      <w:bookmarkStart w:id="127" w:name="_Toc515479864"/>
      <w:bookmarkStart w:id="128" w:name="_Toc515479948"/>
      <w:r w:rsidRPr="007A777B">
        <w:rPr>
          <w:rFonts w:ascii="SimSun" w:eastAsia="SimSun" w:hAnsi="SimSun" w:hint="eastAsia"/>
          <w:sz w:val="24"/>
          <w:szCs w:val="36"/>
        </w:rPr>
        <w:t>5.4市场前景分析</w:t>
      </w:r>
      <w:bookmarkEnd w:id="125"/>
      <w:bookmarkEnd w:id="126"/>
      <w:bookmarkEnd w:id="127"/>
      <w:bookmarkEnd w:id="128"/>
    </w:p>
    <w:p w14:paraId="3B42FE0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生产者的角度来看，知识付费方式获利高、周期短、流量红利大，对生产者吸引力大。同时相比于传统的出版业和教育业，移动互联网时代兴起的知识付费领域参与方较少，制作周期较短，导致内容生产者的获利周期较短。截至2017年11月，得到平台的付费订阅栏目生产者平均收入高达740万元，其中5位生产者累计收入超1000万元。截至2017年2月，各平台知识网红Top10的平均收入高达1482万元。且针对年轻群体，尤其是高校学生群体的知识付费产品正在被不断研发。因此，从供给端讲，知识付费的空间才刚刚打开，远未饱和，未来发展空间还非常广阔。</w:t>
      </w:r>
    </w:p>
    <w:p w14:paraId="1417FD0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消费者的角度来看，本次主要研究对象为浙江大学紫金港校区内的学生，年龄段偏低，且付费意愿强烈，（根据我们的调研数据可见，76.95%的问卷接受对象认为知识付费存在合理，71%的问卷接受者会选择进行付费），未来可持续发展能力高。当前全国知识付费的主要形式视频、音频和图文的人均消费值为10-25元，与人均/月消费值在100-300之间的直播差距较大，存在较大提升空间。而紫金港内部研究对象平均月消费20元。（数据不够准确，但大致可见一斑）。</w:t>
      </w:r>
    </w:p>
    <w:p w14:paraId="7752CF0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知识付费内容发展方向来看，知识付费用户的消费趋向于理性化，因此知识内容倾向于往专业化打造（我们的问卷调查中，50.35%的受访者表示对未来知识付费过于普及的担忧，从侧面体现了知识付费用户消费的日趋理性化）。知识付费产品基础与实物产品有所区别，优质知识内容的价值以及用户对其需求都与普通知识内容有较大区别。各平台需要往专业化领域打造品牌，丰富平台优质专业知识内容产品，提高平台用户粘性。</w:t>
      </w:r>
    </w:p>
    <w:p w14:paraId="3EDC54EC"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如下图所示喜马拉雅FM与知乎线上私家课的人才大师引进。</w:t>
      </w:r>
    </w:p>
    <w:p w14:paraId="25B2A97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noProof/>
          <w:sz w:val="21"/>
          <w:szCs w:val="28"/>
        </w:rPr>
        <w:lastRenderedPageBreak/>
        <w:drawing>
          <wp:inline distT="0" distB="0" distL="0" distR="0" wp14:anchorId="39ADA60F" wp14:editId="55C856A7">
            <wp:extent cx="5274310" cy="2405380"/>
            <wp:effectExtent l="0" t="0" r="13970" b="2540"/>
            <wp:docPr id="93" name="图片 5" descr="C:\Users\lenovo\AppData\Local\Temp\15261151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descr="C:\Users\lenovo\AppData\Local\Temp\1526115117(1).png"/>
                    <pic:cNvPicPr>
                      <a:picLocks noChangeAspect="1" noChangeArrowheads="1"/>
                    </pic:cNvPicPr>
                  </pic:nvPicPr>
                  <pic:blipFill>
                    <a:blip r:embed="rId82"/>
                    <a:srcRect/>
                    <a:stretch>
                      <a:fillRect/>
                    </a:stretch>
                  </pic:blipFill>
                  <pic:spPr>
                    <a:xfrm>
                      <a:off x="0" y="0"/>
                      <a:ext cx="5274310" cy="2405708"/>
                    </a:xfrm>
                    <a:prstGeom prst="rect">
                      <a:avLst/>
                    </a:prstGeom>
                    <a:noFill/>
                    <a:ln w="9525">
                      <a:noFill/>
                      <a:miter lim="800000"/>
                      <a:headEnd/>
                      <a:tailEnd/>
                    </a:ln>
                  </pic:spPr>
                </pic:pic>
              </a:graphicData>
            </a:graphic>
          </wp:inline>
        </w:drawing>
      </w:r>
    </w:p>
    <w:p w14:paraId="521B275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总之，我们小组对知识付费市场在浙江大学紫金港校区的前景是看好的，认为近几年市场的需求将会稳步增长，但是</w:t>
      </w:r>
      <w:r w:rsidRPr="007A777B">
        <w:rPr>
          <w:rFonts w:ascii="SimSun" w:eastAsia="SimSun" w:hAnsi="SimSun" w:hint="eastAsia"/>
          <w:sz w:val="21"/>
          <w:szCs w:val="28"/>
        </w:rPr>
        <w:t>知识付费产品</w:t>
      </w:r>
      <w:r w:rsidRPr="007A777B">
        <w:rPr>
          <w:rFonts w:ascii="SimSun" w:eastAsia="SimSun" w:hAnsi="SimSun"/>
          <w:sz w:val="21"/>
          <w:szCs w:val="28"/>
        </w:rPr>
        <w:t>若想要持续做下去</w:t>
      </w:r>
      <w:r w:rsidRPr="007A777B">
        <w:rPr>
          <w:rFonts w:ascii="SimSun" w:eastAsia="SimSun" w:hAnsi="SimSun" w:hint="eastAsia"/>
          <w:sz w:val="21"/>
          <w:szCs w:val="28"/>
        </w:rPr>
        <w:t>，</w:t>
      </w:r>
      <w:r w:rsidRPr="007A777B">
        <w:rPr>
          <w:rFonts w:ascii="SimSun" w:eastAsia="SimSun" w:hAnsi="SimSun"/>
          <w:sz w:val="21"/>
          <w:szCs w:val="28"/>
        </w:rPr>
        <w:t>甚至做成行业领头羊，就需要在品牌营销和</w:t>
      </w:r>
      <w:r w:rsidRPr="007A777B">
        <w:rPr>
          <w:rFonts w:ascii="SimSun" w:eastAsia="SimSun" w:hAnsi="SimSun" w:hint="eastAsia"/>
          <w:sz w:val="21"/>
          <w:szCs w:val="28"/>
        </w:rPr>
        <w:t>实际内容</w:t>
      </w:r>
      <w:r w:rsidRPr="007A777B">
        <w:rPr>
          <w:rFonts w:ascii="SimSun" w:eastAsia="SimSun" w:hAnsi="SimSun"/>
          <w:sz w:val="21"/>
          <w:szCs w:val="28"/>
        </w:rPr>
        <w:t>需求上下功夫，提供</w:t>
      </w:r>
      <w:r w:rsidRPr="007A777B">
        <w:rPr>
          <w:rFonts w:ascii="SimSun" w:eastAsia="SimSun" w:hAnsi="SimSun" w:hint="eastAsia"/>
          <w:sz w:val="21"/>
          <w:szCs w:val="28"/>
        </w:rPr>
        <w:t>提供知识</w:t>
      </w:r>
      <w:r w:rsidRPr="007A777B">
        <w:rPr>
          <w:rFonts w:ascii="SimSun" w:eastAsia="SimSun" w:hAnsi="SimSun"/>
          <w:sz w:val="21"/>
          <w:szCs w:val="28"/>
        </w:rPr>
        <w:t>的品质，提升品牌效应，才能走上一条更为光明的道路。</w:t>
      </w:r>
    </w:p>
    <w:p w14:paraId="76C240C0"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153AEC68" w14:textId="77777777" w:rsidR="00685BEB" w:rsidRPr="007A777B" w:rsidRDefault="00331213" w:rsidP="00BA7F7C">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129" w:name="_Toc515475648"/>
      <w:bookmarkStart w:id="130" w:name="_Toc515479122"/>
      <w:bookmarkStart w:id="131" w:name="_Toc515479865"/>
      <w:bookmarkStart w:id="132" w:name="_Toc515479949"/>
      <w:r w:rsidRPr="007A777B">
        <w:rPr>
          <w:rStyle w:val="a7"/>
          <w:rFonts w:ascii="SimHei" w:eastAsia="SimHei" w:hAnsi="SimHei" w:hint="eastAsia"/>
          <w:sz w:val="32"/>
        </w:rPr>
        <w:t>对策及建议</w:t>
      </w:r>
      <w:bookmarkEnd w:id="129"/>
      <w:bookmarkEnd w:id="130"/>
      <w:bookmarkEnd w:id="131"/>
      <w:bookmarkEnd w:id="132"/>
    </w:p>
    <w:p w14:paraId="108BFF91"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33" w:name="_Toc515475649"/>
      <w:bookmarkStart w:id="134" w:name="_Toc515479123"/>
      <w:bookmarkStart w:id="135" w:name="_Toc515479866"/>
      <w:bookmarkStart w:id="136" w:name="_Toc515479950"/>
      <w:r w:rsidRPr="007A777B">
        <w:rPr>
          <w:rFonts w:ascii="SimSun" w:eastAsia="SimSun" w:hAnsi="SimSun" w:hint="eastAsia"/>
          <w:sz w:val="24"/>
          <w:szCs w:val="36"/>
        </w:rPr>
        <w:t>6.1内容优化</w:t>
      </w:r>
      <w:bookmarkEnd w:id="133"/>
      <w:bookmarkEnd w:id="134"/>
      <w:bookmarkEnd w:id="135"/>
      <w:bookmarkEnd w:id="136"/>
    </w:p>
    <w:p w14:paraId="65D8107A" w14:textId="765D8AE9"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目前，付费问答类产品整体呈现出泛娱乐化、泡沫化、低俗化的倾向，与知识付费平台的定位背道而驰。王思聪入驻“分答”后就引起了话题高潮，而在微博问答中，卓伟回答了大量有关他人隐私的付费问题，这些网红的入驻，让原本严肃、专业的话语氛围被迅速压缩，知识型内容的媒介资源遭到挤压。</w:t>
      </w:r>
      <w:r w:rsidR="007A777B">
        <w:rPr>
          <w:rFonts w:ascii="SimSun" w:eastAsia="SimSun" w:hAnsi="SimSun" w:hint="eastAsia"/>
          <w:sz w:val="21"/>
          <w:szCs w:val="21"/>
        </w:rPr>
        <w:t>[3]</w:t>
      </w:r>
    </w:p>
    <w:p w14:paraId="2CFCF801"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付费知识市场正处于快速发展的阶段，但内容的筛选、评价、淘汰机制却远远没有跟上，这也导致了消费者所获得的信息质量良莠不齐，用户的权益难以得到保障。不同于传统媒介而言，这类知识付费平台中“把关人”的缺位，而泡沫化、低俗化的信息内容应该被过滤出消费者的视线当中，从海量的低质内容中重建信息传播秩序是问题的关键所在。用户管理机制以及内容的识别机制应当更多地被提出并加以完善和健全。</w:t>
      </w:r>
    </w:p>
    <w:p w14:paraId="7FC3167A"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37" w:name="_Toc515475650"/>
      <w:bookmarkStart w:id="138" w:name="_Toc515479124"/>
      <w:bookmarkStart w:id="139" w:name="_Toc515479867"/>
      <w:bookmarkStart w:id="140" w:name="_Toc515479951"/>
      <w:r w:rsidRPr="007A777B">
        <w:rPr>
          <w:rFonts w:ascii="SimSun" w:eastAsia="SimSun" w:hAnsi="SimSun" w:hint="eastAsia"/>
          <w:sz w:val="22"/>
        </w:rPr>
        <w:t>6.1.1构建内容“把关人”</w:t>
      </w:r>
      <w:bookmarkEnd w:id="137"/>
      <w:bookmarkEnd w:id="138"/>
      <w:bookmarkEnd w:id="139"/>
      <w:bookmarkEnd w:id="140"/>
    </w:p>
    <w:p w14:paraId="7A423789" w14:textId="6DFA87EC"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即构建知识付费的第三方评价平台知识。目前多数平台尚未建立内容的筛选与评价机制。同时，不可忽视的一点是在粉丝经济的影响下，消费者的评价也难免会失真，经过付费墙机制的过滤之后，只会留下自带粉丝滤镜的狂热追随者。</w:t>
      </w:r>
      <w:r w:rsidR="007A777B">
        <w:rPr>
          <w:rFonts w:ascii="SimSun" w:eastAsia="SimSun" w:hAnsi="SimSun" w:hint="eastAsia"/>
          <w:sz w:val="21"/>
          <w:szCs w:val="21"/>
        </w:rPr>
        <w:t>[4]</w:t>
      </w:r>
      <w:r w:rsidRPr="007A777B">
        <w:rPr>
          <w:rFonts w:ascii="SimSun" w:eastAsia="SimSun" w:hAnsi="SimSun" w:hint="eastAsia"/>
          <w:sz w:val="21"/>
          <w:szCs w:val="28"/>
        </w:rPr>
        <w:t>因此，打造独立于知识内容社区的第三方评价平台显得至关重要，诸如豆瓣，就根据自身的一套完善的打分机制，通过提供公正、客观的评价来促进内容付费领域的优胜劣汰，对各类电影、书籍进行打分，通过消除供需双方信息不对等的局面，来保障用户权益，提高服务质量。</w:t>
      </w:r>
    </w:p>
    <w:p w14:paraId="59596E4A"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lastRenderedPageBreak/>
        <w:t>此类平台可由市场中的企业或个体自发组织构建，也可由国家建设监管平台监管用户。</w:t>
      </w:r>
    </w:p>
    <w:p w14:paraId="56E8FFE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知识付费平台监管不力，知识付费分享平台没有畅通的申诉渠道,这对消费者来说不公平。如果知识付费平台一直保持这样的状态,不利于这个行业的健康发展,会葬送真正的优质资源。</w:t>
      </w:r>
      <w:r w:rsidRPr="007A777B">
        <w:rPr>
          <w:rFonts w:ascii="SimSun" w:eastAsia="SimSun" w:hAnsi="SimSun"/>
          <w:sz w:val="21"/>
          <w:szCs w:val="28"/>
        </w:rPr>
        <w:t>对于</w:t>
      </w:r>
      <w:r w:rsidRPr="007A777B">
        <w:rPr>
          <w:rFonts w:ascii="SimSun" w:eastAsia="SimSun" w:hAnsi="SimSun" w:hint="eastAsia"/>
          <w:sz w:val="21"/>
          <w:szCs w:val="28"/>
        </w:rPr>
        <w:t>某些</w:t>
      </w:r>
      <w:r w:rsidRPr="007A777B">
        <w:rPr>
          <w:rFonts w:ascii="SimSun" w:eastAsia="SimSun" w:hAnsi="SimSun"/>
          <w:sz w:val="21"/>
          <w:szCs w:val="28"/>
        </w:rPr>
        <w:t>音频节目、语音问答和网络直播等强调互动性和即时性的知识型内容，</w:t>
      </w:r>
      <w:r w:rsidRPr="007A777B">
        <w:rPr>
          <w:rFonts w:ascii="SimSun" w:eastAsia="SimSun" w:hAnsi="SimSun" w:hint="eastAsia"/>
          <w:sz w:val="21"/>
          <w:szCs w:val="28"/>
        </w:rPr>
        <w:t>不仅可以</w:t>
      </w:r>
      <w:r w:rsidRPr="007A777B">
        <w:rPr>
          <w:rFonts w:ascii="SimSun" w:eastAsia="SimSun" w:hAnsi="SimSun"/>
          <w:sz w:val="21"/>
          <w:szCs w:val="28"/>
        </w:rPr>
        <w:t>积极研发识别技术外，还可以采用用户举报机制，后台审核后可对用户进行奖励，从而得到群众监管的目的。</w:t>
      </w:r>
      <w:r w:rsidRPr="007A777B">
        <w:rPr>
          <w:rFonts w:ascii="SimSun" w:eastAsia="SimSun" w:hAnsi="SimSun" w:hint="eastAsia"/>
          <w:sz w:val="21"/>
          <w:szCs w:val="28"/>
        </w:rPr>
        <w:t xml:space="preserve">　　</w:t>
      </w:r>
    </w:p>
    <w:p w14:paraId="43ADED6D"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41" w:name="_Toc515475651"/>
      <w:bookmarkStart w:id="142" w:name="_Toc515479125"/>
      <w:bookmarkStart w:id="143" w:name="_Toc515479868"/>
      <w:bookmarkStart w:id="144" w:name="_Toc515479952"/>
      <w:r w:rsidRPr="007A777B">
        <w:rPr>
          <w:rFonts w:ascii="SimSun" w:eastAsia="SimSun" w:hAnsi="SimSun" w:hint="eastAsia"/>
          <w:sz w:val="22"/>
        </w:rPr>
        <w:t>6.1.2运用</w:t>
      </w:r>
      <w:r w:rsidRPr="007A777B">
        <w:rPr>
          <w:rFonts w:ascii="SimSun" w:eastAsia="SimSun" w:hAnsi="SimSun"/>
          <w:sz w:val="22"/>
        </w:rPr>
        <w:t>大数据</w:t>
      </w:r>
      <w:r w:rsidRPr="007A777B">
        <w:rPr>
          <w:rFonts w:ascii="SimSun" w:eastAsia="SimSun" w:hAnsi="SimSun" w:hint="eastAsia"/>
          <w:sz w:val="22"/>
        </w:rPr>
        <w:t>进行</w:t>
      </w:r>
      <w:r w:rsidRPr="007A777B">
        <w:rPr>
          <w:rFonts w:ascii="SimSun" w:eastAsia="SimSun" w:hAnsi="SimSun"/>
          <w:sz w:val="22"/>
        </w:rPr>
        <w:t>处理</w:t>
      </w:r>
      <w:r w:rsidRPr="007A777B">
        <w:rPr>
          <w:rFonts w:ascii="SimSun" w:eastAsia="SimSun" w:hAnsi="SimSun" w:hint="eastAsia"/>
          <w:sz w:val="22"/>
        </w:rPr>
        <w:t>分析</w:t>
      </w:r>
      <w:bookmarkEnd w:id="141"/>
      <w:bookmarkEnd w:id="142"/>
      <w:bookmarkEnd w:id="143"/>
      <w:bookmarkEnd w:id="144"/>
    </w:p>
    <w:p w14:paraId="027A446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sz w:val="21"/>
          <w:szCs w:val="28"/>
        </w:rPr>
        <w:t>知识产品的大数据分析处理是消费者高效率找到合适产品的保障。</w:t>
      </w:r>
      <w:r w:rsidRPr="007A777B">
        <w:rPr>
          <w:rFonts w:ascii="SimSun" w:eastAsia="SimSun" w:hAnsi="SimSun" w:hint="eastAsia"/>
          <w:sz w:val="21"/>
          <w:szCs w:val="28"/>
        </w:rPr>
        <w:t>面对海量信息，大部分消费者都面临着“信息焦虑”，随着知识付费市场的不断发展，各类付费知识不仅种类繁多，而且层出不穷，这时就需要各个平台完善内容的筛选和供应机制，结合消费者的个人偏好，为之提供更多有益信息。但是数据和算法只是一种手段，被筛选的优质内容才是核心，否则将会和初衷背道而驰。</w:t>
      </w:r>
    </w:p>
    <w:p w14:paraId="279E8958"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45" w:name="_Toc515475652"/>
      <w:bookmarkStart w:id="146" w:name="_Toc515479126"/>
      <w:bookmarkStart w:id="147" w:name="_Toc515479869"/>
      <w:bookmarkStart w:id="148" w:name="_Toc515479953"/>
      <w:r w:rsidRPr="007A777B">
        <w:rPr>
          <w:rFonts w:ascii="SimSun" w:eastAsia="SimSun" w:hAnsi="SimSun" w:hint="eastAsia"/>
          <w:sz w:val="22"/>
        </w:rPr>
        <w:t>6.1.3监管不良内容</w:t>
      </w:r>
      <w:bookmarkEnd w:id="145"/>
      <w:bookmarkEnd w:id="146"/>
      <w:bookmarkEnd w:id="147"/>
      <w:bookmarkEnd w:id="148"/>
    </w:p>
    <w:p w14:paraId="0807C6B9"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用户日益增多的今天,知识付费要防范法律风险和政策风险,不能涉黄涉暴。知识付费平台要及时下架、删除涉黄涉暴内容,在这方面可以强化信用惩戒。对于不良内容,知识付费平台需采取包括技术手段和人工手段在内的各类手段进行审查,以便及时处理平台上存在的不良内容。知识付费未来的发展需要平台更多参与,无论是知识产权保护,还是对内容进行把关,都需要知识付费平台做更多的工作。</w:t>
      </w:r>
    </w:p>
    <w:p w14:paraId="2D5F51D8"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49" w:name="_Toc515475653"/>
      <w:bookmarkStart w:id="150" w:name="_Toc515479127"/>
      <w:bookmarkStart w:id="151" w:name="_Toc515479870"/>
      <w:bookmarkStart w:id="152" w:name="_Toc515479954"/>
      <w:r w:rsidRPr="007A777B">
        <w:rPr>
          <w:rFonts w:ascii="SimSun" w:eastAsia="SimSun" w:hAnsi="SimSun" w:hint="eastAsia"/>
          <w:sz w:val="22"/>
        </w:rPr>
        <w:t>6.1.4生产优质内容</w:t>
      </w:r>
      <w:bookmarkEnd w:id="149"/>
      <w:bookmarkEnd w:id="150"/>
      <w:bookmarkEnd w:id="151"/>
      <w:bookmarkEnd w:id="152"/>
    </w:p>
    <w:p w14:paraId="3CD38C82"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内容生产方向之一是</w:t>
      </w:r>
      <w:r w:rsidRPr="007A777B">
        <w:rPr>
          <w:rFonts w:ascii="SimSun" w:eastAsia="SimSun" w:hAnsi="SimSun"/>
          <w:sz w:val="21"/>
          <w:szCs w:val="28"/>
        </w:rPr>
        <w:t>综合化</w:t>
      </w:r>
      <w:r w:rsidRPr="007A777B">
        <w:rPr>
          <w:rFonts w:ascii="SimSun" w:eastAsia="SimSun" w:hAnsi="SimSun" w:hint="eastAsia"/>
          <w:sz w:val="21"/>
          <w:szCs w:val="28"/>
        </w:rPr>
        <w:t>、</w:t>
      </w:r>
      <w:r w:rsidRPr="007A777B">
        <w:rPr>
          <w:rFonts w:ascii="SimSun" w:eastAsia="SimSun" w:hAnsi="SimSun"/>
          <w:sz w:val="21"/>
          <w:szCs w:val="28"/>
        </w:rPr>
        <w:t>深度化</w:t>
      </w:r>
      <w:r w:rsidRPr="007A777B">
        <w:rPr>
          <w:rFonts w:ascii="SimSun" w:eastAsia="SimSun" w:hAnsi="SimSun" w:hint="eastAsia"/>
          <w:sz w:val="21"/>
          <w:szCs w:val="28"/>
        </w:rPr>
        <w:t>的方向</w:t>
      </w:r>
      <w:r w:rsidRPr="007A777B">
        <w:rPr>
          <w:rFonts w:ascii="SimSun" w:eastAsia="SimSun" w:hAnsi="SimSun"/>
          <w:sz w:val="21"/>
          <w:szCs w:val="28"/>
        </w:rPr>
        <w:t>，搭建</w:t>
      </w:r>
      <w:r w:rsidRPr="007A777B">
        <w:rPr>
          <w:rFonts w:ascii="SimSun" w:eastAsia="SimSun" w:hAnsi="SimSun" w:hint="eastAsia"/>
          <w:sz w:val="21"/>
          <w:szCs w:val="28"/>
        </w:rPr>
        <w:t>更加</w:t>
      </w:r>
      <w:r w:rsidRPr="007A777B">
        <w:rPr>
          <w:rFonts w:ascii="SimSun" w:eastAsia="SimSun" w:hAnsi="SimSun"/>
          <w:sz w:val="21"/>
          <w:szCs w:val="28"/>
        </w:rPr>
        <w:t>立体的用户需求场景</w:t>
      </w:r>
      <w:r w:rsidRPr="007A777B">
        <w:rPr>
          <w:rFonts w:ascii="SimSun" w:eastAsia="SimSun" w:hAnsi="SimSun" w:hint="eastAsia"/>
          <w:sz w:val="21"/>
          <w:szCs w:val="28"/>
        </w:rPr>
        <w:t>，更好地满足消费者</w:t>
      </w:r>
      <w:r w:rsidRPr="007A777B">
        <w:rPr>
          <w:rFonts w:ascii="SimSun" w:eastAsia="SimSun" w:hAnsi="SimSun"/>
          <w:sz w:val="21"/>
          <w:szCs w:val="28"/>
        </w:rPr>
        <w:t>需求</w:t>
      </w:r>
      <w:r w:rsidRPr="007A777B">
        <w:rPr>
          <w:rFonts w:ascii="SimSun" w:eastAsia="SimSun" w:hAnsi="SimSun" w:hint="eastAsia"/>
          <w:sz w:val="21"/>
          <w:szCs w:val="28"/>
        </w:rPr>
        <w:t>。</w:t>
      </w:r>
      <w:r w:rsidRPr="007A777B">
        <w:rPr>
          <w:rFonts w:ascii="SimSun" w:eastAsia="SimSun" w:hAnsi="SimSun"/>
          <w:sz w:val="21"/>
          <w:szCs w:val="28"/>
        </w:rPr>
        <w:t>另</w:t>
      </w:r>
      <w:r w:rsidRPr="007A777B">
        <w:rPr>
          <w:rFonts w:ascii="SimSun" w:eastAsia="SimSun" w:hAnsi="SimSun" w:hint="eastAsia"/>
          <w:sz w:val="21"/>
          <w:szCs w:val="28"/>
        </w:rPr>
        <w:t>一方向是</w:t>
      </w:r>
      <w:r w:rsidRPr="007A777B">
        <w:rPr>
          <w:rFonts w:ascii="SimSun" w:eastAsia="SimSun" w:hAnsi="SimSun"/>
          <w:sz w:val="21"/>
          <w:szCs w:val="28"/>
        </w:rPr>
        <w:t>垂直化</w:t>
      </w:r>
      <w:r w:rsidRPr="007A777B">
        <w:rPr>
          <w:rFonts w:ascii="SimSun" w:eastAsia="SimSun" w:hAnsi="SimSun" w:hint="eastAsia"/>
          <w:sz w:val="21"/>
          <w:szCs w:val="28"/>
        </w:rPr>
        <w:t>、</w:t>
      </w:r>
      <w:r w:rsidRPr="007A777B">
        <w:rPr>
          <w:rFonts w:ascii="SimSun" w:eastAsia="SimSun" w:hAnsi="SimSun"/>
          <w:sz w:val="21"/>
          <w:szCs w:val="28"/>
        </w:rPr>
        <w:t>个性化</w:t>
      </w:r>
      <w:r w:rsidRPr="007A777B">
        <w:rPr>
          <w:rFonts w:ascii="SimSun" w:eastAsia="SimSun" w:hAnsi="SimSun" w:hint="eastAsia"/>
          <w:sz w:val="21"/>
          <w:szCs w:val="28"/>
        </w:rPr>
        <w:t>的</w:t>
      </w:r>
      <w:r w:rsidRPr="007A777B">
        <w:rPr>
          <w:rFonts w:ascii="SimSun" w:eastAsia="SimSun" w:hAnsi="SimSun"/>
          <w:sz w:val="21"/>
          <w:szCs w:val="28"/>
        </w:rPr>
        <w:t>方向</w:t>
      </w:r>
      <w:r w:rsidRPr="007A777B">
        <w:rPr>
          <w:rFonts w:ascii="SimSun" w:eastAsia="SimSun" w:hAnsi="SimSun" w:hint="eastAsia"/>
          <w:sz w:val="21"/>
          <w:szCs w:val="28"/>
        </w:rPr>
        <w:t>。</w:t>
      </w:r>
      <w:r w:rsidRPr="007A777B">
        <w:rPr>
          <w:rFonts w:ascii="SimSun" w:eastAsia="SimSun" w:hAnsi="SimSun"/>
          <w:sz w:val="21"/>
          <w:szCs w:val="28"/>
        </w:rPr>
        <w:t>移动互联网让垂直化服务和个性化需求成为可能，因此，要对各个垂直领域进行深耕，不断满足用户差异化的个人需求。</w:t>
      </w:r>
      <w:r w:rsidRPr="007A777B">
        <w:rPr>
          <w:rFonts w:ascii="SimSun" w:eastAsia="SimSun" w:hAnsi="SimSun" w:hint="eastAsia"/>
          <w:sz w:val="21"/>
          <w:szCs w:val="28"/>
        </w:rPr>
        <w:t>提高知识付费产品带给消费者的效用，从而增加消费者的满足感。</w:t>
      </w:r>
      <w:r w:rsidRPr="007A777B">
        <w:rPr>
          <w:rFonts w:ascii="SimSun" w:eastAsia="SimSun" w:hAnsi="SimSun"/>
          <w:sz w:val="21"/>
          <w:szCs w:val="28"/>
        </w:rPr>
        <w:t>同时，在满足需求的基础上逐渐形成专门性的知识社区，</w:t>
      </w:r>
      <w:r w:rsidRPr="007A777B">
        <w:rPr>
          <w:rFonts w:ascii="SimSun" w:eastAsia="SimSun" w:hAnsi="SimSun" w:hint="eastAsia"/>
          <w:sz w:val="21"/>
          <w:szCs w:val="28"/>
        </w:rPr>
        <w:t>增强用户粘性。此时，若需求大量增加，均衡价格上升，在市场的作用下供给数量也在不断提高，从而降低市场均衡价格，即</w:t>
      </w:r>
      <w:r w:rsidRPr="007A777B">
        <w:rPr>
          <w:rFonts w:ascii="SimSun" w:eastAsia="SimSun" w:hAnsi="SimSun"/>
          <w:sz w:val="21"/>
          <w:szCs w:val="28"/>
        </w:rPr>
        <w:t>降低</w:t>
      </w:r>
      <w:r w:rsidRPr="007A777B">
        <w:rPr>
          <w:rFonts w:ascii="SimSun" w:eastAsia="SimSun" w:hAnsi="SimSun" w:hint="eastAsia"/>
          <w:sz w:val="21"/>
          <w:szCs w:val="28"/>
        </w:rPr>
        <w:t>消费者</w:t>
      </w:r>
      <w:r w:rsidRPr="007A777B">
        <w:rPr>
          <w:rFonts w:ascii="SimSun" w:eastAsia="SimSun" w:hAnsi="SimSun"/>
          <w:sz w:val="21"/>
          <w:szCs w:val="28"/>
        </w:rPr>
        <w:t>分享和获取高质量信息的成本</w:t>
      </w:r>
      <w:r w:rsidRPr="007A777B">
        <w:rPr>
          <w:rFonts w:ascii="SimSun" w:eastAsia="SimSun" w:hAnsi="SimSun" w:hint="eastAsia"/>
          <w:sz w:val="21"/>
          <w:szCs w:val="28"/>
        </w:rPr>
        <w:t>，当所吸引的用户群足够庞大时，便可更大获益。</w:t>
      </w:r>
    </w:p>
    <w:p w14:paraId="1AC2242E"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53" w:name="_Toc515475654"/>
      <w:bookmarkStart w:id="154" w:name="_Toc515479128"/>
      <w:bookmarkStart w:id="155" w:name="_Toc515479871"/>
      <w:bookmarkStart w:id="156" w:name="_Toc515479955"/>
      <w:r w:rsidRPr="007A777B">
        <w:rPr>
          <w:rFonts w:ascii="SimSun" w:eastAsia="SimSun" w:hAnsi="SimSun" w:hint="eastAsia"/>
          <w:sz w:val="24"/>
          <w:szCs w:val="36"/>
        </w:rPr>
        <w:t>6.2平台优化</w:t>
      </w:r>
      <w:bookmarkEnd w:id="153"/>
      <w:bookmarkEnd w:id="154"/>
      <w:bookmarkEnd w:id="155"/>
      <w:bookmarkEnd w:id="156"/>
    </w:p>
    <w:p w14:paraId="24F2C118"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57" w:name="_Toc515475655"/>
      <w:bookmarkStart w:id="158" w:name="_Toc515479129"/>
      <w:bookmarkStart w:id="159" w:name="_Toc515479872"/>
      <w:bookmarkStart w:id="160" w:name="_Toc515479956"/>
      <w:r w:rsidRPr="007A777B">
        <w:rPr>
          <w:rFonts w:ascii="SimSun" w:eastAsia="SimSun" w:hAnsi="SimSun" w:hint="eastAsia"/>
          <w:sz w:val="22"/>
        </w:rPr>
        <w:t>6.2.1完善内容定价规则</w:t>
      </w:r>
      <w:bookmarkEnd w:id="157"/>
      <w:bookmarkEnd w:id="158"/>
      <w:bookmarkEnd w:id="159"/>
      <w:bookmarkEnd w:id="160"/>
    </w:p>
    <w:p w14:paraId="0FE67B08"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是无价的”，但“知识产品”却又自身的价格。大部分平台对于某个内容、话题的定价规则不甚明确，平台之间的价格得不到统一。尤其是出现了某个热门话题后,相关付费问答就会非常火爆,但定价也是五花八门。比如,上次北京房地产调控政策出台后,在各个平台进行房产投资咨询的人非常多,付费从10元到500元不等。对消费者而言,定价依据模糊，消费者权益无法完全得到保障。</w:t>
      </w:r>
    </w:p>
    <w:p w14:paraId="180A960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对于知识付费产品的定价,如果提问者觉得回答名不副实,这实际上表明提问者和回答</w:t>
      </w:r>
      <w:r w:rsidRPr="007A777B">
        <w:rPr>
          <w:rFonts w:ascii="SimSun" w:eastAsia="SimSun" w:hAnsi="SimSun" w:hint="eastAsia"/>
          <w:sz w:val="21"/>
          <w:szCs w:val="28"/>
        </w:rPr>
        <w:lastRenderedPageBreak/>
        <w:t>者之间的合同没有得到履行,提问者也就是消费者可以维权。还有一种情况,回答者确实回答了提问者的内容,但是提问者认为不够全面,这属于消费体验的问题。消费体验并没有确定的标准,知识付费平台事先也没有办法对每一名回答者进行详细考核。回答者提供的实际上是一种服务,服务的标准一般不甚明确,提问者和回答者之间也无法事先准确约定，从法律上来说,这种情况不一定会构成是违约。若提问者的问题没有得到解决,应具体问题具体分析,反观回答者当初的承诺。</w:t>
      </w:r>
    </w:p>
    <w:p w14:paraId="692B811B"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知识付费平台应对回答者设立一定的门槛,对其服务能力进行审核。尽管详细的标准无法建立,但是基本的标准应当设置到位。</w:t>
      </w:r>
    </w:p>
    <w:p w14:paraId="4504E9D6" w14:textId="77777777" w:rsidR="00685BEB" w:rsidRPr="007A777B" w:rsidRDefault="00331213" w:rsidP="00BA7F7C">
      <w:pPr>
        <w:pStyle w:val="3"/>
        <w:spacing w:before="100" w:beforeAutospacing="1" w:afterLines="50" w:after="156" w:line="240" w:lineRule="auto"/>
        <w:ind w:firstLineChars="200" w:firstLine="440"/>
        <w:rPr>
          <w:rFonts w:ascii="SimSun" w:eastAsia="SimSun" w:hAnsi="SimSun"/>
          <w:sz w:val="22"/>
        </w:rPr>
      </w:pPr>
      <w:bookmarkStart w:id="161" w:name="_Toc515475656"/>
      <w:bookmarkStart w:id="162" w:name="_Toc515479130"/>
      <w:bookmarkStart w:id="163" w:name="_Toc515479873"/>
      <w:bookmarkStart w:id="164" w:name="_Toc515479957"/>
      <w:r w:rsidRPr="007A777B">
        <w:rPr>
          <w:rFonts w:ascii="SimSun" w:eastAsia="SimSun" w:hAnsi="SimSun" w:hint="eastAsia"/>
          <w:sz w:val="22"/>
        </w:rPr>
        <w:t>6.2.2知识付费平台的知识产权问题</w:t>
      </w:r>
      <w:bookmarkEnd w:id="161"/>
      <w:bookmarkEnd w:id="162"/>
      <w:bookmarkEnd w:id="163"/>
      <w:bookmarkEnd w:id="164"/>
    </w:p>
    <w:p w14:paraId="688B8856"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在采访的过程中就有受访者表示“直接从App购买课程价格比较高。有段时间,我非常喜欢喜马拉雅和知乎的付费课程,但是全部听下来可能要500多元,于是我便去某电商平台搜索,发现有商家打包售卖喜马拉雅、知乎、网易云课堂和‘得到’的全部课程。将以上所有内容全部打包只要150元。付款后,店家会在后台发来百度云链接,消费者自行保存下载即可。”</w:t>
      </w:r>
    </w:p>
    <w:p w14:paraId="4BFA4407"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知识付费平台的版权正受到威胁。在知识付费领域，也出现了“投机”行为，存在不少商家在售卖付费课程的现象，此类商家在获取课程资源在之后，在微信、淘宝等电商平台上继续转卖，店家会根据官网内容不断进行更新，并以相较原版更低的价格吸引消费者前来购买。除此之外,一些网络商家都在卖各个App的开源码,低价购买后可以在App进行围观和提问。以某知名经济学教授的课程为例,在知识付费平台上的售价为199元,而通过电商平台,商家却以不到20元的价格售卖。</w:t>
      </w:r>
    </w:p>
    <w:p w14:paraId="5B1092E3"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平台可优化用户体验，增强用户粘性，当内容依附于平台时消费者能拥有更大的满足感，且当|</w:t>
      </w:r>
      <m:oMath>
        <m:sSub>
          <m:sSubPr>
            <m:ctrlPr>
              <w:rPr>
                <w:rFonts w:ascii="Cambria Math" w:eastAsia="SimSun" w:hAnsi="Cambria Math"/>
                <w:sz w:val="21"/>
                <w:szCs w:val="28"/>
              </w:rPr>
            </m:ctrlPr>
          </m:sSubPr>
          <m:e>
            <m:r>
              <m:rPr>
                <m:sty m:val="p"/>
              </m:rPr>
              <w:rPr>
                <w:rFonts w:ascii="Cambria Math" w:eastAsia="SimSun" w:hAnsi="Cambria Math"/>
                <w:sz w:val="21"/>
                <w:szCs w:val="28"/>
              </w:rPr>
              <m:t>U</m:t>
            </m:r>
          </m:e>
          <m:sub>
            <m:r>
              <m:rPr>
                <m:sty m:val="p"/>
              </m:rPr>
              <w:rPr>
                <w:rFonts w:ascii="Cambria Math" w:eastAsia="SimSun" w:hAnsi="Cambria Math"/>
                <w:sz w:val="21"/>
                <w:szCs w:val="28"/>
              </w:rPr>
              <m:t>原版</m:t>
            </m:r>
          </m:sub>
        </m:sSub>
      </m:oMath>
      <w:r w:rsidRPr="007A777B">
        <w:rPr>
          <w:rFonts w:ascii="SimSun" w:eastAsia="SimSun" w:hAnsi="SimSun" w:hint="eastAsia"/>
          <w:sz w:val="21"/>
          <w:szCs w:val="28"/>
        </w:rPr>
        <w:t>-</w:t>
      </w:r>
      <m:oMath>
        <m:sSub>
          <m:sSubPr>
            <m:ctrlPr>
              <w:rPr>
                <w:rFonts w:ascii="Cambria Math" w:eastAsia="SimSun" w:hAnsi="Cambria Math"/>
                <w:sz w:val="21"/>
                <w:szCs w:val="28"/>
              </w:rPr>
            </m:ctrlPr>
          </m:sSubPr>
          <m:e>
            <m:r>
              <m:rPr>
                <m:sty m:val="p"/>
              </m:rPr>
              <w:rPr>
                <w:rFonts w:ascii="Cambria Math" w:eastAsia="SimSun" w:hAnsi="Cambria Math"/>
                <w:sz w:val="21"/>
                <w:szCs w:val="28"/>
              </w:rPr>
              <m:t>U</m:t>
            </m:r>
          </m:e>
          <m:sub>
            <m:r>
              <m:rPr>
                <m:sty m:val="p"/>
              </m:rPr>
              <w:rPr>
                <w:rFonts w:ascii="Cambria Math" w:eastAsia="SimSun" w:hAnsi="Cambria Math"/>
                <w:sz w:val="21"/>
                <w:szCs w:val="28"/>
              </w:rPr>
              <m:t>其它</m:t>
            </m:r>
          </m:sub>
        </m:sSub>
      </m:oMath>
      <w:r w:rsidRPr="007A777B">
        <w:rPr>
          <w:rFonts w:ascii="SimSun" w:eastAsia="SimSun" w:hAnsi="SimSun" w:hint="eastAsia"/>
          <w:sz w:val="21"/>
          <w:szCs w:val="28"/>
        </w:rPr>
        <w:t>|&gt;|</w:t>
      </w:r>
      <m:oMath>
        <m:sSub>
          <m:sSubPr>
            <m:ctrlPr>
              <w:rPr>
                <w:rFonts w:ascii="Cambria Math" w:eastAsia="SimSun" w:hAnsi="Cambria Math"/>
                <w:sz w:val="21"/>
                <w:szCs w:val="28"/>
              </w:rPr>
            </m:ctrlPr>
          </m:sSubPr>
          <m:e>
            <m:r>
              <m:rPr>
                <m:sty m:val="p"/>
              </m:rPr>
              <w:rPr>
                <w:rFonts w:ascii="Cambria Math" w:eastAsia="SimSun" w:hAnsi="Cambria Math"/>
                <w:sz w:val="21"/>
                <w:szCs w:val="28"/>
              </w:rPr>
              <m:t>U</m:t>
            </m:r>
          </m:e>
          <m:sub>
            <m:sSub>
              <m:sSubPr>
                <m:ctrlPr>
                  <w:rPr>
                    <w:rFonts w:ascii="Cambria Math" w:eastAsia="SimSun" w:hAnsi="Cambria Math"/>
                    <w:sz w:val="21"/>
                    <w:szCs w:val="28"/>
                  </w:rPr>
                </m:ctrlPr>
              </m:sSubPr>
              <m:e>
                <m:r>
                  <m:rPr>
                    <m:sty m:val="p"/>
                  </m:rPr>
                  <w:rPr>
                    <w:rFonts w:ascii="Cambria Math" w:eastAsia="SimSun" w:hAnsi="Cambria Math"/>
                    <w:sz w:val="21"/>
                    <w:szCs w:val="28"/>
                  </w:rPr>
                  <m:t>P</m:t>
                </m:r>
              </m:e>
              <m:sub>
                <m:r>
                  <m:rPr>
                    <m:sty m:val="p"/>
                  </m:rPr>
                  <w:rPr>
                    <w:rFonts w:ascii="Cambria Math" w:eastAsia="SimSun" w:hAnsi="Cambria Math"/>
                    <w:sz w:val="21"/>
                    <w:szCs w:val="28"/>
                  </w:rPr>
                  <m:t>原版</m:t>
                </m:r>
              </m:sub>
            </m:sSub>
            <m:r>
              <m:rPr>
                <m:sty m:val="p"/>
              </m:rPr>
              <w:rPr>
                <w:rFonts w:ascii="Cambria Math" w:eastAsia="SimSun" w:hAnsi="Cambria Math"/>
                <w:sz w:val="21"/>
                <w:szCs w:val="28"/>
              </w:rPr>
              <m:t>-</m:t>
            </m:r>
            <m:sSub>
              <m:sSubPr>
                <m:ctrlPr>
                  <w:rPr>
                    <w:rFonts w:ascii="Cambria Math" w:eastAsia="SimSun" w:hAnsi="Cambria Math"/>
                    <w:sz w:val="21"/>
                    <w:szCs w:val="28"/>
                  </w:rPr>
                </m:ctrlPr>
              </m:sSubPr>
              <m:e>
                <m:r>
                  <m:rPr>
                    <m:sty m:val="p"/>
                  </m:rPr>
                  <w:rPr>
                    <w:rFonts w:ascii="Cambria Math" w:eastAsia="SimSun" w:hAnsi="Cambria Math"/>
                    <w:sz w:val="21"/>
                    <w:szCs w:val="28"/>
                  </w:rPr>
                  <m:t>P</m:t>
                </m:r>
              </m:e>
              <m:sub>
                <m:r>
                  <m:rPr>
                    <m:sty m:val="p"/>
                  </m:rPr>
                  <w:rPr>
                    <w:rFonts w:ascii="Cambria Math" w:eastAsia="SimSun" w:hAnsi="Cambria Math"/>
                    <w:sz w:val="21"/>
                    <w:szCs w:val="28"/>
                  </w:rPr>
                  <m:t>其它</m:t>
                </m:r>
              </m:sub>
            </m:sSub>
          </m:sub>
        </m:sSub>
      </m:oMath>
      <w:r w:rsidRPr="007A777B">
        <w:rPr>
          <w:rFonts w:ascii="SimSun" w:eastAsia="SimSun" w:hAnsi="SimSun" w:hint="eastAsia"/>
          <w:sz w:val="21"/>
          <w:szCs w:val="28"/>
        </w:rPr>
        <w:t>|时，消费者则会使用平台端获取信息。更重要的是，知识付费平台也要健全版权保护机制。知识付费之所以牵涉版权问题比较多,是因为有些回答是以文字形式体现出来,复制、传播相对比较容易。如果没有一定的保护措施,侵权就会变得很容易。此外,这些内容的量通常不大,对于被侵权者来说,维权成本较高,并不划算,这对于知识产权保护是不利的。为了解决好知识付费的版权问题,需要更多通过技术手段。换言之,知识付费这种模式需要不断在技术和产品模式设计上进行创新。</w:t>
      </w:r>
    </w:p>
    <w:p w14:paraId="25E0003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从某种程度上，这种“投机”行为，也是市场自由调整的结果。商品本身以外的因素——相关商品价格的下降，在其他条件不变的情况下，会导致消费者对该商品的需求下降，根据需求曲线，需求的减少会引起均衡价格的下降和均衡数量的减少。虽然，个别商家的投机行为对整个庞大的知识付费市场而言只占少数，但是从宏观上看，还是会拉低市场的均衡价格。</w:t>
      </w:r>
    </w:p>
    <w:p w14:paraId="1D74C0C1" w14:textId="77777777" w:rsidR="00685BEB" w:rsidRPr="007A777B" w:rsidRDefault="00331213" w:rsidP="00EE4A25">
      <w:pPr>
        <w:spacing w:before="100" w:beforeAutospacing="1" w:afterLines="50" w:after="156"/>
        <w:ind w:firstLineChars="200" w:firstLine="420"/>
        <w:rPr>
          <w:rFonts w:ascii="SimSun" w:eastAsia="SimSun" w:hAnsi="SimSun"/>
          <w:color w:val="222222"/>
          <w:sz w:val="21"/>
          <w:szCs w:val="28"/>
        </w:rPr>
      </w:pPr>
      <w:r w:rsidRPr="007A777B">
        <w:rPr>
          <w:rFonts w:ascii="SimSun" w:eastAsia="SimSun" w:hAnsi="SimSun" w:hint="eastAsia"/>
          <w:sz w:val="21"/>
          <w:szCs w:val="28"/>
        </w:rPr>
        <w:t>还有一种在知识付费领域存在的问题是知识提供者的知识付费内容来自于他人,这也构成了侵权。知识付费平台应在上线之前就和内容提供者签订协议,确保相关内容不侵犯知识产权。否则,平台也将因没有尽到审查义务而承担连带责任。权利人要增强版权保护意识,采取诸如投</w:t>
      </w:r>
      <w:r w:rsidRPr="007A777B">
        <w:rPr>
          <w:rFonts w:ascii="SimSun" w:eastAsia="SimSun" w:hAnsi="SimSun" w:hint="eastAsia"/>
          <w:color w:val="222222"/>
          <w:sz w:val="21"/>
          <w:szCs w:val="28"/>
        </w:rPr>
        <w:t>诉、举报、诉讼等手段维护自身合法权利。知识付费平台也要健全版权保护机制。</w:t>
      </w:r>
    </w:p>
    <w:p w14:paraId="23137B3D" w14:textId="77777777" w:rsidR="00685BEB" w:rsidRPr="007A777B" w:rsidRDefault="00685BEB" w:rsidP="00331213">
      <w:pPr>
        <w:spacing w:before="100" w:beforeAutospacing="1" w:afterLines="50" w:after="156"/>
        <w:ind w:firstLineChars="200" w:firstLine="420"/>
        <w:rPr>
          <w:rFonts w:ascii="SimSun" w:eastAsia="SimSun" w:hAnsi="SimSun"/>
          <w:sz w:val="21"/>
          <w:szCs w:val="28"/>
        </w:rPr>
      </w:pPr>
    </w:p>
    <w:p w14:paraId="3D6BA5CE" w14:textId="77777777" w:rsidR="00685BEB" w:rsidRPr="007A777B" w:rsidRDefault="00331213" w:rsidP="00BA7F7C">
      <w:pPr>
        <w:pStyle w:val="1"/>
        <w:numPr>
          <w:ilvl w:val="0"/>
          <w:numId w:val="15"/>
        </w:numPr>
        <w:spacing w:before="100" w:beforeAutospacing="1" w:afterLines="50" w:after="156" w:line="240" w:lineRule="auto"/>
        <w:ind w:left="0" w:firstLineChars="200" w:firstLine="640"/>
        <w:rPr>
          <w:rStyle w:val="a7"/>
          <w:rFonts w:ascii="SimHei" w:eastAsia="SimHei" w:hAnsi="SimHei"/>
          <w:sz w:val="32"/>
        </w:rPr>
      </w:pPr>
      <w:bookmarkStart w:id="165" w:name="_Toc515475657"/>
      <w:bookmarkStart w:id="166" w:name="_Toc515479131"/>
      <w:bookmarkStart w:id="167" w:name="_Toc515479874"/>
      <w:bookmarkStart w:id="168" w:name="_Toc515479958"/>
      <w:r w:rsidRPr="007A777B">
        <w:rPr>
          <w:rStyle w:val="a7"/>
          <w:rFonts w:ascii="SimHei" w:eastAsia="SimHei" w:hAnsi="SimHei" w:hint="eastAsia"/>
          <w:sz w:val="32"/>
        </w:rPr>
        <w:t>总结与展望</w:t>
      </w:r>
      <w:bookmarkEnd w:id="165"/>
      <w:bookmarkEnd w:id="166"/>
      <w:bookmarkEnd w:id="167"/>
      <w:bookmarkEnd w:id="168"/>
    </w:p>
    <w:p w14:paraId="65C4B716" w14:textId="77777777" w:rsidR="00685BEB" w:rsidRPr="007A777B" w:rsidRDefault="00331213" w:rsidP="00145090">
      <w:pPr>
        <w:pStyle w:val="2"/>
        <w:spacing w:before="100" w:beforeAutospacing="1" w:afterLines="50" w:after="156" w:line="240" w:lineRule="auto"/>
        <w:ind w:firstLineChars="200" w:firstLine="440"/>
        <w:rPr>
          <w:sz w:val="22"/>
        </w:rPr>
      </w:pPr>
      <w:bookmarkStart w:id="169" w:name="_Toc515475658"/>
      <w:bookmarkStart w:id="170" w:name="_Toc515479132"/>
      <w:bookmarkStart w:id="171" w:name="_Toc515479875"/>
      <w:bookmarkStart w:id="172" w:name="_Toc515479959"/>
      <w:r w:rsidRPr="007A777B">
        <w:rPr>
          <w:rFonts w:hint="eastAsia"/>
          <w:sz w:val="22"/>
        </w:rPr>
        <w:t>7</w:t>
      </w:r>
      <w:r w:rsidRPr="007A777B">
        <w:rPr>
          <w:rFonts w:ascii="SimSun" w:eastAsia="SimSun" w:hAnsi="SimSun"/>
          <w:sz w:val="24"/>
          <w:szCs w:val="36"/>
        </w:rPr>
        <w:t>.1</w:t>
      </w:r>
      <w:r w:rsidRPr="007A777B">
        <w:rPr>
          <w:rFonts w:ascii="SimSun" w:eastAsia="SimSun" w:hAnsi="SimSun" w:hint="eastAsia"/>
          <w:sz w:val="24"/>
          <w:szCs w:val="36"/>
        </w:rPr>
        <w:t>调研的创新性</w:t>
      </w:r>
      <w:bookmarkEnd w:id="169"/>
      <w:bookmarkEnd w:id="170"/>
      <w:bookmarkEnd w:id="171"/>
      <w:bookmarkEnd w:id="172"/>
    </w:p>
    <w:p w14:paraId="46B0AC5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b/>
          <w:sz w:val="21"/>
          <w:szCs w:val="28"/>
        </w:rPr>
        <w:t>调研主题新颖性：</w:t>
      </w:r>
      <w:r w:rsidRPr="007A777B">
        <w:rPr>
          <w:rFonts w:ascii="SimSun" w:eastAsia="SimSun" w:hAnsi="SimSun" w:hint="eastAsia"/>
          <w:sz w:val="21"/>
          <w:szCs w:val="28"/>
        </w:rPr>
        <w:t>虽然知识付费市场多年前就呈现出雏形但发展并不完善，产业化进程举步维艰，直到近年来伴随着互联网的迅速发展，移动端内容及移动支付的普及、打赏制度的出现和自媒体的发展，知识付费、内容变现才进入了真正意义上的发展期，变得流行起来，所以这还属于一个新兴行业，未来前景可观。本次基于知识付费市场进行调研，紧跟时代发展趋势，具有新颖性。</w:t>
      </w:r>
    </w:p>
    <w:p w14:paraId="02D18923" w14:textId="77777777" w:rsidR="00685BEB" w:rsidRPr="007A777B" w:rsidRDefault="00331213" w:rsidP="00EE4A25">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b/>
          <w:sz w:val="21"/>
          <w:szCs w:val="28"/>
        </w:rPr>
        <w:t>调研方式多样化：</w:t>
      </w:r>
      <w:r w:rsidRPr="007A777B">
        <w:rPr>
          <w:rFonts w:ascii="SimSun" w:eastAsia="SimSun" w:hAnsi="SimSun" w:hint="eastAsia"/>
          <w:sz w:val="21"/>
          <w:szCs w:val="28"/>
        </w:rPr>
        <w:t>本次调研采取了调查问卷、文献分析、数据分析等多种方式，从知识付费市场的典型案例入手，通过对比，分析了其中的差异性，有助于我们更好地理解知识付费市场。</w:t>
      </w:r>
    </w:p>
    <w:p w14:paraId="3B86C846"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73" w:name="_Toc515475659"/>
      <w:bookmarkStart w:id="174" w:name="_Toc515479133"/>
      <w:bookmarkStart w:id="175" w:name="_Toc515479876"/>
      <w:bookmarkStart w:id="176" w:name="_Toc515479960"/>
      <w:r w:rsidRPr="007A777B">
        <w:rPr>
          <w:rFonts w:ascii="SimSun" w:eastAsia="SimSun" w:hAnsi="SimSun" w:hint="eastAsia"/>
          <w:sz w:val="24"/>
          <w:szCs w:val="36"/>
        </w:rPr>
        <w:t>7</w:t>
      </w:r>
      <w:r w:rsidRPr="007A777B">
        <w:rPr>
          <w:rFonts w:ascii="SimSun" w:eastAsia="SimSun" w:hAnsi="SimSun"/>
          <w:sz w:val="24"/>
          <w:szCs w:val="36"/>
        </w:rPr>
        <w:t>.2</w:t>
      </w:r>
      <w:r w:rsidRPr="007A777B">
        <w:rPr>
          <w:rFonts w:ascii="SimSun" w:eastAsia="SimSun" w:hAnsi="SimSun" w:hint="eastAsia"/>
          <w:sz w:val="24"/>
          <w:szCs w:val="36"/>
        </w:rPr>
        <w:t>调研的局限性</w:t>
      </w:r>
      <w:bookmarkEnd w:id="173"/>
      <w:bookmarkEnd w:id="174"/>
      <w:bookmarkEnd w:id="175"/>
      <w:bookmarkEnd w:id="176"/>
    </w:p>
    <w:p w14:paraId="3CBE06FD"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b/>
          <w:sz w:val="21"/>
          <w:szCs w:val="28"/>
        </w:rPr>
        <w:t>统计分析：</w:t>
      </w:r>
      <w:r w:rsidRPr="007A777B">
        <w:rPr>
          <w:rFonts w:ascii="SimSun" w:eastAsia="SimSun" w:hAnsi="SimSun" w:hint="eastAsia"/>
          <w:sz w:val="21"/>
          <w:szCs w:val="28"/>
        </w:rPr>
        <w:t>本次调研选择抽样调查方式，调查问卷总共为两百多份，收集到的数据还是较少的，具有一定的偶然性。此外，由于我们专业知识的限制，在调研深度上还有不足，还停留在比较直观的方面，调研质量有很大的提升空间。</w:t>
      </w:r>
    </w:p>
    <w:p w14:paraId="611EF56B" w14:textId="77777777" w:rsidR="00685BEB" w:rsidRPr="007A777B" w:rsidRDefault="00331213" w:rsidP="00EE4A25">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b/>
          <w:sz w:val="21"/>
          <w:szCs w:val="28"/>
        </w:rPr>
        <w:t>调研区域：</w:t>
      </w:r>
      <w:r w:rsidRPr="007A777B">
        <w:rPr>
          <w:rFonts w:ascii="SimSun" w:eastAsia="SimSun" w:hAnsi="SimSun" w:hint="eastAsia"/>
          <w:sz w:val="21"/>
          <w:szCs w:val="28"/>
        </w:rPr>
        <w:t>本次调研的区域是以浙江大学紫金港校区为例去剖析我国的知识付费市场，实证性调研局限为一群在校大学生，在行业、年龄、地域上，在经济消费理念、消费水平上没有很大的代表性，比较片面。</w:t>
      </w:r>
    </w:p>
    <w:p w14:paraId="7BB9FE15"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77" w:name="_Toc515475660"/>
      <w:bookmarkStart w:id="178" w:name="_Toc515479134"/>
      <w:bookmarkStart w:id="179" w:name="_Toc515479877"/>
      <w:bookmarkStart w:id="180" w:name="_Toc515479961"/>
      <w:r w:rsidRPr="007A777B">
        <w:rPr>
          <w:rFonts w:ascii="SimSun" w:eastAsia="SimSun" w:hAnsi="SimSun" w:hint="eastAsia"/>
          <w:sz w:val="24"/>
          <w:szCs w:val="36"/>
        </w:rPr>
        <w:t>7</w:t>
      </w:r>
      <w:r w:rsidRPr="007A777B">
        <w:rPr>
          <w:rFonts w:ascii="SimSun" w:eastAsia="SimSun" w:hAnsi="SimSun"/>
          <w:sz w:val="24"/>
          <w:szCs w:val="36"/>
        </w:rPr>
        <w:t>.3</w:t>
      </w:r>
      <w:r w:rsidRPr="007A777B">
        <w:rPr>
          <w:rFonts w:ascii="SimSun" w:eastAsia="SimSun" w:hAnsi="SimSun" w:hint="eastAsia"/>
          <w:sz w:val="24"/>
          <w:szCs w:val="36"/>
        </w:rPr>
        <w:t>结语</w:t>
      </w:r>
      <w:bookmarkEnd w:id="177"/>
      <w:bookmarkEnd w:id="178"/>
      <w:bookmarkEnd w:id="179"/>
      <w:bookmarkEnd w:id="180"/>
    </w:p>
    <w:p w14:paraId="2955614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通过这次调研，我们小组成员对知识付费市场</w:t>
      </w:r>
      <w:r w:rsidRPr="007A777B">
        <w:rPr>
          <w:rFonts w:ascii="SimSun" w:eastAsia="SimSun" w:hAnsi="SimSun"/>
          <w:sz w:val="21"/>
          <w:szCs w:val="28"/>
        </w:rPr>
        <w:t>现状有</w:t>
      </w:r>
      <w:r w:rsidRPr="007A777B">
        <w:rPr>
          <w:rFonts w:ascii="SimSun" w:eastAsia="SimSun" w:hAnsi="SimSun" w:hint="eastAsia"/>
          <w:sz w:val="21"/>
          <w:szCs w:val="28"/>
        </w:rPr>
        <w:t>了</w:t>
      </w:r>
      <w:r w:rsidRPr="007A777B">
        <w:rPr>
          <w:rFonts w:ascii="SimSun" w:eastAsia="SimSun" w:hAnsi="SimSun"/>
          <w:sz w:val="21"/>
          <w:szCs w:val="28"/>
        </w:rPr>
        <w:t>一个比较全面的</w:t>
      </w:r>
      <w:r w:rsidRPr="007A777B">
        <w:rPr>
          <w:rFonts w:ascii="SimSun" w:eastAsia="SimSun" w:hAnsi="SimSun" w:hint="eastAsia"/>
          <w:sz w:val="21"/>
          <w:szCs w:val="28"/>
        </w:rPr>
        <w:t>了</w:t>
      </w:r>
      <w:r w:rsidRPr="007A777B">
        <w:rPr>
          <w:rFonts w:ascii="SimSun" w:eastAsia="SimSun" w:hAnsi="SimSun"/>
          <w:sz w:val="21"/>
          <w:szCs w:val="28"/>
        </w:rPr>
        <w:t>解，</w:t>
      </w:r>
      <w:r w:rsidRPr="007A777B">
        <w:rPr>
          <w:rFonts w:ascii="SimSun" w:eastAsia="SimSun" w:hAnsi="SimSun" w:hint="eastAsia"/>
          <w:sz w:val="21"/>
          <w:szCs w:val="28"/>
        </w:rPr>
        <w:t>看到了其潜力无穷的市场，可以看出未来的知识付费行业实际上并不是一个独立的行业，而是现有的信息服务业互联网化的一部分，是人类信息生产、获取方式由线下转为线上线下相结合，由一对多转为多对多的一个阶段。最终，知识付费不仅会作为一种独立的行业，还会直接改造和融合现有的教育业、出版业、广告业、咨询服务业，成为万亿以上规模的巨大产业。</w:t>
      </w:r>
    </w:p>
    <w:p w14:paraId="4B814E6F"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同时，在不断深入的调研中，我们</w:t>
      </w:r>
      <w:r w:rsidRPr="007A777B">
        <w:rPr>
          <w:rFonts w:ascii="SimSun" w:eastAsia="SimSun" w:hAnsi="SimSun"/>
          <w:sz w:val="21"/>
          <w:szCs w:val="28"/>
        </w:rPr>
        <w:t>也更深层次地看到了它所存在的一些问题</w:t>
      </w:r>
      <w:r w:rsidRPr="007A777B">
        <w:rPr>
          <w:rFonts w:ascii="SimSun" w:eastAsia="SimSun" w:hAnsi="SimSun" w:hint="eastAsia"/>
          <w:sz w:val="21"/>
          <w:szCs w:val="28"/>
        </w:rPr>
        <w:t>，比如说，除了适应移动化的消费方式造成的知识碎片化问题以外，还存在知识付费体验差、缺乏内容评价体系和筛选体系、复购意愿不高等问题。从整体产业上看，商业环节和链条缺失、基础设施和产品设计不完全、用户群体需要扩大等问题都制约了知识付费的发展。这也是我们小组基于调研后发现的问题并希望能够给知识付费市场带来的一些警醒与建议，为知识付费行业在新经济下发挥作用提供微薄之力。</w:t>
      </w:r>
    </w:p>
    <w:p w14:paraId="3AAAE545" w14:textId="77777777" w:rsidR="00685BEB" w:rsidRPr="007A777B" w:rsidRDefault="00331213" w:rsidP="00331213">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这是我们第一次真正运用经济学知识去做一次市场调研，将书本上的理论知识去对照我们调研中遇到的问题进行分析。可以发现，书本上的理论都是基于一个理想化的前提状态，</w:t>
      </w:r>
      <w:r w:rsidRPr="007A777B">
        <w:rPr>
          <w:rFonts w:ascii="SimSun" w:eastAsia="SimSun" w:hAnsi="SimSun" w:hint="eastAsia"/>
          <w:sz w:val="21"/>
          <w:szCs w:val="28"/>
        </w:rPr>
        <w:lastRenderedPageBreak/>
        <w:t>并不能直接照搬到实际中来，我们要进行灵活的调整，这也是一个思考加应用的过程，更能加深我们对微观经济学的理解。</w:t>
      </w:r>
    </w:p>
    <w:p w14:paraId="492A65F4" w14:textId="77777777" w:rsidR="00685BEB" w:rsidRPr="007A777B" w:rsidRDefault="00331213" w:rsidP="00EE4A25">
      <w:pPr>
        <w:spacing w:before="100" w:beforeAutospacing="1" w:afterLines="50" w:after="156"/>
        <w:ind w:firstLineChars="200" w:firstLine="420"/>
        <w:rPr>
          <w:rFonts w:ascii="SimSun" w:eastAsia="SimSun" w:hAnsi="SimSun"/>
          <w:sz w:val="21"/>
          <w:szCs w:val="28"/>
        </w:rPr>
      </w:pPr>
      <w:r w:rsidRPr="007A777B">
        <w:rPr>
          <w:rFonts w:ascii="SimSun" w:eastAsia="SimSun" w:hAnsi="SimSun" w:hint="eastAsia"/>
          <w:sz w:val="21"/>
          <w:szCs w:val="28"/>
        </w:rPr>
        <w:t>本次调研我们小组成员通力合作，做到分工明确，积极沟通，主动承担任务，良好协作，最后能够达成调研目标，这离不开每个人的努力。</w:t>
      </w:r>
    </w:p>
    <w:p w14:paraId="7A960BF7" w14:textId="77777777" w:rsidR="00685BEB" w:rsidRPr="007A777B" w:rsidRDefault="00331213" w:rsidP="00BA7F7C">
      <w:pPr>
        <w:pStyle w:val="2"/>
        <w:spacing w:before="100" w:beforeAutospacing="1" w:afterLines="50" w:after="156" w:line="240" w:lineRule="auto"/>
        <w:ind w:firstLineChars="200" w:firstLine="480"/>
        <w:rPr>
          <w:rFonts w:ascii="SimSun" w:eastAsia="SimSun" w:hAnsi="SimSun"/>
          <w:sz w:val="24"/>
          <w:szCs w:val="36"/>
        </w:rPr>
      </w:pPr>
      <w:bookmarkStart w:id="181" w:name="_Toc515475661"/>
      <w:bookmarkStart w:id="182" w:name="_Toc515479135"/>
      <w:bookmarkStart w:id="183" w:name="_Toc515479878"/>
      <w:bookmarkStart w:id="184" w:name="_Toc515479962"/>
      <w:r w:rsidRPr="007A777B">
        <w:rPr>
          <w:rFonts w:ascii="SimSun" w:eastAsia="SimSun" w:hAnsi="SimSun" w:hint="eastAsia"/>
          <w:sz w:val="24"/>
          <w:szCs w:val="36"/>
        </w:rPr>
        <w:t>7</w:t>
      </w:r>
      <w:r w:rsidRPr="007A777B">
        <w:rPr>
          <w:rFonts w:ascii="SimSun" w:eastAsia="SimSun" w:hAnsi="SimSun"/>
          <w:sz w:val="24"/>
          <w:szCs w:val="36"/>
        </w:rPr>
        <w:t>.4</w:t>
      </w:r>
      <w:r w:rsidRPr="007A777B">
        <w:rPr>
          <w:rFonts w:ascii="SimSun" w:eastAsia="SimSun" w:hAnsi="SimSun" w:hint="eastAsia"/>
          <w:sz w:val="24"/>
          <w:szCs w:val="36"/>
        </w:rPr>
        <w:t>成员心得感悟</w:t>
      </w:r>
      <w:bookmarkEnd w:id="181"/>
      <w:bookmarkEnd w:id="182"/>
      <w:bookmarkEnd w:id="183"/>
      <w:bookmarkEnd w:id="184"/>
    </w:p>
    <w:p w14:paraId="69560A20" w14:textId="77777777" w:rsidR="00DA1F94" w:rsidRPr="007A777B" w:rsidRDefault="00DA1F94" w:rsidP="00680DAE">
      <w:pPr>
        <w:ind w:firstLineChars="200" w:firstLine="420"/>
        <w:rPr>
          <w:rFonts w:ascii="SimSun" w:eastAsia="SimSun" w:hAnsi="SimSun"/>
          <w:sz w:val="21"/>
          <w:szCs w:val="28"/>
        </w:rPr>
      </w:pPr>
      <w:r w:rsidRPr="007A777B">
        <w:rPr>
          <w:rFonts w:ascii="SimSun" w:eastAsia="SimSun" w:hAnsi="SimSun" w:hint="eastAsia"/>
          <w:b/>
          <w:sz w:val="21"/>
          <w:szCs w:val="28"/>
        </w:rPr>
        <w:t>王君璠：</w:t>
      </w:r>
      <w:r w:rsidR="00F74AFE" w:rsidRPr="007A777B">
        <w:rPr>
          <w:rFonts w:ascii="SimSun" w:eastAsia="SimSun" w:hAnsi="SimSun" w:hint="eastAsia"/>
          <w:sz w:val="21"/>
          <w:szCs w:val="28"/>
        </w:rPr>
        <w:t>这次微观经济学作业是我们第一次撰写正式的市场调研报告，我们整个团队都很有效率的完成了！我觉得主要原因在于大家的一致努力，团结协作。也得益于我们一开始就确定了任务分配的规则</w:t>
      </w:r>
      <w:r w:rsidR="00942AC9" w:rsidRPr="007A777B">
        <w:rPr>
          <w:rFonts w:ascii="SimSun" w:eastAsia="SimSun" w:hAnsi="SimSun" w:hint="eastAsia"/>
          <w:sz w:val="21"/>
          <w:szCs w:val="28"/>
        </w:rPr>
        <w:t>，所以大家都完成得非常有效率，也能够在整个过程中本着严谨的原则完成报告。最大的心得就是，要充分调研</w:t>
      </w:r>
      <w:r w:rsidR="000C3CB7" w:rsidRPr="007A777B">
        <w:rPr>
          <w:rFonts w:ascii="SimSun" w:eastAsia="SimSun" w:hAnsi="SimSun" w:hint="eastAsia"/>
          <w:sz w:val="21"/>
          <w:szCs w:val="28"/>
        </w:rPr>
        <w:t>，在充分调研，阅读文献的基础上，结合微观经济学的知识，能够自圆其说解释问题。</w:t>
      </w:r>
    </w:p>
    <w:p w14:paraId="24CF5028" w14:textId="77777777" w:rsidR="00680DAE" w:rsidRPr="007A777B" w:rsidRDefault="00680DAE" w:rsidP="00680DAE">
      <w:pPr>
        <w:ind w:firstLineChars="200" w:firstLine="420"/>
        <w:rPr>
          <w:rFonts w:ascii="SimSun" w:eastAsia="SimSun" w:hAnsi="SimSun"/>
          <w:sz w:val="21"/>
          <w:szCs w:val="28"/>
        </w:rPr>
      </w:pPr>
      <w:r w:rsidRPr="007A777B">
        <w:rPr>
          <w:rFonts w:ascii="SimSun" w:eastAsia="SimSun" w:hAnsi="SimSun" w:hint="eastAsia"/>
          <w:b/>
          <w:sz w:val="21"/>
          <w:szCs w:val="28"/>
        </w:rPr>
        <w:t>张诗格：</w:t>
      </w:r>
      <w:r w:rsidRPr="007A777B">
        <w:rPr>
          <w:rFonts w:ascii="SimSun" w:eastAsia="SimSun" w:hAnsi="SimSun" w:hint="eastAsia"/>
          <w:sz w:val="21"/>
          <w:szCs w:val="28"/>
        </w:rPr>
        <w:t>从四月初开始着手调研报告的撰写到五月末最后形成终稿，这前后断断续续间经历了近两个月的时间。在这两个月里，我们进行分工合作，六个伙伴各自完成一部分，最后汇聚成一篇完整的市场调研报告，这一份合作带来的成就感不可谓不强。具体到知识付费市场，我了解到原来知识付费是一个新兴行业，许多关于消费者和生产者的研究都还未成熟，因此这个行业给我们的调查提供了很大的空间。抛却专业上的知识，这次调研报告任务同样也带给我其他感触，那就是分工的高效率以及拥有极强领导力和责任心的组长的好处，我们的组长是一个好榜样，向其学习！</w:t>
      </w:r>
    </w:p>
    <w:p w14:paraId="4042E2E7" w14:textId="77777777" w:rsidR="00680DAE" w:rsidRPr="007A777B" w:rsidRDefault="00680DAE" w:rsidP="00680DAE">
      <w:pPr>
        <w:ind w:firstLineChars="200" w:firstLine="420"/>
        <w:rPr>
          <w:rFonts w:ascii="SimSun" w:eastAsia="SimSun" w:hAnsi="SimSun"/>
          <w:sz w:val="21"/>
          <w:szCs w:val="28"/>
        </w:rPr>
      </w:pPr>
      <w:r w:rsidRPr="007A777B">
        <w:rPr>
          <w:rFonts w:ascii="SimSun" w:eastAsia="SimSun" w:hAnsi="SimSun" w:hint="eastAsia"/>
          <w:b/>
          <w:sz w:val="21"/>
          <w:szCs w:val="28"/>
        </w:rPr>
        <w:t>钱宇凡：</w:t>
      </w:r>
      <w:r w:rsidRPr="007A777B">
        <w:rPr>
          <w:rFonts w:ascii="SimSun" w:eastAsia="SimSun" w:hAnsi="SimSun"/>
          <w:sz w:val="21"/>
          <w:szCs w:val="28"/>
        </w:rPr>
        <w:t>通过这一次小组调研报告的撰写，让我更好地了解到知识付费在中国的现状，以及将要如何对其进行更好的优化。微观经济学课堂上我们学习的或许只是理论知识，但通过小组调研报告的撰写，让我们把理论应用到实践，更好地将知识化为己有。而我们通过小组成员之间的互相帮助，不仅使得调研报告的撰写更加深入，更收获了不一样的友谊。</w:t>
      </w:r>
    </w:p>
    <w:p w14:paraId="61077F9F" w14:textId="77777777" w:rsidR="00685BEB" w:rsidRPr="007A777B" w:rsidRDefault="00DA1F94" w:rsidP="00DA1F94">
      <w:pPr>
        <w:ind w:firstLineChars="200" w:firstLine="420"/>
        <w:rPr>
          <w:rFonts w:ascii="SimSun" w:eastAsia="SimSun" w:hAnsi="SimSun"/>
          <w:sz w:val="21"/>
          <w:szCs w:val="28"/>
        </w:rPr>
      </w:pPr>
      <w:r w:rsidRPr="007A777B">
        <w:rPr>
          <w:rFonts w:ascii="SimSun" w:eastAsia="SimSun" w:hAnsi="SimSun" w:hint="eastAsia"/>
          <w:b/>
          <w:sz w:val="21"/>
          <w:szCs w:val="28"/>
        </w:rPr>
        <w:t>朱颜小悦：</w:t>
      </w:r>
      <w:r w:rsidRPr="007A777B">
        <w:rPr>
          <w:rFonts w:ascii="SimSun" w:eastAsia="SimSun" w:hAnsi="SimSun" w:hint="eastAsia"/>
          <w:sz w:val="21"/>
          <w:szCs w:val="28"/>
        </w:rPr>
        <w:t>首先，付费知识市场是我本人比较感兴趣的话题，在查阅相关资料的同时，我对知识付费市场有了更多元、深入的了解。此外，在结合所学经济学知识分析该市场时，学以致用的方法不仅巩固了课内所学知识，还让我真切地感受到经济学分析应用的广泛性与实用性。在与小组成员的交流讨论中，不同思维、观点的碰撞教会我用全新的角度阐释问题，大家群策群力、分工协作，也让我感受到团队的力量。这不仅是一份作业，还是凝聚着全体成员心血的成果，更是大家收获知识、锻炼思维的成长过程的见证。今后，我将运用更多的经济学知识以及其他领域的知识对该市场进行更深入的分析与研究。</w:t>
      </w:r>
    </w:p>
    <w:p w14:paraId="77B7F071" w14:textId="77777777" w:rsidR="00694B7E" w:rsidRPr="007A777B" w:rsidRDefault="00694B7E" w:rsidP="00F74AFE">
      <w:pPr>
        <w:ind w:firstLineChars="200" w:firstLine="420"/>
        <w:rPr>
          <w:rFonts w:ascii="SimSun" w:eastAsia="SimSun" w:hAnsi="SimSun"/>
          <w:sz w:val="21"/>
          <w:szCs w:val="28"/>
        </w:rPr>
      </w:pPr>
      <w:r w:rsidRPr="007A777B">
        <w:rPr>
          <w:rFonts w:ascii="SimSun" w:eastAsia="SimSun" w:hAnsi="SimSun" w:hint="eastAsia"/>
          <w:b/>
          <w:sz w:val="21"/>
          <w:szCs w:val="28"/>
        </w:rPr>
        <w:t>程皓月：</w:t>
      </w:r>
      <w:r w:rsidRPr="007A777B">
        <w:rPr>
          <w:rFonts w:ascii="SimSun" w:eastAsia="SimSun" w:hAnsi="SimSun"/>
          <w:sz w:val="21"/>
          <w:szCs w:val="28"/>
        </w:rPr>
        <w:t>这次小组合作论文</w:t>
      </w:r>
      <w:r w:rsidRPr="007A777B">
        <w:rPr>
          <w:rFonts w:ascii="SimSun" w:eastAsia="SimSun" w:hAnsi="SimSun" w:hint="eastAsia"/>
          <w:sz w:val="21"/>
          <w:szCs w:val="28"/>
        </w:rPr>
        <w:t>的写作，我个人有很多的心得体会。从流程步骤角度来看，选定论文主题，让我意识到原来身边可以关注的重点那么多；罗列论文大致提纲，让我第一次深入了解经济学大论文的组织架构；和小组成员合作完成大论文，体会了“三人行必有我师焉”，全文完成后，从中汲取了许多优秀之处。从主题内容素材角度来看，作为问卷设计与市场分析研究部分完成者，我不仅进一步了解了有关付费知识普及度与接受度，在浙大紫金港校区的现状，也拓宽了分析与研究问题的思维。</w:t>
      </w:r>
    </w:p>
    <w:p w14:paraId="66901EA7" w14:textId="77777777" w:rsidR="00F74AFE" w:rsidRPr="007A777B" w:rsidRDefault="00F74AFE" w:rsidP="00F74AFE">
      <w:pPr>
        <w:ind w:firstLineChars="200" w:firstLine="420"/>
        <w:rPr>
          <w:rFonts w:ascii="SimSun" w:eastAsia="SimSun" w:hAnsi="SimSun"/>
          <w:sz w:val="21"/>
          <w:szCs w:val="28"/>
        </w:rPr>
      </w:pPr>
      <w:r w:rsidRPr="007A777B">
        <w:rPr>
          <w:rFonts w:ascii="SimSun" w:eastAsia="SimSun" w:hAnsi="SimSun" w:hint="eastAsia"/>
          <w:b/>
          <w:sz w:val="21"/>
          <w:szCs w:val="28"/>
        </w:rPr>
        <w:t>张宇娇：</w:t>
      </w:r>
      <w:r w:rsidRPr="007A777B">
        <w:rPr>
          <w:rFonts w:ascii="SimSun" w:eastAsia="SimSun" w:hAnsi="SimSun" w:hint="eastAsia"/>
          <w:sz w:val="21"/>
          <w:szCs w:val="28"/>
        </w:rPr>
        <w:t xml:space="preserve">这学期过得很快，从前期大家组建起一个小团队决定去做关于知识付费的市场调研，到迎来最终上台展示的日子，也两个多月了，在与小组成员共同努力的日子里，我收获了许多。在上这门课之前市场调研于我而言完全是一个陌生的概念，我也是在慢慢接触了解并尽力去做好这件事。我负责的是调研报告中的导言与总结展望，是整个报告的头和尾，也要去认真的了解知识付费市场并为大家的报告打下基础，最后也是综合大家的想法得出结论。同时，我也去认真的去阅读了其他成员的分析报告，尝试用经济学的思维和理性思考的方法去解读，也受益颇深，经济学果然还是一门实践性很强的学科，唯有真正投入进去付诸实践，才能感受到它的严谨务实，才能有所收获。 </w:t>
      </w:r>
    </w:p>
    <w:sectPr w:rsidR="00F74AFE" w:rsidRPr="007A777B">
      <w:headerReference w:type="default" r:id="rId83"/>
      <w:footerReference w:type="even" r:id="rId84"/>
      <w:footerReference w:type="default" r:id="rId8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F9D088" w14:textId="77777777" w:rsidR="005B0FCC" w:rsidRDefault="005B0FCC" w:rsidP="00FC449F">
      <w:r>
        <w:separator/>
      </w:r>
    </w:p>
  </w:endnote>
  <w:endnote w:type="continuationSeparator" w:id="0">
    <w:p w14:paraId="06EC7290" w14:textId="77777777" w:rsidR="005B0FCC" w:rsidRDefault="005B0FCC" w:rsidP="00FC449F">
      <w:r>
        <w:continuationSeparator/>
      </w:r>
    </w:p>
  </w:endnote>
  <w:endnote w:id="1">
    <w:p w14:paraId="5CA71D88" w14:textId="617D0967" w:rsidR="00214DC1" w:rsidRPr="007A777B" w:rsidRDefault="00214DC1" w:rsidP="007A777B">
      <w:pPr>
        <w:pStyle w:val="af5"/>
        <w:spacing w:line="400" w:lineRule="exact"/>
        <w:ind w:left="275"/>
        <w:jc w:val="both"/>
        <w:rPr>
          <w:rFonts w:ascii="KaiTi" w:eastAsia="KaiTi" w:hAnsi="KaiTi" w:hint="eastAsia"/>
          <w:sz w:val="24"/>
        </w:rPr>
      </w:pPr>
      <w:r w:rsidRPr="007A777B">
        <w:rPr>
          <w:rFonts w:ascii="KaiTi" w:eastAsia="KaiTi" w:hAnsi="KaiTi"/>
          <w:sz w:val="24"/>
        </w:rPr>
        <w:t xml:space="preserve"> </w:t>
      </w:r>
      <w:r w:rsidRPr="007A777B">
        <w:rPr>
          <w:rFonts w:ascii="KaiTi" w:eastAsia="KaiTi" w:hAnsi="KaiTi" w:hint="eastAsia"/>
          <w:sz w:val="24"/>
        </w:rPr>
        <w:t>参考文献：</w:t>
      </w:r>
    </w:p>
    <w:p w14:paraId="542FD142" w14:textId="1224C6F2" w:rsidR="00214DC1" w:rsidRPr="002805B1" w:rsidRDefault="00214DC1" w:rsidP="007A777B">
      <w:pPr>
        <w:pStyle w:val="af5"/>
        <w:spacing w:line="400" w:lineRule="exact"/>
        <w:ind w:leftChars="0" w:left="0" w:firstLine="0"/>
        <w:jc w:val="both"/>
      </w:pPr>
      <w:r w:rsidRPr="002805B1">
        <w:rPr>
          <w:rFonts w:hint="eastAsia"/>
        </w:rPr>
        <w:t>[1]</w:t>
      </w:r>
      <w:r w:rsidRPr="002805B1">
        <w:rPr>
          <w:rFonts w:hint="eastAsia"/>
        </w:rPr>
        <w:t>方军</w:t>
      </w:r>
      <w:r w:rsidRPr="002805B1">
        <w:rPr>
          <w:rFonts w:hint="eastAsia"/>
        </w:rPr>
        <w:t xml:space="preserve">. </w:t>
      </w:r>
      <w:r w:rsidRPr="002805B1">
        <w:rPr>
          <w:rFonts w:hint="eastAsia"/>
        </w:rPr>
        <w:t>知识付费：互联网知识经济的兴起</w:t>
      </w:r>
      <w:r w:rsidRPr="002805B1">
        <w:rPr>
          <w:rFonts w:hint="eastAsia"/>
        </w:rPr>
        <w:t xml:space="preserve">[J]. </w:t>
      </w:r>
      <w:r w:rsidRPr="002805B1">
        <w:rPr>
          <w:rFonts w:hint="eastAsia"/>
        </w:rPr>
        <w:t>互联网经济</w:t>
      </w:r>
      <w:r w:rsidRPr="002805B1">
        <w:rPr>
          <w:rFonts w:hint="eastAsia"/>
        </w:rPr>
        <w:t>,2017,5:73</w:t>
      </w:r>
    </w:p>
    <w:p w14:paraId="497BA68B" w14:textId="77777777" w:rsidR="00214DC1" w:rsidRPr="002805B1" w:rsidRDefault="00214DC1" w:rsidP="007A777B">
      <w:pPr>
        <w:pStyle w:val="af5"/>
        <w:spacing w:line="400" w:lineRule="exact"/>
        <w:ind w:leftChars="0" w:left="0" w:firstLine="0"/>
        <w:jc w:val="both"/>
      </w:pPr>
      <w:r w:rsidRPr="002805B1">
        <w:rPr>
          <w:rFonts w:hint="eastAsia"/>
        </w:rPr>
        <w:t>[2]</w:t>
      </w:r>
      <w:r w:rsidRPr="002805B1">
        <w:rPr>
          <w:rFonts w:hint="eastAsia"/>
        </w:rPr>
        <w:t>方军</w:t>
      </w:r>
      <w:r w:rsidRPr="002805B1">
        <w:rPr>
          <w:rFonts w:hint="eastAsia"/>
        </w:rPr>
        <w:t xml:space="preserve">. </w:t>
      </w:r>
      <w:r w:rsidRPr="002805B1">
        <w:rPr>
          <w:rFonts w:hint="eastAsia"/>
        </w:rPr>
        <w:t>知识电商的几点机会</w:t>
      </w:r>
      <w:r w:rsidRPr="002805B1">
        <w:rPr>
          <w:rFonts w:hint="eastAsia"/>
        </w:rPr>
        <w:t xml:space="preserve">[J]. </w:t>
      </w:r>
      <w:r w:rsidRPr="002805B1">
        <w:rPr>
          <w:rFonts w:hint="eastAsia"/>
        </w:rPr>
        <w:t>创业邦</w:t>
      </w:r>
      <w:r w:rsidRPr="002805B1">
        <w:rPr>
          <w:rFonts w:hint="eastAsia"/>
        </w:rPr>
        <w:t>,</w:t>
      </w:r>
      <w:r>
        <w:rPr>
          <w:rFonts w:hint="eastAsia"/>
        </w:rPr>
        <w:t>2018,8:49</w:t>
      </w:r>
    </w:p>
    <w:p w14:paraId="14E763A2" w14:textId="47CE5653" w:rsidR="00214DC1" w:rsidRPr="002805B1" w:rsidRDefault="00214DC1" w:rsidP="007A777B">
      <w:pPr>
        <w:pStyle w:val="af5"/>
        <w:spacing w:line="400" w:lineRule="exact"/>
        <w:ind w:leftChars="0" w:hanging="286"/>
        <w:jc w:val="both"/>
      </w:pPr>
      <w:r w:rsidRPr="002805B1">
        <w:rPr>
          <w:rFonts w:hint="eastAsia"/>
        </w:rPr>
        <w:t>[</w:t>
      </w:r>
      <w:r>
        <w:rPr>
          <w:rFonts w:hint="eastAsia"/>
        </w:rPr>
        <w:t>3</w:t>
      </w:r>
      <w:r w:rsidRPr="002805B1">
        <w:rPr>
          <w:rFonts w:hint="eastAsia"/>
        </w:rPr>
        <w:t>]</w:t>
      </w:r>
      <w:r w:rsidRPr="002805B1">
        <w:rPr>
          <w:rFonts w:hint="eastAsia"/>
        </w:rPr>
        <w:t>全贞花</w:t>
      </w:r>
      <w:r w:rsidRPr="002805B1">
        <w:rPr>
          <w:rFonts w:hint="eastAsia"/>
        </w:rPr>
        <w:t xml:space="preserve">. </w:t>
      </w:r>
      <w:r w:rsidRPr="002805B1">
        <w:rPr>
          <w:rFonts w:hint="eastAsia"/>
        </w:rPr>
        <w:t>知识付费产品用户使用行为实证研究：以得到</w:t>
      </w:r>
      <w:r w:rsidRPr="002805B1">
        <w:rPr>
          <w:rFonts w:hint="eastAsia"/>
        </w:rPr>
        <w:t>APP</w:t>
      </w:r>
      <w:r w:rsidRPr="002805B1">
        <w:rPr>
          <w:rFonts w:hint="eastAsia"/>
        </w:rPr>
        <w:t>为例</w:t>
      </w:r>
      <w:r>
        <w:rPr>
          <w:rFonts w:hint="eastAsia"/>
        </w:rPr>
        <w:t xml:space="preserve">[J]. </w:t>
      </w:r>
      <w:r w:rsidRPr="002805B1">
        <w:rPr>
          <w:rFonts w:hint="eastAsia"/>
        </w:rPr>
        <w:t>营销传播论坛</w:t>
      </w:r>
      <w:r>
        <w:t>，</w:t>
      </w:r>
      <w:r>
        <w:rPr>
          <w:rFonts w:hint="eastAsia"/>
        </w:rPr>
        <w:t>2017</w:t>
      </w:r>
      <w:r>
        <w:t>，</w:t>
      </w:r>
      <w:r>
        <w:rPr>
          <w:rFonts w:hint="eastAsia"/>
        </w:rPr>
        <w:t>8:72</w:t>
      </w:r>
    </w:p>
    <w:p w14:paraId="0BE5EA23" w14:textId="13565CDB" w:rsidR="00214DC1" w:rsidRPr="002805B1" w:rsidRDefault="00214DC1" w:rsidP="007A777B">
      <w:pPr>
        <w:pStyle w:val="af5"/>
        <w:spacing w:line="400" w:lineRule="exact"/>
        <w:ind w:leftChars="0" w:left="0" w:firstLine="0"/>
        <w:jc w:val="both"/>
      </w:pPr>
      <w:r w:rsidRPr="002805B1">
        <w:rPr>
          <w:rFonts w:hint="eastAsia"/>
        </w:rPr>
        <w:t>[</w:t>
      </w:r>
      <w:r>
        <w:rPr>
          <w:rFonts w:hint="eastAsia"/>
        </w:rPr>
        <w:t>4</w:t>
      </w:r>
      <w:r w:rsidRPr="002805B1">
        <w:rPr>
          <w:rFonts w:hint="eastAsia"/>
        </w:rPr>
        <w:t>]</w:t>
      </w:r>
      <w:r w:rsidRPr="002805B1">
        <w:rPr>
          <w:rFonts w:hint="eastAsia"/>
        </w:rPr>
        <w:t>邹伯涵</w:t>
      </w:r>
      <w:r w:rsidRPr="002805B1">
        <w:rPr>
          <w:rFonts w:hint="eastAsia"/>
        </w:rPr>
        <w:t xml:space="preserve">. </w:t>
      </w:r>
      <w:r w:rsidRPr="0095313C">
        <w:rPr>
          <w:rFonts w:hint="eastAsia"/>
        </w:rPr>
        <w:t>知识付费——以开放、共享、付费为核心的知识传播模式</w:t>
      </w:r>
      <w:r>
        <w:rPr>
          <w:rFonts w:hint="eastAsia"/>
        </w:rPr>
        <w:t>[J].</w:t>
      </w:r>
      <w:r w:rsidRPr="002805B1">
        <w:rPr>
          <w:rFonts w:hint="eastAsia"/>
        </w:rPr>
        <w:t xml:space="preserve"> </w:t>
      </w:r>
      <w:r w:rsidRPr="002805B1">
        <w:rPr>
          <w:rFonts w:hint="eastAsia"/>
        </w:rPr>
        <w:t>新媒体研究</w:t>
      </w:r>
      <w:r>
        <w:t>，</w:t>
      </w:r>
      <w:r>
        <w:rPr>
          <w:rFonts w:hint="eastAsia"/>
        </w:rPr>
        <w:t>2017</w:t>
      </w:r>
      <w:r>
        <w:t>，</w:t>
      </w:r>
      <w:r w:rsidRPr="002805B1">
        <w:rPr>
          <w:rFonts w:hint="eastAsia"/>
        </w:rPr>
        <w:t>11</w:t>
      </w:r>
      <w:r>
        <w:rPr>
          <w:rFonts w:hint="eastAsia"/>
        </w:rPr>
        <w:t>:34</w:t>
      </w:r>
    </w:p>
    <w:p w14:paraId="33294B63" w14:textId="289E18F2" w:rsidR="00214DC1" w:rsidRPr="007A777B" w:rsidRDefault="00214DC1">
      <w:pPr>
        <w:pStyle w:val="af2"/>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imHei">
    <w:panose1 w:val="02010609060101010101"/>
    <w:charset w:val="86"/>
    <w:family w:val="auto"/>
    <w:pitch w:val="fixed"/>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KaiTi">
    <w:panose1 w:val="02010609060101010101"/>
    <w:charset w:val="86"/>
    <w:family w:val="auto"/>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68C89" w14:textId="77777777" w:rsidR="00214DC1" w:rsidRDefault="00214DC1" w:rsidP="00F74AFE">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7BCA380F" w14:textId="77777777" w:rsidR="00214DC1" w:rsidRDefault="00214DC1">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47C72" w14:textId="77777777" w:rsidR="00214DC1" w:rsidRDefault="00214DC1" w:rsidP="00F74AFE">
    <w:pPr>
      <w:pStyle w:val="ad"/>
      <w:framePr w:wrap="none"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2475DF">
      <w:rPr>
        <w:rStyle w:val="af"/>
        <w:noProof/>
      </w:rPr>
      <w:t>20</w:t>
    </w:r>
    <w:r>
      <w:rPr>
        <w:rStyle w:val="af"/>
      </w:rPr>
      <w:fldChar w:fldCharType="end"/>
    </w:r>
  </w:p>
  <w:p w14:paraId="64C720A4" w14:textId="77777777" w:rsidR="00214DC1" w:rsidRDefault="00214DC1">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8427F" w14:textId="77777777" w:rsidR="005B0FCC" w:rsidRDefault="005B0FCC" w:rsidP="00FC449F">
      <w:r>
        <w:separator/>
      </w:r>
    </w:p>
  </w:footnote>
  <w:footnote w:type="continuationSeparator" w:id="0">
    <w:p w14:paraId="3A22ABFC" w14:textId="77777777" w:rsidR="005B0FCC" w:rsidRDefault="005B0FCC" w:rsidP="00FC44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B654A" w14:textId="77777777" w:rsidR="00214DC1" w:rsidRPr="00FC449F" w:rsidRDefault="00214DC1">
    <w:pPr>
      <w:pStyle w:val="ab"/>
      <w:rPr>
        <w:sz w:val="11"/>
      </w:rPr>
    </w:pPr>
    <w:r w:rsidRPr="00FC449F">
      <w:rPr>
        <w:rFonts w:hint="eastAsia"/>
        <w:sz w:val="28"/>
        <w:szCs w:val="44"/>
      </w:rPr>
      <w:t>中国知识付费市场调研报告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D39"/>
    <w:multiLevelType w:val="hybridMultilevel"/>
    <w:tmpl w:val="49747C1E"/>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A4621B"/>
    <w:multiLevelType w:val="multilevel"/>
    <w:tmpl w:val="06A4621B"/>
    <w:lvl w:ilvl="0">
      <w:start w:val="1"/>
      <w:numFmt w:val="decimal"/>
      <w:lvlText w:val="%1）"/>
      <w:lvlJc w:val="left"/>
      <w:pPr>
        <w:ind w:left="790" w:hanging="360"/>
      </w:pPr>
      <w:rPr>
        <w:rFonts w:hint="default"/>
      </w:rPr>
    </w:lvl>
    <w:lvl w:ilvl="1">
      <w:start w:val="1"/>
      <w:numFmt w:val="lowerLetter"/>
      <w:lvlText w:val="%2)"/>
      <w:lvlJc w:val="left"/>
      <w:pPr>
        <w:ind w:left="1270" w:hanging="420"/>
      </w:pPr>
    </w:lvl>
    <w:lvl w:ilvl="2">
      <w:start w:val="1"/>
      <w:numFmt w:val="lowerRoman"/>
      <w:lvlText w:val="%3."/>
      <w:lvlJc w:val="right"/>
      <w:pPr>
        <w:ind w:left="1690" w:hanging="420"/>
      </w:pPr>
    </w:lvl>
    <w:lvl w:ilvl="3">
      <w:start w:val="1"/>
      <w:numFmt w:val="decimal"/>
      <w:lvlText w:val="%4."/>
      <w:lvlJc w:val="left"/>
      <w:pPr>
        <w:ind w:left="2110" w:hanging="420"/>
      </w:pPr>
    </w:lvl>
    <w:lvl w:ilvl="4">
      <w:start w:val="1"/>
      <w:numFmt w:val="lowerLetter"/>
      <w:lvlText w:val="%5)"/>
      <w:lvlJc w:val="left"/>
      <w:pPr>
        <w:ind w:left="2530" w:hanging="420"/>
      </w:pPr>
    </w:lvl>
    <w:lvl w:ilvl="5">
      <w:start w:val="1"/>
      <w:numFmt w:val="lowerRoman"/>
      <w:lvlText w:val="%6."/>
      <w:lvlJc w:val="right"/>
      <w:pPr>
        <w:ind w:left="2950" w:hanging="420"/>
      </w:pPr>
    </w:lvl>
    <w:lvl w:ilvl="6">
      <w:start w:val="1"/>
      <w:numFmt w:val="decimal"/>
      <w:lvlText w:val="%7."/>
      <w:lvlJc w:val="left"/>
      <w:pPr>
        <w:ind w:left="3370" w:hanging="420"/>
      </w:pPr>
    </w:lvl>
    <w:lvl w:ilvl="7">
      <w:start w:val="1"/>
      <w:numFmt w:val="lowerLetter"/>
      <w:lvlText w:val="%8)"/>
      <w:lvlJc w:val="left"/>
      <w:pPr>
        <w:ind w:left="3790" w:hanging="420"/>
      </w:pPr>
    </w:lvl>
    <w:lvl w:ilvl="8">
      <w:start w:val="1"/>
      <w:numFmt w:val="lowerRoman"/>
      <w:lvlText w:val="%9."/>
      <w:lvlJc w:val="right"/>
      <w:pPr>
        <w:ind w:left="4210" w:hanging="420"/>
      </w:pPr>
    </w:lvl>
  </w:abstractNum>
  <w:abstractNum w:abstractNumId="2">
    <w:nsid w:val="0C361C7F"/>
    <w:multiLevelType w:val="multilevel"/>
    <w:tmpl w:val="0C361C7F"/>
    <w:lvl w:ilvl="0">
      <w:start w:val="1"/>
      <w:numFmt w:val="chineseCountingThousand"/>
      <w:lvlText w:val="(%1)"/>
      <w:lvlJc w:val="left"/>
      <w:pPr>
        <w:ind w:left="960" w:hanging="480"/>
      </w:pPr>
      <w:rPr>
        <w:rFonts w:ascii="宋体" w:eastAsia="宋体" w:hAnsi="宋体"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
    <w:nsid w:val="201C1AAE"/>
    <w:multiLevelType w:val="multilevel"/>
    <w:tmpl w:val="201C1AAE"/>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2DD90C43"/>
    <w:multiLevelType w:val="multilevel"/>
    <w:tmpl w:val="2DD90C43"/>
    <w:lvl w:ilvl="0">
      <w:start w:val="1"/>
      <w:numFmt w:val="chineseCountingThousand"/>
      <w:lvlText w:val="(%1)"/>
      <w:lvlJc w:val="left"/>
      <w:pPr>
        <w:ind w:left="960" w:hanging="480"/>
      </w:pPr>
      <w:rPr>
        <w:rFonts w:ascii="宋体" w:eastAsia="宋体" w:hAnsi="宋体"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5">
    <w:nsid w:val="2F3C4866"/>
    <w:multiLevelType w:val="multilevel"/>
    <w:tmpl w:val="2F3C4866"/>
    <w:lvl w:ilvl="0">
      <w:start w:val="1"/>
      <w:numFmt w:val="upperRoman"/>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30D75EF2"/>
    <w:multiLevelType w:val="multilevel"/>
    <w:tmpl w:val="30D75EF2"/>
    <w:lvl w:ilvl="0">
      <w:start w:val="1"/>
      <w:numFmt w:val="chineseCountingThousand"/>
      <w:lvlText w:val="(%1)"/>
      <w:lvlJc w:val="left"/>
      <w:pPr>
        <w:ind w:left="960" w:hanging="480"/>
      </w:pPr>
      <w:rPr>
        <w:rFonts w:ascii="宋体" w:eastAsia="宋体" w:hAnsi="宋体"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7">
    <w:nsid w:val="3CB662F4"/>
    <w:multiLevelType w:val="multilevel"/>
    <w:tmpl w:val="3CB662F4"/>
    <w:lvl w:ilvl="0">
      <w:start w:val="1"/>
      <w:numFmt w:val="chineseCountingThousand"/>
      <w:lvlText w:val="%1、"/>
      <w:lvlJc w:val="left"/>
      <w:pPr>
        <w:ind w:left="480" w:hanging="480"/>
      </w:pPr>
      <w:rPr>
        <w:rFonts w:ascii="宋体" w:eastAsia="宋体" w:hAnsi="宋体" w:hint="eastAsia"/>
      </w:rPr>
    </w:lvl>
    <w:lvl w:ilvl="1">
      <w:start w:val="1"/>
      <w:numFmt w:val="chineseCountingThousand"/>
      <w:lvlText w:val="(%2)"/>
      <w:lvlJc w:val="left"/>
      <w:pPr>
        <w:ind w:left="960" w:hanging="480"/>
      </w:pPr>
      <w:rPr>
        <w:rFonts w:ascii="宋体" w:eastAsia="宋体" w:hAnsi="宋体" w:hint="eastAsia"/>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8">
    <w:nsid w:val="3E2C683C"/>
    <w:multiLevelType w:val="hybridMultilevel"/>
    <w:tmpl w:val="362492B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9C0146C"/>
    <w:multiLevelType w:val="hybridMultilevel"/>
    <w:tmpl w:val="BE2A0096"/>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E3208FB"/>
    <w:multiLevelType w:val="multilevel"/>
    <w:tmpl w:val="4E3208FB"/>
    <w:lvl w:ilvl="0">
      <w:start w:val="1"/>
      <w:numFmt w:val="chineseCountingThousand"/>
      <w:lvlText w:val="(%1)"/>
      <w:lvlJc w:val="left"/>
      <w:pPr>
        <w:ind w:left="960" w:hanging="480"/>
      </w:pPr>
      <w:rPr>
        <w:rFonts w:ascii="宋体" w:eastAsia="宋体" w:hAnsi="宋体"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1">
    <w:nsid w:val="522A6E96"/>
    <w:multiLevelType w:val="multilevel"/>
    <w:tmpl w:val="522A6E96"/>
    <w:lvl w:ilvl="0">
      <w:start w:val="1"/>
      <w:numFmt w:val="decimal"/>
      <w:lvlText w:val="%1）"/>
      <w:lvlJc w:val="left"/>
      <w:pPr>
        <w:ind w:left="790" w:hanging="360"/>
      </w:pPr>
      <w:rPr>
        <w:rFonts w:hint="default"/>
      </w:rPr>
    </w:lvl>
    <w:lvl w:ilvl="1">
      <w:start w:val="1"/>
      <w:numFmt w:val="lowerLetter"/>
      <w:lvlText w:val="%2)"/>
      <w:lvlJc w:val="left"/>
      <w:pPr>
        <w:ind w:left="1270" w:hanging="420"/>
      </w:pPr>
    </w:lvl>
    <w:lvl w:ilvl="2">
      <w:start w:val="1"/>
      <w:numFmt w:val="lowerRoman"/>
      <w:lvlText w:val="%3."/>
      <w:lvlJc w:val="right"/>
      <w:pPr>
        <w:ind w:left="1690" w:hanging="420"/>
      </w:pPr>
    </w:lvl>
    <w:lvl w:ilvl="3">
      <w:start w:val="1"/>
      <w:numFmt w:val="decimal"/>
      <w:lvlText w:val="%4."/>
      <w:lvlJc w:val="left"/>
      <w:pPr>
        <w:ind w:left="2110" w:hanging="420"/>
      </w:pPr>
    </w:lvl>
    <w:lvl w:ilvl="4">
      <w:start w:val="1"/>
      <w:numFmt w:val="lowerLetter"/>
      <w:lvlText w:val="%5)"/>
      <w:lvlJc w:val="left"/>
      <w:pPr>
        <w:ind w:left="2530" w:hanging="420"/>
      </w:pPr>
    </w:lvl>
    <w:lvl w:ilvl="5">
      <w:start w:val="1"/>
      <w:numFmt w:val="lowerRoman"/>
      <w:lvlText w:val="%6."/>
      <w:lvlJc w:val="right"/>
      <w:pPr>
        <w:ind w:left="2950" w:hanging="420"/>
      </w:pPr>
    </w:lvl>
    <w:lvl w:ilvl="6">
      <w:start w:val="1"/>
      <w:numFmt w:val="decimal"/>
      <w:lvlText w:val="%7."/>
      <w:lvlJc w:val="left"/>
      <w:pPr>
        <w:ind w:left="3370" w:hanging="420"/>
      </w:pPr>
    </w:lvl>
    <w:lvl w:ilvl="7">
      <w:start w:val="1"/>
      <w:numFmt w:val="lowerLetter"/>
      <w:lvlText w:val="%8)"/>
      <w:lvlJc w:val="left"/>
      <w:pPr>
        <w:ind w:left="3790" w:hanging="420"/>
      </w:pPr>
    </w:lvl>
    <w:lvl w:ilvl="8">
      <w:start w:val="1"/>
      <w:numFmt w:val="lowerRoman"/>
      <w:lvlText w:val="%9."/>
      <w:lvlJc w:val="right"/>
      <w:pPr>
        <w:ind w:left="4210" w:hanging="420"/>
      </w:pPr>
    </w:lvl>
  </w:abstractNum>
  <w:abstractNum w:abstractNumId="12">
    <w:nsid w:val="59056154"/>
    <w:multiLevelType w:val="multilevel"/>
    <w:tmpl w:val="59056154"/>
    <w:lvl w:ilvl="0">
      <w:start w:val="1"/>
      <w:numFmt w:val="japaneseCounting"/>
      <w:lvlText w:val="%1、"/>
      <w:lvlJc w:val="left"/>
      <w:pPr>
        <w:ind w:left="640" w:hanging="6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3EF16DA"/>
    <w:multiLevelType w:val="multilevel"/>
    <w:tmpl w:val="63EF16DA"/>
    <w:lvl w:ilvl="0">
      <w:start w:val="1"/>
      <w:numFmt w:val="chineseCountingThousand"/>
      <w:lvlText w:val="(%1)"/>
      <w:lvlJc w:val="left"/>
      <w:pPr>
        <w:ind w:left="480" w:hanging="480"/>
      </w:pPr>
      <w:rPr>
        <w:rFonts w:ascii="宋体" w:eastAsia="宋体" w:hAnsi="宋体"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4">
    <w:nsid w:val="6DED7B47"/>
    <w:multiLevelType w:val="multilevel"/>
    <w:tmpl w:val="6DED7B47"/>
    <w:lvl w:ilvl="0">
      <w:start w:val="1"/>
      <w:numFmt w:val="chineseCountingThousand"/>
      <w:lvlText w:val="%1、"/>
      <w:lvlJc w:val="left"/>
      <w:pPr>
        <w:ind w:left="960" w:hanging="480"/>
      </w:pPr>
      <w:rPr>
        <w:rFonts w:ascii="宋体" w:eastAsia="宋体" w:hAnsi="宋体"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5">
    <w:nsid w:val="78104F9C"/>
    <w:multiLevelType w:val="multilevel"/>
    <w:tmpl w:val="78104F9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7"/>
  </w:num>
  <w:num w:numId="3">
    <w:abstractNumId w:val="4"/>
  </w:num>
  <w:num w:numId="4">
    <w:abstractNumId w:val="6"/>
  </w:num>
  <w:num w:numId="5">
    <w:abstractNumId w:val="10"/>
  </w:num>
  <w:num w:numId="6">
    <w:abstractNumId w:val="2"/>
  </w:num>
  <w:num w:numId="7">
    <w:abstractNumId w:val="14"/>
  </w:num>
  <w:num w:numId="8">
    <w:abstractNumId w:val="12"/>
  </w:num>
  <w:num w:numId="9">
    <w:abstractNumId w:val="15"/>
  </w:num>
  <w:num w:numId="10">
    <w:abstractNumId w:val="11"/>
  </w:num>
  <w:num w:numId="11">
    <w:abstractNumId w:val="1"/>
  </w:num>
  <w:num w:numId="12">
    <w:abstractNumId w:val="13"/>
  </w:num>
  <w:num w:numId="13">
    <w:abstractNumId w:val="3"/>
  </w:num>
  <w:num w:numId="14">
    <w:abstractNumId w:val="0"/>
  </w:num>
  <w:num w:numId="15">
    <w:abstractNumId w:val="9"/>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B80"/>
    <w:rsid w:val="00003C11"/>
    <w:rsid w:val="00077089"/>
    <w:rsid w:val="000C3CB7"/>
    <w:rsid w:val="00145090"/>
    <w:rsid w:val="00214DC1"/>
    <w:rsid w:val="002475DF"/>
    <w:rsid w:val="002C2B95"/>
    <w:rsid w:val="002C576A"/>
    <w:rsid w:val="002E4B80"/>
    <w:rsid w:val="002E5C86"/>
    <w:rsid w:val="003069A8"/>
    <w:rsid w:val="00331213"/>
    <w:rsid w:val="00345E6F"/>
    <w:rsid w:val="00387954"/>
    <w:rsid w:val="004372BC"/>
    <w:rsid w:val="004F1907"/>
    <w:rsid w:val="00597B53"/>
    <w:rsid w:val="005B0FCC"/>
    <w:rsid w:val="0065058D"/>
    <w:rsid w:val="00680DAE"/>
    <w:rsid w:val="00685BEB"/>
    <w:rsid w:val="00694B7E"/>
    <w:rsid w:val="007862F7"/>
    <w:rsid w:val="007A777B"/>
    <w:rsid w:val="007B0B7C"/>
    <w:rsid w:val="008010F6"/>
    <w:rsid w:val="00851F03"/>
    <w:rsid w:val="00942AC9"/>
    <w:rsid w:val="009723A8"/>
    <w:rsid w:val="00A06124"/>
    <w:rsid w:val="00A679EE"/>
    <w:rsid w:val="00A75C53"/>
    <w:rsid w:val="00B03DC5"/>
    <w:rsid w:val="00B56E6B"/>
    <w:rsid w:val="00BA7F7C"/>
    <w:rsid w:val="00C43FAC"/>
    <w:rsid w:val="00D6195F"/>
    <w:rsid w:val="00DA1F94"/>
    <w:rsid w:val="00DD01CB"/>
    <w:rsid w:val="00E2151C"/>
    <w:rsid w:val="00E8563D"/>
    <w:rsid w:val="00EA516F"/>
    <w:rsid w:val="00EA7B6A"/>
    <w:rsid w:val="00EC7A26"/>
    <w:rsid w:val="00EE4A25"/>
    <w:rsid w:val="00F222EC"/>
    <w:rsid w:val="00F74AFE"/>
    <w:rsid w:val="00FC449F"/>
    <w:rsid w:val="46226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B03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rsid w:val="004F190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19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1907"/>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pPr>
      <w:widowControl/>
      <w:spacing w:before="100" w:beforeAutospacing="1" w:after="100" w:afterAutospacing="1"/>
      <w:jc w:val="left"/>
    </w:pPr>
    <w:rPr>
      <w:rFonts w:ascii="宋体" w:eastAsia="宋体" w:hAnsi="宋体" w:cs="宋体"/>
      <w:kern w:val="0"/>
    </w:rPr>
  </w:style>
  <w:style w:type="table" w:styleId="a4">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pPr>
      <w:ind w:firstLineChars="200" w:firstLine="420"/>
    </w:pPr>
  </w:style>
  <w:style w:type="paragraph" w:customStyle="1" w:styleId="a6">
    <w:name w:val="论文一级标题"/>
    <w:basedOn w:val="a"/>
    <w:uiPriority w:val="99"/>
    <w:qFormat/>
    <w:pPr>
      <w:spacing w:line="300" w:lineRule="auto"/>
    </w:pPr>
    <w:rPr>
      <w:rFonts w:ascii="黑体" w:eastAsia="黑体" w:hAnsi="黑体" w:cs="宋体"/>
      <w:sz w:val="28"/>
      <w:szCs w:val="20"/>
    </w:rPr>
  </w:style>
  <w:style w:type="character" w:customStyle="1" w:styleId="a7">
    <w:name w:val="论文二级标题样式"/>
    <w:basedOn w:val="a0"/>
    <w:uiPriority w:val="99"/>
    <w:qFormat/>
    <w:rPr>
      <w:rFonts w:ascii="黑体" w:eastAsia="黑体" w:hAnsi="黑体" w:cs="Times New Roman"/>
      <w:kern w:val="0"/>
    </w:rPr>
  </w:style>
  <w:style w:type="character" w:customStyle="1" w:styleId="a8">
    <w:name w:val="论文摘要关键词内容样式"/>
    <w:basedOn w:val="a0"/>
    <w:uiPriority w:val="99"/>
    <w:qFormat/>
    <w:rPr>
      <w:rFonts w:ascii="楷体_GB2312" w:eastAsia="楷体_GB2312" w:hAnsi="楷体_GB2312" w:cs="Times New Roman"/>
      <w:kern w:val="0"/>
    </w:rPr>
  </w:style>
  <w:style w:type="character" w:customStyle="1" w:styleId="10">
    <w:name w:val="标题 1字符"/>
    <w:basedOn w:val="a0"/>
    <w:link w:val="1"/>
    <w:uiPriority w:val="9"/>
    <w:rsid w:val="004F1907"/>
    <w:rPr>
      <w:b/>
      <w:bCs/>
      <w:kern w:val="44"/>
      <w:sz w:val="44"/>
      <w:szCs w:val="44"/>
    </w:rPr>
  </w:style>
  <w:style w:type="character" w:customStyle="1" w:styleId="20">
    <w:name w:val="标题 2字符"/>
    <w:basedOn w:val="a0"/>
    <w:link w:val="2"/>
    <w:uiPriority w:val="9"/>
    <w:rsid w:val="004F1907"/>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4F1907"/>
    <w:rPr>
      <w:b/>
      <w:bCs/>
      <w:kern w:val="2"/>
      <w:sz w:val="28"/>
      <w:szCs w:val="32"/>
    </w:rPr>
  </w:style>
  <w:style w:type="paragraph" w:styleId="a9">
    <w:name w:val="TOC Heading"/>
    <w:basedOn w:val="1"/>
    <w:next w:val="a"/>
    <w:uiPriority w:val="39"/>
    <w:unhideWhenUsed/>
    <w:qFormat/>
    <w:rsid w:val="00331213"/>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331213"/>
    <w:pPr>
      <w:ind w:left="240"/>
      <w:jc w:val="left"/>
    </w:pPr>
    <w:rPr>
      <w:rFonts w:eastAsiaTheme="minorHAnsi"/>
      <w:smallCaps/>
      <w:sz w:val="22"/>
      <w:szCs w:val="22"/>
    </w:rPr>
  </w:style>
  <w:style w:type="paragraph" w:styleId="11">
    <w:name w:val="toc 1"/>
    <w:basedOn w:val="a"/>
    <w:next w:val="a"/>
    <w:autoRedefine/>
    <w:uiPriority w:val="39"/>
    <w:unhideWhenUsed/>
    <w:rsid w:val="00331213"/>
    <w:pPr>
      <w:spacing w:before="120"/>
      <w:jc w:val="left"/>
    </w:pPr>
    <w:rPr>
      <w:rFonts w:eastAsiaTheme="minorHAnsi"/>
      <w:b/>
      <w:bCs/>
      <w:caps/>
      <w:sz w:val="22"/>
      <w:szCs w:val="22"/>
    </w:rPr>
  </w:style>
  <w:style w:type="paragraph" w:styleId="31">
    <w:name w:val="toc 3"/>
    <w:basedOn w:val="a"/>
    <w:next w:val="a"/>
    <w:autoRedefine/>
    <w:uiPriority w:val="39"/>
    <w:unhideWhenUsed/>
    <w:rsid w:val="00331213"/>
    <w:pPr>
      <w:ind w:left="480"/>
      <w:jc w:val="left"/>
    </w:pPr>
    <w:rPr>
      <w:rFonts w:eastAsiaTheme="minorHAnsi"/>
      <w:i/>
      <w:iCs/>
      <w:sz w:val="22"/>
      <w:szCs w:val="22"/>
    </w:rPr>
  </w:style>
  <w:style w:type="paragraph" w:styleId="4">
    <w:name w:val="toc 4"/>
    <w:basedOn w:val="a"/>
    <w:next w:val="a"/>
    <w:autoRedefine/>
    <w:uiPriority w:val="39"/>
    <w:unhideWhenUsed/>
    <w:rsid w:val="00331213"/>
    <w:pPr>
      <w:ind w:left="720"/>
      <w:jc w:val="left"/>
    </w:pPr>
    <w:rPr>
      <w:rFonts w:eastAsiaTheme="minorHAnsi"/>
      <w:sz w:val="18"/>
      <w:szCs w:val="18"/>
    </w:rPr>
  </w:style>
  <w:style w:type="paragraph" w:styleId="5">
    <w:name w:val="toc 5"/>
    <w:basedOn w:val="a"/>
    <w:next w:val="a"/>
    <w:autoRedefine/>
    <w:uiPriority w:val="39"/>
    <w:unhideWhenUsed/>
    <w:rsid w:val="00331213"/>
    <w:pPr>
      <w:ind w:left="960"/>
      <w:jc w:val="left"/>
    </w:pPr>
    <w:rPr>
      <w:rFonts w:eastAsiaTheme="minorHAnsi"/>
      <w:sz w:val="18"/>
      <w:szCs w:val="18"/>
    </w:rPr>
  </w:style>
  <w:style w:type="paragraph" w:styleId="6">
    <w:name w:val="toc 6"/>
    <w:basedOn w:val="a"/>
    <w:next w:val="a"/>
    <w:autoRedefine/>
    <w:uiPriority w:val="39"/>
    <w:unhideWhenUsed/>
    <w:rsid w:val="00331213"/>
    <w:pPr>
      <w:ind w:left="1200"/>
      <w:jc w:val="left"/>
    </w:pPr>
    <w:rPr>
      <w:rFonts w:eastAsiaTheme="minorHAnsi"/>
      <w:sz w:val="18"/>
      <w:szCs w:val="18"/>
    </w:rPr>
  </w:style>
  <w:style w:type="paragraph" w:styleId="7">
    <w:name w:val="toc 7"/>
    <w:basedOn w:val="a"/>
    <w:next w:val="a"/>
    <w:autoRedefine/>
    <w:uiPriority w:val="39"/>
    <w:unhideWhenUsed/>
    <w:rsid w:val="00331213"/>
    <w:pPr>
      <w:ind w:left="1440"/>
      <w:jc w:val="left"/>
    </w:pPr>
    <w:rPr>
      <w:rFonts w:eastAsiaTheme="minorHAnsi"/>
      <w:sz w:val="18"/>
      <w:szCs w:val="18"/>
    </w:rPr>
  </w:style>
  <w:style w:type="paragraph" w:styleId="8">
    <w:name w:val="toc 8"/>
    <w:basedOn w:val="a"/>
    <w:next w:val="a"/>
    <w:autoRedefine/>
    <w:uiPriority w:val="39"/>
    <w:unhideWhenUsed/>
    <w:rsid w:val="00331213"/>
    <w:pPr>
      <w:ind w:left="1680"/>
      <w:jc w:val="left"/>
    </w:pPr>
    <w:rPr>
      <w:rFonts w:eastAsiaTheme="minorHAnsi"/>
      <w:sz w:val="18"/>
      <w:szCs w:val="18"/>
    </w:rPr>
  </w:style>
  <w:style w:type="paragraph" w:styleId="9">
    <w:name w:val="toc 9"/>
    <w:basedOn w:val="a"/>
    <w:next w:val="a"/>
    <w:autoRedefine/>
    <w:uiPriority w:val="39"/>
    <w:unhideWhenUsed/>
    <w:rsid w:val="00331213"/>
    <w:pPr>
      <w:ind w:left="1920"/>
      <w:jc w:val="left"/>
    </w:pPr>
    <w:rPr>
      <w:rFonts w:eastAsiaTheme="minorHAnsi"/>
      <w:sz w:val="18"/>
      <w:szCs w:val="18"/>
    </w:rPr>
  </w:style>
  <w:style w:type="character" w:styleId="aa">
    <w:name w:val="Hyperlink"/>
    <w:basedOn w:val="a0"/>
    <w:uiPriority w:val="99"/>
    <w:unhideWhenUsed/>
    <w:rsid w:val="00003C11"/>
    <w:rPr>
      <w:color w:val="0563C1" w:themeColor="hyperlink"/>
      <w:u w:val="single"/>
    </w:rPr>
  </w:style>
  <w:style w:type="paragraph" w:styleId="ab">
    <w:name w:val="header"/>
    <w:basedOn w:val="a"/>
    <w:link w:val="ac"/>
    <w:uiPriority w:val="99"/>
    <w:unhideWhenUsed/>
    <w:rsid w:val="00FC449F"/>
    <w:pPr>
      <w:pBdr>
        <w:bottom w:val="single" w:sz="6" w:space="1" w:color="auto"/>
      </w:pBdr>
      <w:tabs>
        <w:tab w:val="center" w:pos="4153"/>
        <w:tab w:val="right" w:pos="8306"/>
      </w:tabs>
      <w:snapToGrid w:val="0"/>
      <w:jc w:val="center"/>
    </w:pPr>
    <w:rPr>
      <w:sz w:val="18"/>
      <w:szCs w:val="18"/>
    </w:rPr>
  </w:style>
  <w:style w:type="character" w:customStyle="1" w:styleId="ac">
    <w:name w:val="页眉字符"/>
    <w:basedOn w:val="a0"/>
    <w:link w:val="ab"/>
    <w:uiPriority w:val="99"/>
    <w:rsid w:val="00FC449F"/>
    <w:rPr>
      <w:kern w:val="2"/>
      <w:sz w:val="18"/>
      <w:szCs w:val="18"/>
    </w:rPr>
  </w:style>
  <w:style w:type="paragraph" w:styleId="ad">
    <w:name w:val="footer"/>
    <w:basedOn w:val="a"/>
    <w:link w:val="ae"/>
    <w:uiPriority w:val="99"/>
    <w:unhideWhenUsed/>
    <w:rsid w:val="00FC449F"/>
    <w:pPr>
      <w:tabs>
        <w:tab w:val="center" w:pos="4153"/>
        <w:tab w:val="right" w:pos="8306"/>
      </w:tabs>
      <w:snapToGrid w:val="0"/>
      <w:jc w:val="left"/>
    </w:pPr>
    <w:rPr>
      <w:sz w:val="18"/>
      <w:szCs w:val="18"/>
    </w:rPr>
  </w:style>
  <w:style w:type="character" w:customStyle="1" w:styleId="ae">
    <w:name w:val="页脚字符"/>
    <w:basedOn w:val="a0"/>
    <w:link w:val="ad"/>
    <w:uiPriority w:val="99"/>
    <w:rsid w:val="00FC449F"/>
    <w:rPr>
      <w:kern w:val="2"/>
      <w:sz w:val="18"/>
      <w:szCs w:val="18"/>
    </w:rPr>
  </w:style>
  <w:style w:type="character" w:styleId="af">
    <w:name w:val="page number"/>
    <w:basedOn w:val="a0"/>
    <w:uiPriority w:val="99"/>
    <w:semiHidden/>
    <w:unhideWhenUsed/>
    <w:rsid w:val="00FC449F"/>
  </w:style>
  <w:style w:type="paragraph" w:styleId="af0">
    <w:name w:val="Balloon Text"/>
    <w:basedOn w:val="a"/>
    <w:link w:val="af1"/>
    <w:uiPriority w:val="99"/>
    <w:semiHidden/>
    <w:unhideWhenUsed/>
    <w:rsid w:val="00EA7B6A"/>
    <w:rPr>
      <w:rFonts w:ascii="宋体" w:eastAsia="宋体"/>
      <w:sz w:val="18"/>
      <w:szCs w:val="18"/>
    </w:rPr>
  </w:style>
  <w:style w:type="character" w:customStyle="1" w:styleId="af1">
    <w:name w:val="批注框文本字符"/>
    <w:basedOn w:val="a0"/>
    <w:link w:val="af0"/>
    <w:uiPriority w:val="99"/>
    <w:semiHidden/>
    <w:rsid w:val="00EA7B6A"/>
    <w:rPr>
      <w:rFonts w:ascii="宋体" w:eastAsia="宋体"/>
      <w:kern w:val="2"/>
      <w:sz w:val="18"/>
      <w:szCs w:val="18"/>
    </w:rPr>
  </w:style>
  <w:style w:type="paragraph" w:styleId="af2">
    <w:name w:val="endnote text"/>
    <w:basedOn w:val="a"/>
    <w:link w:val="af3"/>
    <w:uiPriority w:val="99"/>
    <w:unhideWhenUsed/>
    <w:rsid w:val="007A777B"/>
    <w:pPr>
      <w:snapToGrid w:val="0"/>
      <w:jc w:val="left"/>
    </w:pPr>
  </w:style>
  <w:style w:type="character" w:customStyle="1" w:styleId="af3">
    <w:name w:val="尾注文本字符"/>
    <w:basedOn w:val="a0"/>
    <w:link w:val="af2"/>
    <w:uiPriority w:val="99"/>
    <w:rsid w:val="007A777B"/>
    <w:rPr>
      <w:kern w:val="2"/>
      <w:sz w:val="24"/>
      <w:szCs w:val="24"/>
    </w:rPr>
  </w:style>
  <w:style w:type="character" w:styleId="af4">
    <w:name w:val="endnote reference"/>
    <w:basedOn w:val="a0"/>
    <w:uiPriority w:val="99"/>
    <w:unhideWhenUsed/>
    <w:rsid w:val="007A777B"/>
    <w:rPr>
      <w:vertAlign w:val="superscript"/>
    </w:rPr>
  </w:style>
  <w:style w:type="paragraph" w:customStyle="1" w:styleId="af5">
    <w:name w:val="论文参考文献内容样式"/>
    <w:basedOn w:val="a"/>
    <w:uiPriority w:val="99"/>
    <w:qFormat/>
    <w:rsid w:val="007A777B"/>
    <w:pPr>
      <w:spacing w:line="267" w:lineRule="atLeast"/>
      <w:ind w:leftChars="-34" w:left="286" w:hanging="357"/>
      <w:jc w:val="left"/>
    </w:pPr>
    <w:rPr>
      <w:rFonts w:ascii="Calibri" w:eastAsia="宋体" w:hAnsi="Calibri" w:cs="宋体"/>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header" Target="header1.xml"/><Relationship Id="rId84" Type="http://schemas.openxmlformats.org/officeDocument/2006/relationships/footer" Target="footer1.xml"/><Relationship Id="rId85" Type="http://schemas.openxmlformats.org/officeDocument/2006/relationships/footer" Target="footer2.xml"/><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6516F9-3CEB-5646-806F-BFE60770E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3321</Words>
  <Characters>18934</Characters>
  <Application>Microsoft Macintosh Word</Application>
  <DocSecurity>0</DocSecurity>
  <Lines>157</Lines>
  <Paragraphs>44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Microsoft Office 用户</cp:lastModifiedBy>
  <cp:revision>2</cp:revision>
  <cp:lastPrinted>2018-06-11T02:21:00Z</cp:lastPrinted>
  <dcterms:created xsi:type="dcterms:W3CDTF">2018-06-11T02:21:00Z</dcterms:created>
  <dcterms:modified xsi:type="dcterms:W3CDTF">2018-06-11T02:21:00Z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