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ind w:right="2020"/>
        <w:rPr>
          <w:rFonts w:ascii="Avenir" w:cs="Avenir" w:eastAsia="Avenir" w:hAnsi="Avenir"/>
          <w:color w:val="434343"/>
          <w:sz w:val="40"/>
          <w:szCs w:val="40"/>
        </w:rPr>
      </w:pPr>
      <w:bookmarkStart w:colFirst="0" w:colLast="0" w:name="_hfoj4n96qm7i" w:id="0"/>
      <w:bookmarkEnd w:id="0"/>
      <w:r w:rsidDel="00000000" w:rsidR="00000000" w:rsidRPr="00000000">
        <w:rPr>
          <w:rFonts w:ascii="Avenir" w:cs="Avenir" w:eastAsia="Avenir" w:hAnsi="Avenir"/>
          <w:color w:val="434343"/>
          <w:sz w:val="50"/>
          <w:szCs w:val="50"/>
          <w:rtl w:val="0"/>
        </w:rPr>
        <w:t xml:space="preserve">Real Estates in Connecticut</w:t>
        <w:br w:type="textWrapping"/>
      </w:r>
      <w:r w:rsidDel="00000000" w:rsidR="00000000" w:rsidRPr="00000000">
        <w:rPr>
          <w:color w:val="434343"/>
          <w:sz w:val="26"/>
          <w:szCs w:val="26"/>
          <w:rtl w:val="0"/>
        </w:rPr>
        <w:t xml:space="preserve">Final Report</w:t>
      </w:r>
      <w:r w:rsidDel="00000000" w:rsidR="00000000" w:rsidRPr="00000000">
        <w:rPr>
          <w:rtl w:val="0"/>
        </w:rPr>
        <w:br w:type="textWrapping"/>
        <w:br w:type="textWrapping"/>
      </w:r>
      <w:r w:rsidDel="00000000" w:rsidR="00000000" w:rsidRPr="00000000">
        <w:rPr>
          <w:rFonts w:ascii="Avenir" w:cs="Avenir" w:eastAsia="Avenir" w:hAnsi="Avenir"/>
          <w:color w:val="434343"/>
          <w:sz w:val="40"/>
          <w:szCs w:val="40"/>
          <w:rtl w:val="0"/>
        </w:rPr>
        <w:t xml:space="preserve">Introduction</w:t>
      </w:r>
    </w:p>
    <w:p w:rsidR="00000000" w:rsidDel="00000000" w:rsidP="00000000" w:rsidRDefault="00000000" w:rsidRPr="00000000" w14:paraId="00000002">
      <w:pPr>
        <w:spacing w:line="276" w:lineRule="auto"/>
        <w:rPr>
          <w:rFonts w:ascii="Avenir" w:cs="Avenir" w:eastAsia="Avenir" w:hAnsi="Avenir"/>
        </w:rPr>
      </w:pPr>
      <w:r w:rsidDel="00000000" w:rsidR="00000000" w:rsidRPr="00000000">
        <w:rPr>
          <w:rFonts w:ascii="Avenir" w:cs="Avenir" w:eastAsia="Avenir" w:hAnsi="Avenir"/>
          <w:sz w:val="24"/>
          <w:szCs w:val="24"/>
          <w:rtl w:val="0"/>
        </w:rPr>
        <w:t xml:space="preserve">The project was tasked to find </w:t>
      </w:r>
      <w:r w:rsidDel="00000000" w:rsidR="00000000" w:rsidRPr="00000000">
        <w:rPr>
          <w:rFonts w:ascii="Avenir" w:cs="Avenir" w:eastAsia="Avenir" w:hAnsi="Avenir"/>
          <w:rtl w:val="0"/>
        </w:rPr>
        <w:t xml:space="preserve">what a hypothetical property might be assessed at, and what a property might sell for in the Real Estate market in Connecticut.  Using the dataset found on Kaggle (</w:t>
      </w:r>
      <w:hyperlink r:id="rId6">
        <w:r w:rsidDel="00000000" w:rsidR="00000000" w:rsidRPr="00000000">
          <w:rPr>
            <w:rFonts w:ascii="Avenir" w:cs="Avenir" w:eastAsia="Avenir" w:hAnsi="Avenir"/>
            <w:color w:val="1155cc"/>
            <w:u w:val="single"/>
            <w:rtl w:val="0"/>
          </w:rPr>
          <w:t xml:space="preserve">link</w:t>
        </w:r>
      </w:hyperlink>
      <w:r w:rsidDel="00000000" w:rsidR="00000000" w:rsidRPr="00000000">
        <w:rPr>
          <w:rFonts w:ascii="Avenir" w:cs="Avenir" w:eastAsia="Avenir" w:hAnsi="Avenir"/>
          <w:rtl w:val="0"/>
        </w:rPr>
        <w:t xml:space="preserve">), the analysis carried forward is limited insight pertaining to assessment value vs property value to verify the popular claim that property value is increasing.</w:t>
      </w:r>
    </w:p>
    <w:p w:rsidR="00000000" w:rsidDel="00000000" w:rsidP="00000000" w:rsidRDefault="00000000" w:rsidRPr="00000000" w14:paraId="00000003">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04">
      <w:pPr>
        <w:spacing w:line="276" w:lineRule="auto"/>
        <w:rPr>
          <w:rFonts w:ascii="Avenir" w:cs="Avenir" w:eastAsia="Avenir" w:hAnsi="Avenir"/>
        </w:rPr>
      </w:pPr>
      <w:r w:rsidDel="00000000" w:rsidR="00000000" w:rsidRPr="00000000">
        <w:rPr>
          <w:rFonts w:ascii="Avenir" w:cs="Avenir" w:eastAsia="Avenir" w:hAnsi="Avenir"/>
          <w:rtl w:val="0"/>
        </w:rPr>
        <w:t xml:space="preserve">The method used in this report is simple, aimed for Investors, Property Managers, and Home Buyers to understand without the usage of complex analytical </w:t>
      </w:r>
      <w:r w:rsidDel="00000000" w:rsidR="00000000" w:rsidRPr="00000000">
        <w:rPr>
          <w:rFonts w:ascii="Avenir" w:cs="Avenir" w:eastAsia="Avenir" w:hAnsi="Avenir"/>
          <w:rtl w:val="0"/>
        </w:rPr>
        <w:t xml:space="preserve">models</w:t>
      </w:r>
      <w:r w:rsidDel="00000000" w:rsidR="00000000" w:rsidRPr="00000000">
        <w:rPr>
          <w:rFonts w:ascii="Avenir" w:cs="Avenir" w:eastAsia="Avenir" w:hAnsi="Avenir"/>
          <w:rtl w:val="0"/>
        </w:rPr>
        <w:t xml:space="preserve">, terminologies, or exaggerated long reports.</w:t>
      </w:r>
    </w:p>
    <w:p w:rsidR="00000000" w:rsidDel="00000000" w:rsidP="00000000" w:rsidRDefault="00000000" w:rsidRPr="00000000" w14:paraId="00000005">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06">
      <w:pPr>
        <w:spacing w:line="276" w:lineRule="auto"/>
        <w:rPr>
          <w:rFonts w:ascii="Avenir" w:cs="Avenir" w:eastAsia="Avenir" w:hAnsi="Avenir"/>
        </w:rPr>
      </w:pPr>
      <w:r w:rsidDel="00000000" w:rsidR="00000000" w:rsidRPr="00000000">
        <w:rPr>
          <w:rFonts w:ascii="Avenir" w:cs="Avenir" w:eastAsia="Avenir" w:hAnsi="Avenir"/>
          <w:rtl w:val="0"/>
        </w:rPr>
        <w:t xml:space="preserve">Its purpose is to provide a snapshot of the overall Real Estate market condition for the past 20 years to give a realistic picture without the marketing hype.</w:t>
      </w:r>
    </w:p>
    <w:p w:rsidR="00000000" w:rsidDel="00000000" w:rsidP="00000000" w:rsidRDefault="00000000" w:rsidRPr="00000000" w14:paraId="00000007">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08">
      <w:pPr>
        <w:pStyle w:val="Heading1"/>
        <w:widowControl w:val="0"/>
        <w:spacing w:before="268" w:line="276" w:lineRule="auto"/>
        <w:ind w:right="2020"/>
        <w:rPr>
          <w:rFonts w:ascii="Avenir" w:cs="Avenir" w:eastAsia="Avenir" w:hAnsi="Avenir"/>
          <w:color w:val="434343"/>
          <w:sz w:val="24"/>
          <w:szCs w:val="24"/>
        </w:rPr>
      </w:pPr>
      <w:bookmarkStart w:colFirst="0" w:colLast="0" w:name="_fzivpm8t46st" w:id="1"/>
      <w:bookmarkEnd w:id="1"/>
      <w:r w:rsidDel="00000000" w:rsidR="00000000" w:rsidRPr="00000000">
        <w:rPr>
          <w:rFonts w:ascii="Avenir" w:cs="Avenir" w:eastAsia="Avenir" w:hAnsi="Avenir"/>
          <w:color w:val="434343"/>
          <w:rtl w:val="0"/>
        </w:rPr>
        <w:t xml:space="preserve">Business Impact</w:t>
      </w:r>
      <w:r w:rsidDel="00000000" w:rsidR="00000000" w:rsidRPr="00000000">
        <w:rPr>
          <w:rtl w:val="0"/>
        </w:rPr>
      </w:r>
    </w:p>
    <w:p w:rsidR="00000000" w:rsidDel="00000000" w:rsidP="00000000" w:rsidRDefault="00000000" w:rsidRPr="00000000" w14:paraId="00000009">
      <w:pPr>
        <w:rPr>
          <w:rFonts w:ascii="Avenir" w:cs="Avenir" w:eastAsia="Avenir" w:hAnsi="Avenir"/>
        </w:rPr>
      </w:pPr>
      <w:r w:rsidDel="00000000" w:rsidR="00000000" w:rsidRPr="00000000">
        <w:rPr>
          <w:rFonts w:ascii="Avenir" w:cs="Avenir" w:eastAsia="Avenir" w:hAnsi="Avenir"/>
          <w:rtl w:val="0"/>
        </w:rPr>
        <w:t xml:space="preserve">Exploring this data could allow the company to make better decisions in regards to investment properties. It could also allow for more accurate valuations through predictive analytics. This can help sellers know how to accurately price their properties, and it could help buyers know whether the home will meet the appraisal. Analysis could also view trends and assess market forces leading to a rise or dip in property prices.</w:t>
      </w:r>
    </w:p>
    <w:p w:rsidR="00000000" w:rsidDel="00000000" w:rsidP="00000000" w:rsidRDefault="00000000" w:rsidRPr="00000000" w14:paraId="0000000A">
      <w:pPr>
        <w:rPr>
          <w:rFonts w:ascii="Avenir" w:cs="Avenir" w:eastAsia="Avenir" w:hAnsi="Avenir"/>
        </w:rPr>
      </w:pPr>
      <w:r w:rsidDel="00000000" w:rsidR="00000000" w:rsidRPr="00000000">
        <w:rPr>
          <w:rtl w:val="0"/>
        </w:rPr>
      </w:r>
    </w:p>
    <w:p w:rsidR="00000000" w:rsidDel="00000000" w:rsidP="00000000" w:rsidRDefault="00000000" w:rsidRPr="00000000" w14:paraId="0000000B">
      <w:pPr>
        <w:pStyle w:val="Heading1"/>
        <w:widowControl w:val="0"/>
        <w:spacing w:before="268" w:line="276" w:lineRule="auto"/>
        <w:ind w:right="2020"/>
        <w:rPr>
          <w:rFonts w:ascii="Avenir" w:cs="Avenir" w:eastAsia="Avenir" w:hAnsi="Avenir"/>
          <w:sz w:val="24"/>
          <w:szCs w:val="24"/>
        </w:rPr>
      </w:pPr>
      <w:bookmarkStart w:colFirst="0" w:colLast="0" w:name="_1u1766l5p0i3" w:id="2"/>
      <w:bookmarkEnd w:id="2"/>
      <w:r w:rsidDel="00000000" w:rsidR="00000000" w:rsidRPr="00000000">
        <w:rPr>
          <w:rFonts w:ascii="Avenir" w:cs="Avenir" w:eastAsia="Avenir" w:hAnsi="Avenir"/>
          <w:rtl w:val="0"/>
        </w:rPr>
        <w:t xml:space="preserve">Data</w:t>
      </w:r>
      <w:r w:rsidDel="00000000" w:rsidR="00000000" w:rsidRPr="00000000">
        <w:rPr>
          <w:rtl w:val="0"/>
        </w:rPr>
      </w:r>
    </w:p>
    <w:p w:rsidR="00000000" w:rsidDel="00000000" w:rsidP="00000000" w:rsidRDefault="00000000" w:rsidRPr="00000000" w14:paraId="0000000C">
      <w:pPr>
        <w:spacing w:line="36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File Name: </w:t>
        <w:tab/>
        <w:tab/>
        <w:t xml:space="preserve">Real_Estate_Sales_2001-2020_GL.csv</w:t>
      </w:r>
    </w:p>
    <w:p w:rsidR="00000000" w:rsidDel="00000000" w:rsidP="00000000" w:rsidRDefault="00000000" w:rsidRPr="00000000" w14:paraId="0000000D">
      <w:pPr>
        <w:spacing w:line="360" w:lineRule="auto"/>
        <w:ind w:left="21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Description:</w:t>
        <w:tab/>
        <w:t xml:space="preserve">Property Sales, Assessments, and Trends in Connecticut 2001-2020</w:t>
      </w:r>
    </w:p>
    <w:p w:rsidR="00000000" w:rsidDel="00000000" w:rsidP="00000000" w:rsidRDefault="00000000" w:rsidRPr="00000000" w14:paraId="0000000E">
      <w:pPr>
        <w:spacing w:line="360" w:lineRule="auto"/>
        <w:jc w:val="both"/>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Dataset Details</w:t>
      </w:r>
      <w:r w:rsidDel="00000000" w:rsidR="00000000" w:rsidRPr="00000000">
        <w:rPr>
          <w:rFonts w:ascii="Avenir" w:cs="Avenir" w:eastAsia="Avenir" w:hAnsi="Avenir"/>
          <w:sz w:val="24"/>
          <w:szCs w:val="24"/>
          <w:rtl w:val="0"/>
        </w:rPr>
        <w:t xml:space="preserve">: </w:t>
        <w:tab/>
        <w:t xml:space="preserve">997213 Rows &amp; 14 Columns</w:t>
      </w:r>
      <w:r w:rsidDel="00000000" w:rsidR="00000000" w:rsidRPr="00000000">
        <w:rPr>
          <w:rtl w:val="0"/>
        </w:rPr>
      </w:r>
    </w:p>
    <w:p w:rsidR="00000000" w:rsidDel="00000000" w:rsidP="00000000" w:rsidRDefault="00000000" w:rsidRPr="00000000" w14:paraId="0000000F">
      <w:pPr>
        <w:spacing w:line="360" w:lineRule="auto"/>
        <w:jc w:val="both"/>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Size</w:t>
      </w:r>
      <w:r w:rsidDel="00000000" w:rsidR="00000000" w:rsidRPr="00000000">
        <w:rPr>
          <w:rFonts w:ascii="Avenir" w:cs="Avenir" w:eastAsia="Avenir" w:hAnsi="Avenir"/>
          <w:sz w:val="24"/>
          <w:szCs w:val="24"/>
          <w:rtl w:val="0"/>
        </w:rPr>
        <w:t xml:space="preserve">: </w:t>
        <w:tab/>
        <w:tab/>
        <w:tab/>
        <w:t xml:space="preserve">107,807KB  ( 105MB )</w:t>
      </w:r>
    </w:p>
    <w:p w:rsidR="00000000" w:rsidDel="00000000" w:rsidP="00000000" w:rsidRDefault="00000000" w:rsidRPr="00000000" w14:paraId="00000010">
      <w:pPr>
        <w:spacing w:line="360" w:lineRule="auto"/>
        <w:jc w:val="both"/>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Source</w:t>
      </w:r>
      <w:r w:rsidDel="00000000" w:rsidR="00000000" w:rsidRPr="00000000">
        <w:rPr>
          <w:rFonts w:ascii="Avenir" w:cs="Avenir" w:eastAsia="Avenir" w:hAnsi="Avenir"/>
          <w:sz w:val="24"/>
          <w:szCs w:val="24"/>
          <w:rtl w:val="0"/>
        </w:rPr>
        <w:t xml:space="preserve">: </w:t>
        <w:tab/>
        <w:tab/>
        <w:t xml:space="preserve">Kaggle - </w:t>
      </w:r>
      <w:hyperlink r:id="rId7">
        <w:r w:rsidDel="00000000" w:rsidR="00000000" w:rsidRPr="00000000">
          <w:rPr>
            <w:rFonts w:ascii="Avenir" w:cs="Avenir" w:eastAsia="Avenir" w:hAnsi="Avenir"/>
            <w:color w:val="1155cc"/>
            <w:sz w:val="24"/>
            <w:szCs w:val="24"/>
            <w:u w:val="single"/>
            <w:rtl w:val="0"/>
          </w:rPr>
          <w:t xml:space="preserve">Dataset Link</w:t>
        </w:r>
      </w:hyperlink>
      <w:r w:rsidDel="00000000" w:rsidR="00000000" w:rsidRPr="00000000">
        <w:rPr>
          <w:rtl w:val="0"/>
        </w:rPr>
      </w:r>
    </w:p>
    <w:p w:rsidR="00000000" w:rsidDel="00000000" w:rsidP="00000000" w:rsidRDefault="00000000" w:rsidRPr="00000000" w14:paraId="00000011">
      <w:pPr>
        <w:spacing w:line="276" w:lineRule="auto"/>
        <w:rPr>
          <w:rFonts w:ascii="Avenir" w:cs="Avenir" w:eastAsia="Avenir" w:hAnsi="Avenir"/>
          <w:i w:val="1"/>
          <w:sz w:val="24"/>
          <w:szCs w:val="24"/>
        </w:rPr>
      </w:pPr>
      <w:r w:rsidDel="00000000" w:rsidR="00000000" w:rsidRPr="00000000">
        <w:rPr>
          <w:rtl w:val="0"/>
        </w:rPr>
      </w:r>
    </w:p>
    <w:p w:rsidR="00000000" w:rsidDel="00000000" w:rsidP="00000000" w:rsidRDefault="00000000" w:rsidRPr="00000000" w14:paraId="00000012">
      <w:pPr>
        <w:pStyle w:val="Heading1"/>
        <w:widowControl w:val="0"/>
        <w:spacing w:before="268" w:line="276" w:lineRule="auto"/>
        <w:ind w:right="2020"/>
        <w:rPr>
          <w:rFonts w:ascii="Avenir" w:cs="Avenir" w:eastAsia="Avenir" w:hAnsi="Avenir"/>
          <w:color w:val="434343"/>
        </w:rPr>
      </w:pPr>
      <w:bookmarkStart w:colFirst="0" w:colLast="0" w:name="_v0rbzb8nprfu" w:id="3"/>
      <w:bookmarkEnd w:id="3"/>
      <w:r w:rsidDel="00000000" w:rsidR="00000000" w:rsidRPr="00000000">
        <w:rPr>
          <w:rFonts w:ascii="Avenir" w:cs="Avenir" w:eastAsia="Avenir" w:hAnsi="Avenir"/>
          <w:color w:val="434343"/>
          <w:rtl w:val="0"/>
        </w:rPr>
        <w:t xml:space="preserve">Data Analysis &amp; Computation</w:t>
      </w:r>
    </w:p>
    <w:p w:rsidR="00000000" w:rsidDel="00000000" w:rsidP="00000000" w:rsidRDefault="00000000" w:rsidRPr="00000000" w14:paraId="00000013">
      <w:pPr>
        <w:pStyle w:val="Heading2"/>
        <w:spacing w:line="360" w:lineRule="auto"/>
        <w:jc w:val="both"/>
        <w:rPr>
          <w:color w:val="434343"/>
        </w:rPr>
      </w:pPr>
      <w:bookmarkStart w:colFirst="0" w:colLast="0" w:name="_m9hecszeoivv" w:id="4"/>
      <w:bookmarkEnd w:id="4"/>
      <w:r w:rsidDel="00000000" w:rsidR="00000000" w:rsidRPr="00000000">
        <w:rPr>
          <w:color w:val="434343"/>
          <w:rtl w:val="0"/>
        </w:rPr>
        <w:t xml:space="preserve">Data Cleaning</w:t>
      </w:r>
    </w:p>
    <w:p w:rsidR="00000000" w:rsidDel="00000000" w:rsidP="00000000" w:rsidRDefault="00000000" w:rsidRPr="00000000" w14:paraId="00000014">
      <w:pPr>
        <w:numPr>
          <w:ilvl w:val="0"/>
          <w:numId w:val="2"/>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Filter “Address” by Smallest to Largest to isolate irregular fields.</w:t>
      </w:r>
    </w:p>
    <w:p w:rsidR="00000000" w:rsidDel="00000000" w:rsidP="00000000" w:rsidRDefault="00000000" w:rsidRPr="00000000" w14:paraId="00000015">
      <w:pPr>
        <w:numPr>
          <w:ilvl w:val="0"/>
          <w:numId w:val="2"/>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Remove all irregular “Address” entries to a new Worksheet - Blank Address, Numerical Address, Date Address</w:t>
      </w:r>
    </w:p>
    <w:p w:rsidR="00000000" w:rsidDel="00000000" w:rsidP="00000000" w:rsidRDefault="00000000" w:rsidRPr="00000000" w14:paraId="00000016">
      <w:pPr>
        <w:numPr>
          <w:ilvl w:val="0"/>
          <w:numId w:val="2"/>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Filter Property Type by - Residential, Condo, Single Family, Two Family, Three Family, Four Family, Apartment</w:t>
      </w:r>
    </w:p>
    <w:p w:rsidR="00000000" w:rsidDel="00000000" w:rsidP="00000000" w:rsidRDefault="00000000" w:rsidRPr="00000000" w14:paraId="00000017">
      <w:pPr>
        <w:numPr>
          <w:ilvl w:val="0"/>
          <w:numId w:val="2"/>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Copy all filtered record into a new Cleaned Data Worksheet</w:t>
      </w:r>
    </w:p>
    <w:p w:rsidR="00000000" w:rsidDel="00000000" w:rsidP="00000000" w:rsidRDefault="00000000" w:rsidRPr="00000000" w14:paraId="00000018">
      <w:pPr>
        <w:numPr>
          <w:ilvl w:val="0"/>
          <w:numId w:val="2"/>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Saved New copy of excel with only the cleaned data</w:t>
      </w:r>
    </w:p>
    <w:p w:rsidR="00000000" w:rsidDel="00000000" w:rsidP="00000000" w:rsidRDefault="00000000" w:rsidRPr="00000000" w14:paraId="00000019">
      <w:pPr>
        <w:spacing w:line="360" w:lineRule="auto"/>
        <w:jc w:val="both"/>
        <w:rPr>
          <w:rFonts w:ascii="Avenir" w:cs="Avenir" w:eastAsia="Avenir" w:hAnsi="Avenir"/>
        </w:rPr>
      </w:pPr>
      <w:r w:rsidDel="00000000" w:rsidR="00000000" w:rsidRPr="00000000">
        <w:rPr>
          <w:rtl w:val="0"/>
        </w:rPr>
      </w:r>
    </w:p>
    <w:p w:rsidR="00000000" w:rsidDel="00000000" w:rsidP="00000000" w:rsidRDefault="00000000" w:rsidRPr="00000000" w14:paraId="0000001A">
      <w:pPr>
        <w:pStyle w:val="Heading2"/>
        <w:spacing w:line="360" w:lineRule="auto"/>
        <w:jc w:val="both"/>
        <w:rPr>
          <w:color w:val="434343"/>
        </w:rPr>
      </w:pPr>
      <w:bookmarkStart w:colFirst="0" w:colLast="0" w:name="_861h85jlpehe" w:id="5"/>
      <w:bookmarkEnd w:id="5"/>
      <w:r w:rsidDel="00000000" w:rsidR="00000000" w:rsidRPr="00000000">
        <w:rPr>
          <w:color w:val="434343"/>
          <w:rtl w:val="0"/>
        </w:rPr>
        <w:t xml:space="preserve">Analysis Methods</w:t>
      </w:r>
    </w:p>
    <w:p w:rsidR="00000000" w:rsidDel="00000000" w:rsidP="00000000" w:rsidRDefault="00000000" w:rsidRPr="00000000" w14:paraId="0000001B">
      <w:pPr>
        <w:rPr>
          <w:rFonts w:ascii="Avenir" w:cs="Avenir" w:eastAsia="Avenir" w:hAnsi="Avenir"/>
        </w:rPr>
      </w:pPr>
      <w:r w:rsidDel="00000000" w:rsidR="00000000" w:rsidRPr="00000000">
        <w:rPr>
          <w:rFonts w:ascii="Avenir" w:cs="Avenir" w:eastAsia="Avenir" w:hAnsi="Avenir"/>
          <w:rtl w:val="0"/>
        </w:rPr>
        <w:t xml:space="preserve">Analysis conducted and used for the datafolio.</w:t>
      </w: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Analysis #1 - Total Records</w:t>
        <w:br w:type="textWrapping"/>
        <w:t xml:space="preserve">To provide a general idea of the dataset as a whole.</w:t>
      </w:r>
    </w:p>
    <w:p w:rsidR="00000000" w:rsidDel="00000000" w:rsidP="00000000" w:rsidRDefault="00000000" w:rsidRPr="00000000" w14:paraId="0000001D">
      <w:pPr>
        <w:spacing w:line="360" w:lineRule="auto"/>
        <w:ind w:left="720" w:firstLine="0"/>
        <w:jc w:val="both"/>
        <w:rPr>
          <w:rFonts w:ascii="Avenir" w:cs="Avenir" w:eastAsia="Avenir" w:hAnsi="Avenir"/>
        </w:rPr>
      </w:pPr>
      <w:r w:rsidDel="00000000" w:rsidR="00000000" w:rsidRPr="00000000">
        <w:rPr>
          <w:rFonts w:ascii="Avenir" w:cs="Avenir" w:eastAsia="Avenir" w:hAnsi="Avenir"/>
        </w:rPr>
        <w:drawing>
          <wp:inline distB="114300" distT="114300" distL="114300" distR="114300">
            <wp:extent cx="5434013" cy="705377"/>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34013" cy="70537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Analysis #2 - Records by Year</w:t>
        <w:br w:type="textWrapping"/>
        <w:t xml:space="preserve">Define trends among the cleaned data.</w:t>
        <w:br w:type="textWrapping"/>
      </w:r>
      <w:r w:rsidDel="00000000" w:rsidR="00000000" w:rsidRPr="00000000">
        <w:rPr>
          <w:rFonts w:ascii="Avenir" w:cs="Avenir" w:eastAsia="Avenir" w:hAnsi="Avenir"/>
        </w:rPr>
        <w:drawing>
          <wp:inline distB="114300" distT="114300" distL="114300" distR="114300">
            <wp:extent cx="1861441" cy="2239327"/>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61441" cy="223932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1">
      <w:pPr>
        <w:spacing w:line="360" w:lineRule="auto"/>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Analysis #3 - Property Type Distribution</w:t>
      </w:r>
    </w:p>
    <w:p w:rsidR="00000000" w:rsidDel="00000000" w:rsidP="00000000" w:rsidRDefault="00000000" w:rsidRPr="00000000" w14:paraId="00000023">
      <w:pPr>
        <w:spacing w:line="360" w:lineRule="auto"/>
        <w:ind w:left="720" w:firstLine="0"/>
        <w:jc w:val="both"/>
        <w:rPr>
          <w:rFonts w:ascii="Avenir" w:cs="Avenir" w:eastAsia="Avenir" w:hAnsi="Avenir"/>
        </w:rPr>
      </w:pPr>
      <w:r w:rsidDel="00000000" w:rsidR="00000000" w:rsidRPr="00000000">
        <w:rPr>
          <w:rFonts w:ascii="Avenir" w:cs="Avenir" w:eastAsia="Avenir" w:hAnsi="Avenir"/>
          <w:rtl w:val="0"/>
        </w:rPr>
        <w:t xml:space="preserve">For further breakdown of the analysis by the types of property.</w:t>
        <w:br w:type="textWrapping"/>
      </w:r>
      <w:r w:rsidDel="00000000" w:rsidR="00000000" w:rsidRPr="00000000">
        <w:rPr>
          <w:rFonts w:ascii="Avenir" w:cs="Avenir" w:eastAsia="Avenir" w:hAnsi="Avenir"/>
        </w:rPr>
        <w:drawing>
          <wp:inline distB="114300" distT="114300" distL="114300" distR="114300">
            <wp:extent cx="2957513" cy="97862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57513" cy="978628"/>
                    </a:xfrm>
                    <a:prstGeom prst="rect"/>
                    <a:ln/>
                  </pic:spPr>
                </pic:pic>
              </a:graphicData>
            </a:graphic>
          </wp:inline>
        </w:drawing>
      </w:r>
      <w:r w:rsidDel="00000000" w:rsidR="00000000" w:rsidRPr="00000000">
        <w:rPr>
          <w:rFonts w:ascii="Avenir" w:cs="Avenir" w:eastAsia="Avenir" w:hAnsi="Avenir"/>
          <w:rtl w:val="0"/>
        </w:rPr>
        <w:br w:type="textWrapping"/>
      </w:r>
    </w:p>
    <w:p w:rsidR="00000000" w:rsidDel="00000000" w:rsidP="00000000" w:rsidRDefault="00000000" w:rsidRPr="00000000" w14:paraId="00000024">
      <w:pPr>
        <w:numPr>
          <w:ilvl w:val="0"/>
          <w:numId w:val="1"/>
        </w:numPr>
        <w:spacing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Analysis #4 - Basic Statistics</w:t>
      </w:r>
    </w:p>
    <w:p w:rsidR="00000000" w:rsidDel="00000000" w:rsidP="00000000" w:rsidRDefault="00000000" w:rsidRPr="00000000" w14:paraId="00000025">
      <w:pPr>
        <w:spacing w:line="360" w:lineRule="auto"/>
        <w:ind w:left="720" w:firstLine="0"/>
        <w:jc w:val="both"/>
        <w:rPr>
          <w:rFonts w:ascii="Avenir" w:cs="Avenir" w:eastAsia="Avenir" w:hAnsi="Avenir"/>
        </w:rPr>
      </w:pPr>
      <w:r w:rsidDel="00000000" w:rsidR="00000000" w:rsidRPr="00000000">
        <w:rPr>
          <w:rFonts w:ascii="Avenir" w:cs="Avenir" w:eastAsia="Avenir" w:hAnsi="Avenir"/>
          <w:rtl w:val="0"/>
        </w:rPr>
        <w:t xml:space="preserve">Using statistics to verify numerical accuracy of previous analysis. </w:t>
      </w:r>
    </w:p>
    <w:p w:rsidR="00000000" w:rsidDel="00000000" w:rsidP="00000000" w:rsidRDefault="00000000" w:rsidRPr="00000000" w14:paraId="00000026">
      <w:pPr>
        <w:spacing w:line="360" w:lineRule="auto"/>
        <w:ind w:left="720" w:firstLine="0"/>
        <w:jc w:val="both"/>
        <w:rPr>
          <w:rFonts w:ascii="Avenir" w:cs="Avenir" w:eastAsia="Avenir" w:hAnsi="Avenir"/>
        </w:rPr>
      </w:pPr>
      <w:r w:rsidDel="00000000" w:rsidR="00000000" w:rsidRPr="00000000">
        <w:rPr>
          <w:rFonts w:ascii="Avenir" w:cs="Avenir" w:eastAsia="Avenir" w:hAnsi="Avenir"/>
        </w:rPr>
        <w:drawing>
          <wp:inline distB="114300" distT="114300" distL="114300" distR="114300">
            <wp:extent cx="2452688" cy="1135244"/>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52688" cy="113524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8">
      <w:pPr>
        <w:spacing w:line="360" w:lineRule="auto"/>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9">
      <w:pPr>
        <w:spacing w:line="360" w:lineRule="auto"/>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A">
      <w:pPr>
        <w:spacing w:line="360" w:lineRule="auto"/>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B">
      <w:pPr>
        <w:spacing w:line="360" w:lineRule="auto"/>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Analysis #5 - Property Value Distributions</w:t>
      </w:r>
    </w:p>
    <w:p w:rsidR="00000000" w:rsidDel="00000000" w:rsidP="00000000" w:rsidRDefault="00000000" w:rsidRPr="00000000" w14:paraId="0000002D">
      <w:pPr>
        <w:spacing w:line="360" w:lineRule="auto"/>
        <w:ind w:left="720" w:firstLine="0"/>
        <w:jc w:val="both"/>
        <w:rPr>
          <w:rFonts w:ascii="Avenir" w:cs="Avenir" w:eastAsia="Avenir" w:hAnsi="Avenir"/>
        </w:rPr>
      </w:pPr>
      <w:r w:rsidDel="00000000" w:rsidR="00000000" w:rsidRPr="00000000">
        <w:rPr>
          <w:rFonts w:ascii="Avenir" w:cs="Avenir" w:eastAsia="Avenir" w:hAnsi="Avenir"/>
        </w:rPr>
        <w:drawing>
          <wp:inline distB="114300" distT="114300" distL="114300" distR="114300">
            <wp:extent cx="1585913" cy="201071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585913" cy="201071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Avenir" w:cs="Avenir" w:eastAsia="Avenir" w:hAnsi="Avenir"/>
        </w:rPr>
      </w:pPr>
      <w:r w:rsidDel="00000000" w:rsidR="00000000" w:rsidRPr="00000000">
        <w:rPr>
          <w:rtl w:val="0"/>
        </w:rPr>
      </w:r>
    </w:p>
    <w:p w:rsidR="00000000" w:rsidDel="00000000" w:rsidP="00000000" w:rsidRDefault="00000000" w:rsidRPr="00000000" w14:paraId="0000002F">
      <w:pPr>
        <w:jc w:val="both"/>
        <w:rPr>
          <w:rFonts w:ascii="Avenir" w:cs="Avenir" w:eastAsia="Avenir" w:hAnsi="Avenir"/>
        </w:rPr>
      </w:pPr>
      <w:r w:rsidDel="00000000" w:rsidR="00000000" w:rsidRPr="00000000">
        <w:rPr>
          <w:rFonts w:ascii="Avenir" w:cs="Avenir" w:eastAsia="Avenir" w:hAnsi="Avenir"/>
          <w:rtl w:val="0"/>
        </w:rPr>
        <w:t xml:space="preserve">Analysis that was discarded due to skew data or introduce unnecessary complexity to the final report.</w:t>
      </w:r>
    </w:p>
    <w:p w:rsidR="00000000" w:rsidDel="00000000" w:rsidP="00000000" w:rsidRDefault="00000000" w:rsidRPr="00000000" w14:paraId="00000030">
      <w:pPr>
        <w:numPr>
          <w:ilvl w:val="0"/>
          <w:numId w:val="1"/>
        </w:numPr>
        <w:spacing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Reduced Sample Size</w:t>
      </w:r>
    </w:p>
    <w:p w:rsidR="00000000" w:rsidDel="00000000" w:rsidP="00000000" w:rsidRDefault="00000000" w:rsidRPr="00000000" w14:paraId="00000031">
      <w:pPr>
        <w:numPr>
          <w:ilvl w:val="0"/>
          <w:numId w:val="1"/>
        </w:numPr>
        <w:spacing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Assuming high value property as outlier</w:t>
      </w:r>
    </w:p>
    <w:p w:rsidR="00000000" w:rsidDel="00000000" w:rsidP="00000000" w:rsidRDefault="00000000" w:rsidRPr="00000000" w14:paraId="00000032">
      <w:pPr>
        <w:numPr>
          <w:ilvl w:val="0"/>
          <w:numId w:val="1"/>
        </w:numPr>
        <w:spacing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Isolate trend by property type</w:t>
      </w:r>
    </w:p>
    <w:p w:rsidR="00000000" w:rsidDel="00000000" w:rsidP="00000000" w:rsidRDefault="00000000" w:rsidRPr="00000000" w14:paraId="00000033">
      <w:pPr>
        <w:numPr>
          <w:ilvl w:val="0"/>
          <w:numId w:val="1"/>
        </w:numPr>
        <w:spacing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Histogram of Property Sales Value distribution</w:t>
      </w:r>
    </w:p>
    <w:p w:rsidR="00000000" w:rsidDel="00000000" w:rsidP="00000000" w:rsidRDefault="00000000" w:rsidRPr="00000000" w14:paraId="00000034">
      <w:pPr>
        <w:spacing w:line="360" w:lineRule="auto"/>
        <w:jc w:val="both"/>
        <w:rPr>
          <w:rFonts w:ascii="Avenir" w:cs="Avenir" w:eastAsia="Avenir" w:hAnsi="Avenir"/>
        </w:rPr>
      </w:pPr>
      <w:r w:rsidDel="00000000" w:rsidR="00000000" w:rsidRPr="00000000">
        <w:rPr>
          <w:rtl w:val="0"/>
        </w:rPr>
      </w:r>
    </w:p>
    <w:p w:rsidR="00000000" w:rsidDel="00000000" w:rsidP="00000000" w:rsidRDefault="00000000" w:rsidRPr="00000000" w14:paraId="00000035">
      <w:pPr>
        <w:pStyle w:val="Heading1"/>
        <w:widowControl w:val="0"/>
        <w:spacing w:before="268" w:line="276" w:lineRule="auto"/>
        <w:ind w:right="2020"/>
        <w:rPr>
          <w:rFonts w:ascii="Avenir" w:cs="Avenir" w:eastAsia="Avenir" w:hAnsi="Avenir"/>
          <w:color w:val="434343"/>
        </w:rPr>
      </w:pPr>
      <w:bookmarkStart w:colFirst="0" w:colLast="0" w:name="_s6fnaba2mj2t" w:id="6"/>
      <w:bookmarkEnd w:id="6"/>
      <w:r w:rsidDel="00000000" w:rsidR="00000000" w:rsidRPr="00000000">
        <w:rPr>
          <w:rFonts w:ascii="Avenir" w:cs="Avenir" w:eastAsia="Avenir" w:hAnsi="Avenir"/>
          <w:color w:val="434343"/>
          <w:rtl w:val="0"/>
        </w:rPr>
        <w:t xml:space="preserve">Dashboard</w:t>
      </w:r>
    </w:p>
    <w:p w:rsidR="00000000" w:rsidDel="00000000" w:rsidP="00000000" w:rsidRDefault="00000000" w:rsidRPr="00000000" w14:paraId="00000036">
      <w:pPr>
        <w:rPr>
          <w:rFonts w:ascii="Avenir" w:cs="Avenir" w:eastAsia="Avenir" w:hAnsi="Avenir"/>
        </w:rPr>
      </w:pPr>
      <w:r w:rsidDel="00000000" w:rsidR="00000000" w:rsidRPr="00000000">
        <w:rPr>
          <w:rFonts w:ascii="Avenir" w:cs="Avenir" w:eastAsia="Avenir" w:hAnsi="Avenir"/>
          <w:rtl w:val="0"/>
        </w:rPr>
        <w:t xml:space="preserve">The Dashboard’s ( </w:t>
      </w:r>
      <w:hyperlink r:id="rId13">
        <w:r w:rsidDel="00000000" w:rsidR="00000000" w:rsidRPr="00000000">
          <w:rPr>
            <w:rFonts w:ascii="Avenir" w:cs="Avenir" w:eastAsia="Avenir" w:hAnsi="Avenir"/>
            <w:color w:val="1155cc"/>
            <w:u w:val="single"/>
            <w:rtl w:val="0"/>
          </w:rPr>
          <w:t xml:space="preserve">Link </w:t>
        </w:r>
      </w:hyperlink>
      <w:r w:rsidDel="00000000" w:rsidR="00000000" w:rsidRPr="00000000">
        <w:rPr>
          <w:rFonts w:ascii="Avenir" w:cs="Avenir" w:eastAsia="Avenir" w:hAnsi="Avenir"/>
          <w:rtl w:val="0"/>
        </w:rPr>
        <w:t xml:space="preserve">) intended purpose is to provide an interactive filtering system to allow readers to further explore Real Estate market trends by local region.  The dashboard breakdown will inform the reader of the evolution of property prices.  It also shows the breakdown of the property by their residential type.</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4786313" cy="2523553"/>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86313" cy="252355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widowControl w:val="0"/>
        <w:spacing w:before="268" w:line="276" w:lineRule="auto"/>
        <w:ind w:right="2020"/>
        <w:rPr>
          <w:rFonts w:ascii="Avenir" w:cs="Avenir" w:eastAsia="Avenir" w:hAnsi="Avenir"/>
          <w:color w:val="434343"/>
        </w:rPr>
      </w:pPr>
      <w:bookmarkStart w:colFirst="0" w:colLast="0" w:name="_drs2ifkm4cho" w:id="7"/>
      <w:bookmarkEnd w:id="7"/>
      <w:r w:rsidDel="00000000" w:rsidR="00000000" w:rsidRPr="00000000">
        <w:rPr>
          <w:rFonts w:ascii="Avenir" w:cs="Avenir" w:eastAsia="Avenir" w:hAnsi="Avenir"/>
          <w:color w:val="434343"/>
          <w:rtl w:val="0"/>
        </w:rPr>
        <w:t xml:space="preserve">Challenges</w:t>
      </w:r>
    </w:p>
    <w:p w:rsidR="00000000" w:rsidDel="00000000" w:rsidP="00000000" w:rsidRDefault="00000000" w:rsidRPr="00000000" w14:paraId="00000039">
      <w:pPr>
        <w:spacing w:line="276" w:lineRule="auto"/>
        <w:jc w:val="both"/>
        <w:rPr>
          <w:rFonts w:ascii="Avenir" w:cs="Avenir" w:eastAsia="Avenir" w:hAnsi="Avenir"/>
        </w:rPr>
      </w:pPr>
      <w:r w:rsidDel="00000000" w:rsidR="00000000" w:rsidRPr="00000000">
        <w:rPr>
          <w:rFonts w:ascii="Avenir" w:cs="Avenir" w:eastAsia="Avenir" w:hAnsi="Avenir"/>
          <w:rtl w:val="0"/>
        </w:rPr>
        <w:t xml:space="preserve">The dataset used can only determine the numerical trend of the Real Estate market for the past 20 years.  It does not hold information for the causation of those trends.  </w:t>
      </w:r>
    </w:p>
    <w:p w:rsidR="00000000" w:rsidDel="00000000" w:rsidP="00000000" w:rsidRDefault="00000000" w:rsidRPr="00000000" w14:paraId="0000003A">
      <w:pPr>
        <w:spacing w:line="276" w:lineRule="auto"/>
        <w:jc w:val="both"/>
        <w:rPr>
          <w:rFonts w:ascii="Avenir" w:cs="Avenir" w:eastAsia="Avenir" w:hAnsi="Avenir"/>
        </w:rPr>
      </w:pPr>
      <w:r w:rsidDel="00000000" w:rsidR="00000000" w:rsidRPr="00000000">
        <w:rPr>
          <w:rtl w:val="0"/>
        </w:rPr>
      </w:r>
    </w:p>
    <w:p w:rsidR="00000000" w:rsidDel="00000000" w:rsidP="00000000" w:rsidRDefault="00000000" w:rsidRPr="00000000" w14:paraId="0000003B">
      <w:pPr>
        <w:spacing w:line="276" w:lineRule="auto"/>
        <w:jc w:val="both"/>
        <w:rPr>
          <w:rFonts w:ascii="Avenir" w:cs="Avenir" w:eastAsia="Avenir" w:hAnsi="Avenir"/>
        </w:rPr>
      </w:pPr>
      <w:r w:rsidDel="00000000" w:rsidR="00000000" w:rsidRPr="00000000">
        <w:rPr>
          <w:rFonts w:ascii="Avenir" w:cs="Avenir" w:eastAsia="Avenir" w:hAnsi="Avenir"/>
          <w:rtl w:val="0"/>
        </w:rPr>
        <w:t xml:space="preserve">Filtering the dataset can be an issue.  There are records of assessment for every level of Real Estate.  For example, there are single family homes that range from $50,000 to $15 Million that can cause skewness of an analysis.  The records can be removed although it is not necessary.</w:t>
      </w:r>
    </w:p>
    <w:p w:rsidR="00000000" w:rsidDel="00000000" w:rsidP="00000000" w:rsidRDefault="00000000" w:rsidRPr="00000000" w14:paraId="0000003C">
      <w:pPr>
        <w:spacing w:line="276" w:lineRule="auto"/>
        <w:jc w:val="both"/>
        <w:rPr>
          <w:rFonts w:ascii="Avenir" w:cs="Avenir" w:eastAsia="Avenir" w:hAnsi="Avenir"/>
        </w:rPr>
      </w:pPr>
      <w:r w:rsidDel="00000000" w:rsidR="00000000" w:rsidRPr="00000000">
        <w:rPr>
          <w:rtl w:val="0"/>
        </w:rPr>
      </w:r>
    </w:p>
    <w:p w:rsidR="00000000" w:rsidDel="00000000" w:rsidP="00000000" w:rsidRDefault="00000000" w:rsidRPr="00000000" w14:paraId="0000003D">
      <w:pPr>
        <w:rPr>
          <w:rFonts w:ascii="Avenir" w:cs="Avenir" w:eastAsia="Avenir" w:hAnsi="Avenir"/>
        </w:rPr>
      </w:pPr>
      <w:r w:rsidDel="00000000" w:rsidR="00000000" w:rsidRPr="00000000">
        <w:rPr>
          <w:rtl w:val="0"/>
        </w:rPr>
      </w:r>
    </w:p>
    <w:p w:rsidR="00000000" w:rsidDel="00000000" w:rsidP="00000000" w:rsidRDefault="00000000" w:rsidRPr="00000000" w14:paraId="0000003E">
      <w:pPr>
        <w:pStyle w:val="Heading1"/>
        <w:widowControl w:val="0"/>
        <w:spacing w:before="268" w:line="276" w:lineRule="auto"/>
        <w:ind w:right="2020"/>
        <w:rPr>
          <w:rFonts w:ascii="Avenir" w:cs="Avenir" w:eastAsia="Avenir" w:hAnsi="Avenir"/>
          <w:color w:val="434343"/>
        </w:rPr>
      </w:pPr>
      <w:bookmarkStart w:colFirst="0" w:colLast="0" w:name="_agex03lyk51c" w:id="8"/>
      <w:bookmarkEnd w:id="8"/>
      <w:r w:rsidDel="00000000" w:rsidR="00000000" w:rsidRPr="00000000">
        <w:rPr>
          <w:rFonts w:ascii="Avenir" w:cs="Avenir" w:eastAsia="Avenir" w:hAnsi="Avenir"/>
          <w:color w:val="434343"/>
          <w:rtl w:val="0"/>
        </w:rPr>
        <w:t xml:space="preserve">Conclusion</w:t>
      </w:r>
    </w:p>
    <w:p w:rsidR="00000000" w:rsidDel="00000000" w:rsidP="00000000" w:rsidRDefault="00000000" w:rsidRPr="00000000" w14:paraId="0000003F">
      <w:pPr>
        <w:spacing w:line="276" w:lineRule="auto"/>
        <w:jc w:val="both"/>
        <w:rPr>
          <w:rFonts w:ascii="Avenir" w:cs="Avenir" w:eastAsia="Avenir" w:hAnsi="Avenir"/>
        </w:rPr>
      </w:pPr>
      <w:r w:rsidDel="00000000" w:rsidR="00000000" w:rsidRPr="00000000">
        <w:rPr>
          <w:rFonts w:ascii="Avenir" w:cs="Avenir" w:eastAsia="Avenir" w:hAnsi="Avenir"/>
          <w:rtl w:val="0"/>
        </w:rPr>
        <w:t xml:space="preserve">Out of the 609,328 residential records. The dominant Residential Type are Single Family Homes that consist of 73% of the records, followed by 19% Condominium.  The trend over the past 20 years indicates a steady trend of property value despite global concern for the rise of house prices, which the dataset does not conform to the original hypothesis.  It is only until 2020 during the COVID pandemic where we begin to see the raise of property sales value.</w:t>
      </w:r>
    </w:p>
    <w:p w:rsidR="00000000" w:rsidDel="00000000" w:rsidP="00000000" w:rsidRDefault="00000000" w:rsidRPr="00000000" w14:paraId="00000040">
      <w:pPr>
        <w:spacing w:line="276" w:lineRule="auto"/>
        <w:jc w:val="both"/>
        <w:rPr>
          <w:rFonts w:ascii="Avenir" w:cs="Avenir" w:eastAsia="Avenir" w:hAnsi="Avenir"/>
        </w:rPr>
      </w:pPr>
      <w:r w:rsidDel="00000000" w:rsidR="00000000" w:rsidRPr="00000000">
        <w:rPr>
          <w:rtl w:val="0"/>
        </w:rPr>
      </w:r>
    </w:p>
    <w:p w:rsidR="00000000" w:rsidDel="00000000" w:rsidP="00000000" w:rsidRDefault="00000000" w:rsidRPr="00000000" w14:paraId="00000041">
      <w:pPr>
        <w:spacing w:line="276" w:lineRule="auto"/>
        <w:jc w:val="both"/>
        <w:rPr>
          <w:rFonts w:ascii="Avenir" w:cs="Avenir" w:eastAsia="Avenir" w:hAnsi="Avenir"/>
        </w:rPr>
      </w:pPr>
      <w:r w:rsidDel="00000000" w:rsidR="00000000" w:rsidRPr="00000000">
        <w:rPr>
          <w:rFonts w:ascii="Avenir" w:cs="Avenir" w:eastAsia="Avenir" w:hAnsi="Avenir"/>
          <w:rtl w:val="0"/>
        </w:rPr>
        <w:t xml:space="preserve">Over the past 20 years, property sales have consistently sold for more on an average of 47.39% than the assessed value, which can perhaps feel that the Real Estate Market has rapidly increased.</w:t>
      </w:r>
    </w:p>
    <w:p w:rsidR="00000000" w:rsidDel="00000000" w:rsidP="00000000" w:rsidRDefault="00000000" w:rsidRPr="00000000" w14:paraId="00000042">
      <w:pPr>
        <w:spacing w:line="276" w:lineRule="auto"/>
        <w:jc w:val="both"/>
        <w:rPr>
          <w:rFonts w:ascii="Avenir" w:cs="Avenir" w:eastAsia="Avenir" w:hAnsi="Avenir"/>
        </w:rPr>
      </w:pPr>
      <w:r w:rsidDel="00000000" w:rsidR="00000000" w:rsidRPr="00000000">
        <w:rPr>
          <w:rtl w:val="0"/>
        </w:rPr>
      </w:r>
    </w:p>
    <w:p w:rsidR="00000000" w:rsidDel="00000000" w:rsidP="00000000" w:rsidRDefault="00000000" w:rsidRPr="00000000" w14:paraId="00000043">
      <w:pPr>
        <w:spacing w:line="276" w:lineRule="auto"/>
        <w:jc w:val="both"/>
        <w:rPr>
          <w:rFonts w:ascii="Avenir" w:cs="Avenir" w:eastAsia="Avenir" w:hAnsi="Avenir"/>
        </w:rPr>
      </w:pPr>
      <w:r w:rsidDel="00000000" w:rsidR="00000000" w:rsidRPr="00000000">
        <w:rPr>
          <w:rFonts w:ascii="Avenir" w:cs="Avenir" w:eastAsia="Avenir" w:hAnsi="Avenir"/>
          <w:rtl w:val="0"/>
        </w:rPr>
        <w:t xml:space="preserve">Study of Property Sales Value distribution suggests that the majority of the transaction occurred in the bracket of $100,000 to $200,000 range and as property value increases, home sales decrease. This can be caused by the local standard of living.</w:t>
      </w:r>
    </w:p>
    <w:p w:rsidR="00000000" w:rsidDel="00000000" w:rsidP="00000000" w:rsidRDefault="00000000" w:rsidRPr="00000000" w14:paraId="00000044">
      <w:pPr>
        <w:spacing w:line="360" w:lineRule="auto"/>
        <w:jc w:val="both"/>
        <w:rPr>
          <w:rFonts w:ascii="Avenir" w:cs="Avenir" w:eastAsia="Avenir" w:hAnsi="Avenir"/>
        </w:rPr>
      </w:pPr>
      <w:r w:rsidDel="00000000" w:rsidR="00000000" w:rsidRPr="00000000">
        <w:rPr>
          <w:rtl w:val="0"/>
        </w:rPr>
      </w:r>
    </w:p>
    <w:p w:rsidR="00000000" w:rsidDel="00000000" w:rsidP="00000000" w:rsidRDefault="00000000" w:rsidRPr="00000000" w14:paraId="00000045">
      <w:pPr>
        <w:pStyle w:val="Heading1"/>
        <w:widowControl w:val="0"/>
        <w:spacing w:before="268" w:line="276" w:lineRule="auto"/>
        <w:ind w:right="2020"/>
        <w:rPr>
          <w:rFonts w:ascii="Avenir" w:cs="Avenir" w:eastAsia="Avenir" w:hAnsi="Avenir"/>
          <w:color w:val="434343"/>
        </w:rPr>
      </w:pPr>
      <w:bookmarkStart w:colFirst="0" w:colLast="0" w:name="_3tlhxuhuubtd" w:id="9"/>
      <w:bookmarkEnd w:id="9"/>
      <w:r w:rsidDel="00000000" w:rsidR="00000000" w:rsidRPr="00000000">
        <w:rPr>
          <w:rFonts w:ascii="Avenir" w:cs="Avenir" w:eastAsia="Avenir" w:hAnsi="Avenir"/>
          <w:color w:val="434343"/>
          <w:rtl w:val="0"/>
        </w:rPr>
        <w:t xml:space="preserve">Future Works</w:t>
      </w:r>
    </w:p>
    <w:p w:rsidR="00000000" w:rsidDel="00000000" w:rsidP="00000000" w:rsidRDefault="00000000" w:rsidRPr="00000000" w14:paraId="00000046">
      <w:pPr>
        <w:jc w:val="both"/>
        <w:rPr>
          <w:rFonts w:ascii="Avenir" w:cs="Avenir" w:eastAsia="Avenir" w:hAnsi="Avenir"/>
        </w:rPr>
      </w:pPr>
      <w:r w:rsidDel="00000000" w:rsidR="00000000" w:rsidRPr="00000000">
        <w:rPr>
          <w:rFonts w:ascii="Avenir" w:cs="Avenir" w:eastAsia="Avenir" w:hAnsi="Avenir"/>
          <w:rtl w:val="0"/>
        </w:rPr>
        <w:t xml:space="preserve">The dataset provides a rich dataset for the past 20 years.  In combination with datasets such as demographic, crime rate, or civil planning data, future analysis can be conducted to assess the overall quality of Connecticut.</w:t>
      </w:r>
    </w:p>
    <w:p w:rsidR="00000000" w:rsidDel="00000000" w:rsidP="00000000" w:rsidRDefault="00000000" w:rsidRPr="00000000" w14:paraId="00000047">
      <w:pPr>
        <w:jc w:val="both"/>
        <w:rPr>
          <w:rFonts w:ascii="Avenir" w:cs="Avenir" w:eastAsia="Avenir" w:hAnsi="Avenir"/>
        </w:rPr>
      </w:pPr>
      <w:r w:rsidDel="00000000" w:rsidR="00000000" w:rsidRPr="00000000">
        <w:rPr>
          <w:rtl w:val="0"/>
        </w:rPr>
      </w:r>
    </w:p>
    <w:p w:rsidR="00000000" w:rsidDel="00000000" w:rsidP="00000000" w:rsidRDefault="00000000" w:rsidRPr="00000000" w14:paraId="00000048">
      <w:pPr>
        <w:jc w:val="both"/>
        <w:rPr>
          <w:rFonts w:ascii="Avenir" w:cs="Avenir" w:eastAsia="Avenir" w:hAnsi="Avenir"/>
        </w:rPr>
      </w:pPr>
      <w:r w:rsidDel="00000000" w:rsidR="00000000" w:rsidRPr="00000000">
        <w:rPr>
          <w:rFonts w:ascii="Avenir" w:cs="Avenir" w:eastAsia="Avenir" w:hAnsi="Avenir"/>
          <w:rtl w:val="0"/>
        </w:rPr>
        <w:t xml:space="preserve">This dataset can be used alongside with global events to find its effect against the Real Estate market.</w:t>
      </w:r>
    </w:p>
    <w:p w:rsidR="00000000" w:rsidDel="00000000" w:rsidP="00000000" w:rsidRDefault="00000000" w:rsidRPr="00000000" w14:paraId="00000049">
      <w:pPr>
        <w:jc w:val="both"/>
        <w:rPr>
          <w:rFonts w:ascii="Avenir" w:cs="Avenir" w:eastAsia="Avenir" w:hAnsi="Avenir"/>
        </w:rPr>
      </w:pPr>
      <w:r w:rsidDel="00000000" w:rsidR="00000000" w:rsidRPr="00000000">
        <w:rPr>
          <w:rtl w:val="0"/>
        </w:rPr>
      </w:r>
    </w:p>
    <w:p w:rsidR="00000000" w:rsidDel="00000000" w:rsidP="00000000" w:rsidRDefault="00000000" w:rsidRPr="00000000" w14:paraId="0000004A">
      <w:pPr>
        <w:jc w:val="both"/>
        <w:rPr>
          <w:rFonts w:ascii="Avenir" w:cs="Avenir" w:eastAsia="Avenir" w:hAnsi="Avenir"/>
        </w:rPr>
      </w:pPr>
      <w:r w:rsidDel="00000000" w:rsidR="00000000" w:rsidRPr="00000000">
        <w:rPr>
          <w:rFonts w:ascii="Avenir" w:cs="Avenir" w:eastAsia="Avenir" w:hAnsi="Avenir"/>
          <w:rtl w:val="0"/>
        </w:rPr>
        <w:t xml:space="preserve">In this study, it only included Residential property.  This study can further expand into Commercial and Industrial properties.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public.tableau.com/app/profile/frankie.law3674/viz/Real_Estate_In_Connecticut_2000-2021/Main"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utkarshx27/real-estate-sales-2001-2020-gl" TargetMode="External"/><Relationship Id="rId7" Type="http://schemas.openxmlformats.org/officeDocument/2006/relationships/hyperlink" Target="https://www.kaggle.com/datasets/utkarshx27/real-estate-sales-2001-2020-g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