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6E0F" w14:textId="70340B75" w:rsidR="005410F7" w:rsidRDefault="00430C4C" w:rsidP="00430C4C">
      <w:pPr>
        <w:jc w:val="center"/>
        <w:rPr>
          <w:u w:val="single"/>
        </w:rPr>
      </w:pPr>
      <w:r>
        <w:rPr>
          <w:u w:val="single"/>
        </w:rPr>
        <w:t>SOFT153 Coursework</w:t>
      </w:r>
    </w:p>
    <w:p w14:paraId="2843B003" w14:textId="47C42D92" w:rsidR="00430C4C" w:rsidRDefault="00430C4C" w:rsidP="00430C4C">
      <w:pPr>
        <w:jc w:val="center"/>
        <w:rPr>
          <w:u w:val="single"/>
        </w:rPr>
      </w:pPr>
    </w:p>
    <w:p w14:paraId="4C1502A5" w14:textId="6BFB525B" w:rsidR="00430C4C" w:rsidRPr="00410389" w:rsidRDefault="00430C4C" w:rsidP="00430C4C">
      <w:pPr>
        <w:pStyle w:val="ListParagraph"/>
        <w:numPr>
          <w:ilvl w:val="0"/>
          <w:numId w:val="1"/>
        </w:numPr>
        <w:rPr>
          <w:sz w:val="20"/>
        </w:rPr>
      </w:pPr>
      <w:r w:rsidRPr="00410389">
        <w:rPr>
          <w:sz w:val="20"/>
        </w:rPr>
        <w:t>Doubly linked list:</w:t>
      </w:r>
    </w:p>
    <w:p w14:paraId="23935DE7" w14:textId="1F14B8BD" w:rsidR="00430C4C" w:rsidRPr="00410389" w:rsidRDefault="00430C4C" w:rsidP="00430C4C">
      <w:pPr>
        <w:pStyle w:val="ListParagraph"/>
        <w:numPr>
          <w:ilvl w:val="0"/>
          <w:numId w:val="2"/>
        </w:numPr>
        <w:rPr>
          <w:sz w:val="20"/>
        </w:rPr>
      </w:pPr>
      <w:r w:rsidRPr="00410389">
        <w:rPr>
          <w:sz w:val="20"/>
        </w:rPr>
        <w:t xml:space="preserve">Please find attached a Visual Studio solution with the linked list functionality. </w:t>
      </w:r>
    </w:p>
    <w:p w14:paraId="044CEBA1" w14:textId="0FAD3080" w:rsidR="009C60E7" w:rsidRPr="00410389" w:rsidRDefault="00440955" w:rsidP="00410389">
      <w:pPr>
        <w:pStyle w:val="ListParagraph"/>
        <w:numPr>
          <w:ilvl w:val="0"/>
          <w:numId w:val="2"/>
        </w:numPr>
        <w:rPr>
          <w:sz w:val="20"/>
        </w:rPr>
      </w:pPr>
      <w:r w:rsidRPr="00410389">
        <w:rPr>
          <w:sz w:val="20"/>
        </w:rPr>
        <w:t>Please find attached a Visual Studio solution with the linked list sorting functionality.</w:t>
      </w:r>
    </w:p>
    <w:p w14:paraId="2BC01565" w14:textId="34201300" w:rsidR="00430C4C" w:rsidRPr="00410389" w:rsidRDefault="0083304E" w:rsidP="00430C4C">
      <w:pPr>
        <w:pStyle w:val="ListParagraph"/>
        <w:numPr>
          <w:ilvl w:val="0"/>
          <w:numId w:val="2"/>
        </w:numPr>
        <w:rPr>
          <w:sz w:val="20"/>
          <w:u w:val="single"/>
        </w:rPr>
      </w:pPr>
      <w:r w:rsidRPr="00410389">
        <w:rPr>
          <w:sz w:val="20"/>
          <w:u w:val="single"/>
        </w:rPr>
        <w:t>Run-time complexity</w:t>
      </w:r>
    </w:p>
    <w:p w14:paraId="0C405725" w14:textId="316C7E77" w:rsidR="00370E44" w:rsidRPr="00410389" w:rsidRDefault="00B06925" w:rsidP="0083304E">
      <w:pPr>
        <w:rPr>
          <w:sz w:val="20"/>
          <w:u w:val="single"/>
        </w:rPr>
      </w:pPr>
      <w:r w:rsidRPr="00410389">
        <w:rPr>
          <w:sz w:val="20"/>
          <w:u w:val="single"/>
        </w:rPr>
        <w:t>Quicksort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53"/>
      </w:tblGrid>
      <w:tr w:rsidR="00475F22" w:rsidRPr="00410389" w14:paraId="70D01603" w14:textId="77777777" w:rsidTr="00475F22">
        <w:trPr>
          <w:trHeight w:val="292"/>
        </w:trPr>
        <w:tc>
          <w:tcPr>
            <w:tcW w:w="1553" w:type="dxa"/>
          </w:tcPr>
          <w:p w14:paraId="314E6E29" w14:textId="16CDE340" w:rsidR="00475F22" w:rsidRPr="00410389" w:rsidRDefault="00475F22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Nodes</w:t>
            </w:r>
          </w:p>
        </w:tc>
        <w:tc>
          <w:tcPr>
            <w:tcW w:w="1553" w:type="dxa"/>
          </w:tcPr>
          <w:p w14:paraId="28E4E91F" w14:textId="5CD89F09" w:rsidR="00475F22" w:rsidRPr="00410389" w:rsidRDefault="00475F22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Time (ms)</w:t>
            </w:r>
          </w:p>
        </w:tc>
      </w:tr>
      <w:tr w:rsidR="00475F22" w:rsidRPr="00410389" w14:paraId="33DB19CE" w14:textId="77777777" w:rsidTr="00475F22">
        <w:trPr>
          <w:trHeight w:val="292"/>
        </w:trPr>
        <w:tc>
          <w:tcPr>
            <w:tcW w:w="1553" w:type="dxa"/>
          </w:tcPr>
          <w:p w14:paraId="79E9636D" w14:textId="56502904" w:rsidR="00475F22" w:rsidRPr="00410389" w:rsidRDefault="00E66487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2000</w:t>
            </w:r>
          </w:p>
        </w:tc>
        <w:tc>
          <w:tcPr>
            <w:tcW w:w="1553" w:type="dxa"/>
          </w:tcPr>
          <w:p w14:paraId="099853FF" w14:textId="518FF47F" w:rsidR="00475F22" w:rsidRPr="00410389" w:rsidRDefault="00E66487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34.9992</w:t>
            </w:r>
          </w:p>
        </w:tc>
      </w:tr>
      <w:tr w:rsidR="00475F22" w:rsidRPr="00410389" w14:paraId="744E90C2" w14:textId="77777777" w:rsidTr="00475F22">
        <w:trPr>
          <w:trHeight w:val="305"/>
        </w:trPr>
        <w:tc>
          <w:tcPr>
            <w:tcW w:w="1553" w:type="dxa"/>
          </w:tcPr>
          <w:p w14:paraId="7779C834" w14:textId="6BB8F75F" w:rsidR="00475F22" w:rsidRPr="00410389" w:rsidRDefault="00E66487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4000</w:t>
            </w:r>
          </w:p>
        </w:tc>
        <w:tc>
          <w:tcPr>
            <w:tcW w:w="1553" w:type="dxa"/>
          </w:tcPr>
          <w:p w14:paraId="160260F7" w14:textId="51AD6B61" w:rsidR="00475F22" w:rsidRPr="00410389" w:rsidRDefault="00E66487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148.9959</w:t>
            </w:r>
          </w:p>
        </w:tc>
      </w:tr>
      <w:tr w:rsidR="00475F22" w:rsidRPr="00410389" w14:paraId="02E3A634" w14:textId="77777777" w:rsidTr="00475F22">
        <w:trPr>
          <w:trHeight w:val="292"/>
        </w:trPr>
        <w:tc>
          <w:tcPr>
            <w:tcW w:w="1553" w:type="dxa"/>
          </w:tcPr>
          <w:p w14:paraId="0514690D" w14:textId="49D53628" w:rsidR="00475F22" w:rsidRPr="00410389" w:rsidRDefault="00E66487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8000</w:t>
            </w:r>
          </w:p>
        </w:tc>
        <w:tc>
          <w:tcPr>
            <w:tcW w:w="1553" w:type="dxa"/>
          </w:tcPr>
          <w:p w14:paraId="7B0ED3E3" w14:textId="25B26E48" w:rsidR="00475F22" w:rsidRPr="00410389" w:rsidRDefault="00E66487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653.9827</w:t>
            </w:r>
          </w:p>
        </w:tc>
      </w:tr>
      <w:tr w:rsidR="00475F22" w:rsidRPr="00410389" w14:paraId="30783A00" w14:textId="77777777" w:rsidTr="00475F22">
        <w:trPr>
          <w:trHeight w:val="292"/>
        </w:trPr>
        <w:tc>
          <w:tcPr>
            <w:tcW w:w="1553" w:type="dxa"/>
          </w:tcPr>
          <w:p w14:paraId="726BBA61" w14:textId="63FCA1E6" w:rsidR="00475F22" w:rsidRPr="00410389" w:rsidRDefault="00E66487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16000</w:t>
            </w:r>
          </w:p>
        </w:tc>
        <w:tc>
          <w:tcPr>
            <w:tcW w:w="1553" w:type="dxa"/>
          </w:tcPr>
          <w:p w14:paraId="29DA22DD" w14:textId="48C14E2E" w:rsidR="00475F22" w:rsidRPr="00410389" w:rsidRDefault="00E66487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3708.9952</w:t>
            </w:r>
          </w:p>
        </w:tc>
      </w:tr>
      <w:tr w:rsidR="00475F22" w:rsidRPr="00410389" w14:paraId="5312F4EF" w14:textId="77777777" w:rsidTr="00475F22">
        <w:trPr>
          <w:trHeight w:val="292"/>
        </w:trPr>
        <w:tc>
          <w:tcPr>
            <w:tcW w:w="1553" w:type="dxa"/>
          </w:tcPr>
          <w:p w14:paraId="0F55D0F1" w14:textId="1F641A75" w:rsidR="00475F22" w:rsidRPr="00410389" w:rsidRDefault="00E66487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32000</w:t>
            </w:r>
          </w:p>
        </w:tc>
        <w:tc>
          <w:tcPr>
            <w:tcW w:w="1553" w:type="dxa"/>
          </w:tcPr>
          <w:p w14:paraId="6A3D7734" w14:textId="3F5E0B5E" w:rsidR="00475F22" w:rsidRPr="00410389" w:rsidRDefault="00E66487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21066.443</w:t>
            </w:r>
          </w:p>
        </w:tc>
      </w:tr>
      <w:tr w:rsidR="00475F22" w:rsidRPr="00410389" w14:paraId="04D35BA4" w14:textId="77777777" w:rsidTr="00475F22">
        <w:trPr>
          <w:trHeight w:val="305"/>
        </w:trPr>
        <w:tc>
          <w:tcPr>
            <w:tcW w:w="1553" w:type="dxa"/>
          </w:tcPr>
          <w:p w14:paraId="194B5602" w14:textId="3C8A34F7" w:rsidR="00475F22" w:rsidRPr="00410389" w:rsidRDefault="00E66487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64000</w:t>
            </w:r>
          </w:p>
        </w:tc>
        <w:tc>
          <w:tcPr>
            <w:tcW w:w="1553" w:type="dxa"/>
          </w:tcPr>
          <w:p w14:paraId="7A2F54C1" w14:textId="1EF9B6B5" w:rsidR="00475F22" w:rsidRPr="00410389" w:rsidRDefault="00E66487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93996.6672</w:t>
            </w:r>
          </w:p>
        </w:tc>
      </w:tr>
      <w:tr w:rsidR="00475F22" w:rsidRPr="00410389" w14:paraId="5CD0A71C" w14:textId="77777777" w:rsidTr="00475F22">
        <w:trPr>
          <w:trHeight w:val="292"/>
        </w:trPr>
        <w:tc>
          <w:tcPr>
            <w:tcW w:w="1553" w:type="dxa"/>
          </w:tcPr>
          <w:p w14:paraId="3B6F48DE" w14:textId="5860CA4C" w:rsidR="00475F22" w:rsidRPr="00410389" w:rsidRDefault="00E66487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128000</w:t>
            </w:r>
          </w:p>
        </w:tc>
        <w:tc>
          <w:tcPr>
            <w:tcW w:w="1553" w:type="dxa"/>
          </w:tcPr>
          <w:p w14:paraId="374B3F85" w14:textId="7178D1BF" w:rsidR="00475F22" w:rsidRPr="00410389" w:rsidRDefault="00FC134F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465144.8786</w:t>
            </w:r>
          </w:p>
        </w:tc>
      </w:tr>
    </w:tbl>
    <w:p w14:paraId="3FF203FB" w14:textId="77777777" w:rsidR="00AE2B01" w:rsidRDefault="00AE2B01" w:rsidP="0083304E"/>
    <w:p w14:paraId="080E8906" w14:textId="072C0CC1" w:rsidR="00475F22" w:rsidRDefault="00FC134F" w:rsidP="0083304E">
      <w:r>
        <w:rPr>
          <w:noProof/>
        </w:rPr>
        <w:drawing>
          <wp:inline distT="0" distB="0" distL="0" distR="0" wp14:anchorId="0F454DB2" wp14:editId="6F6712C0">
            <wp:extent cx="5907405" cy="3068955"/>
            <wp:effectExtent l="0" t="0" r="17145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90205F" w14:textId="2B69A34B" w:rsidR="00370E44" w:rsidRDefault="00370E44" w:rsidP="0083304E"/>
    <w:p w14:paraId="5183A3D8" w14:textId="77777777" w:rsidR="003D2922" w:rsidRDefault="003D2922" w:rsidP="0083304E">
      <w:pPr>
        <w:rPr>
          <w:u w:val="single"/>
        </w:rPr>
      </w:pPr>
    </w:p>
    <w:p w14:paraId="7F092A0A" w14:textId="77777777" w:rsidR="003D2922" w:rsidRDefault="003D2922" w:rsidP="0083304E">
      <w:pPr>
        <w:rPr>
          <w:u w:val="single"/>
        </w:rPr>
      </w:pPr>
    </w:p>
    <w:p w14:paraId="6C291B63" w14:textId="77777777" w:rsidR="003D2922" w:rsidRDefault="003D2922" w:rsidP="0083304E">
      <w:pPr>
        <w:rPr>
          <w:u w:val="single"/>
        </w:rPr>
      </w:pPr>
    </w:p>
    <w:p w14:paraId="7D5D74A4" w14:textId="77777777" w:rsidR="003D2922" w:rsidRDefault="003D2922" w:rsidP="0083304E">
      <w:pPr>
        <w:rPr>
          <w:u w:val="single"/>
        </w:rPr>
      </w:pPr>
    </w:p>
    <w:p w14:paraId="0539EC86" w14:textId="77777777" w:rsidR="003D2922" w:rsidRDefault="003D2922" w:rsidP="0083304E">
      <w:pPr>
        <w:rPr>
          <w:u w:val="single"/>
        </w:rPr>
      </w:pPr>
    </w:p>
    <w:p w14:paraId="28764BC9" w14:textId="022A4F48" w:rsidR="00656246" w:rsidRDefault="00656246" w:rsidP="0083304E">
      <w:pPr>
        <w:rPr>
          <w:u w:val="single"/>
        </w:rPr>
      </w:pPr>
    </w:p>
    <w:p w14:paraId="2C303A26" w14:textId="77777777" w:rsidR="00410389" w:rsidRDefault="00410389" w:rsidP="0083304E">
      <w:pPr>
        <w:rPr>
          <w:u w:val="single"/>
        </w:rPr>
      </w:pPr>
    </w:p>
    <w:p w14:paraId="209FFD7B" w14:textId="658B34D2" w:rsidR="00EC466D" w:rsidRPr="00C53B4F" w:rsidRDefault="0078783D" w:rsidP="0083304E">
      <w:pPr>
        <w:rPr>
          <w:u w:val="single"/>
        </w:rPr>
      </w:pPr>
      <w:r>
        <w:rPr>
          <w:u w:val="single"/>
        </w:rPr>
        <w:lastRenderedPageBreak/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C466D" w14:paraId="17045F78" w14:textId="77777777" w:rsidTr="00FC7F96">
        <w:trPr>
          <w:trHeight w:val="256"/>
        </w:trPr>
        <w:tc>
          <w:tcPr>
            <w:tcW w:w="1271" w:type="dxa"/>
          </w:tcPr>
          <w:p w14:paraId="135A3AE7" w14:textId="145C6E3C" w:rsidR="00EC466D" w:rsidRPr="00410389" w:rsidRDefault="00EC466D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N</w:t>
            </w:r>
            <w:r w:rsidR="003B7A16" w:rsidRPr="00410389">
              <w:rPr>
                <w:sz w:val="20"/>
              </w:rPr>
              <w:t>odes</w:t>
            </w:r>
          </w:p>
        </w:tc>
        <w:tc>
          <w:tcPr>
            <w:tcW w:w="1276" w:type="dxa"/>
          </w:tcPr>
          <w:p w14:paraId="07926A4A" w14:textId="5FCBF764" w:rsidR="00EC466D" w:rsidRPr="00410389" w:rsidRDefault="00EC466D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Time (ms)</w:t>
            </w:r>
          </w:p>
        </w:tc>
      </w:tr>
      <w:tr w:rsidR="00EC466D" w14:paraId="2DC27D1B" w14:textId="77777777" w:rsidTr="00FC7F96">
        <w:trPr>
          <w:trHeight w:val="256"/>
        </w:trPr>
        <w:tc>
          <w:tcPr>
            <w:tcW w:w="1271" w:type="dxa"/>
          </w:tcPr>
          <w:p w14:paraId="1DCF361E" w14:textId="02AA26E0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2000</w:t>
            </w:r>
          </w:p>
        </w:tc>
        <w:tc>
          <w:tcPr>
            <w:tcW w:w="1276" w:type="dxa"/>
          </w:tcPr>
          <w:p w14:paraId="315BE73B" w14:textId="63EBDE5D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13.9997</w:t>
            </w:r>
          </w:p>
        </w:tc>
      </w:tr>
      <w:tr w:rsidR="00EC466D" w14:paraId="7EC0A49D" w14:textId="77777777" w:rsidTr="00FC7F96">
        <w:trPr>
          <w:trHeight w:val="268"/>
        </w:trPr>
        <w:tc>
          <w:tcPr>
            <w:tcW w:w="1271" w:type="dxa"/>
          </w:tcPr>
          <w:p w14:paraId="194630E7" w14:textId="24BD4887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4000</w:t>
            </w:r>
          </w:p>
        </w:tc>
        <w:tc>
          <w:tcPr>
            <w:tcW w:w="1276" w:type="dxa"/>
          </w:tcPr>
          <w:p w14:paraId="34CEDB52" w14:textId="3CEF2482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23.999</w:t>
            </w:r>
          </w:p>
        </w:tc>
      </w:tr>
      <w:tr w:rsidR="00EC466D" w14:paraId="3975CAB3" w14:textId="77777777" w:rsidTr="00FC7F96">
        <w:trPr>
          <w:trHeight w:val="256"/>
        </w:trPr>
        <w:tc>
          <w:tcPr>
            <w:tcW w:w="1271" w:type="dxa"/>
          </w:tcPr>
          <w:p w14:paraId="3F781458" w14:textId="08CF4A65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8000</w:t>
            </w:r>
          </w:p>
        </w:tc>
        <w:tc>
          <w:tcPr>
            <w:tcW w:w="1276" w:type="dxa"/>
          </w:tcPr>
          <w:p w14:paraId="7CB150CD" w14:textId="67075BB9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99.9974</w:t>
            </w:r>
          </w:p>
        </w:tc>
      </w:tr>
      <w:tr w:rsidR="00EC466D" w14:paraId="32719863" w14:textId="77777777" w:rsidTr="00FC7F96">
        <w:trPr>
          <w:trHeight w:val="256"/>
        </w:trPr>
        <w:tc>
          <w:tcPr>
            <w:tcW w:w="1271" w:type="dxa"/>
          </w:tcPr>
          <w:p w14:paraId="76EE032D" w14:textId="11066BDC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16000</w:t>
            </w:r>
          </w:p>
        </w:tc>
        <w:tc>
          <w:tcPr>
            <w:tcW w:w="1276" w:type="dxa"/>
          </w:tcPr>
          <w:p w14:paraId="23FCC07F" w14:textId="32EE1E3E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441.9883</w:t>
            </w:r>
          </w:p>
        </w:tc>
      </w:tr>
      <w:tr w:rsidR="00EC466D" w14:paraId="2BD69B88" w14:textId="77777777" w:rsidTr="00FC7F96">
        <w:trPr>
          <w:trHeight w:val="256"/>
        </w:trPr>
        <w:tc>
          <w:tcPr>
            <w:tcW w:w="1271" w:type="dxa"/>
          </w:tcPr>
          <w:p w14:paraId="4AEFD60C" w14:textId="69927A5D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32000</w:t>
            </w:r>
          </w:p>
        </w:tc>
        <w:tc>
          <w:tcPr>
            <w:tcW w:w="1276" w:type="dxa"/>
          </w:tcPr>
          <w:p w14:paraId="6DF35A28" w14:textId="0AB46C3E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2229.9427</w:t>
            </w:r>
          </w:p>
        </w:tc>
      </w:tr>
      <w:tr w:rsidR="00EC466D" w14:paraId="4108E5E4" w14:textId="77777777" w:rsidTr="00FC7F96">
        <w:trPr>
          <w:trHeight w:val="268"/>
        </w:trPr>
        <w:tc>
          <w:tcPr>
            <w:tcW w:w="1271" w:type="dxa"/>
          </w:tcPr>
          <w:p w14:paraId="63197291" w14:textId="7EA1928C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64000</w:t>
            </w:r>
          </w:p>
        </w:tc>
        <w:tc>
          <w:tcPr>
            <w:tcW w:w="1276" w:type="dxa"/>
          </w:tcPr>
          <w:p w14:paraId="624D0D6C" w14:textId="7413925A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9776.741</w:t>
            </w:r>
          </w:p>
        </w:tc>
      </w:tr>
      <w:tr w:rsidR="00EC466D" w14:paraId="751E9EE4" w14:textId="77777777" w:rsidTr="00FC7F96">
        <w:trPr>
          <w:trHeight w:val="256"/>
        </w:trPr>
        <w:tc>
          <w:tcPr>
            <w:tcW w:w="1271" w:type="dxa"/>
          </w:tcPr>
          <w:p w14:paraId="0D6826C3" w14:textId="47AE1F01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128000</w:t>
            </w:r>
          </w:p>
        </w:tc>
        <w:tc>
          <w:tcPr>
            <w:tcW w:w="1276" w:type="dxa"/>
          </w:tcPr>
          <w:p w14:paraId="6FA3AC87" w14:textId="11910734" w:rsidR="00EC466D" w:rsidRPr="00410389" w:rsidRDefault="00595368" w:rsidP="0083304E">
            <w:pPr>
              <w:rPr>
                <w:sz w:val="20"/>
              </w:rPr>
            </w:pPr>
            <w:r w:rsidRPr="00410389">
              <w:rPr>
                <w:sz w:val="20"/>
              </w:rPr>
              <w:t>43889.2841</w:t>
            </w:r>
          </w:p>
        </w:tc>
      </w:tr>
    </w:tbl>
    <w:p w14:paraId="16B788D3" w14:textId="5CE8C723" w:rsidR="00EC466D" w:rsidRDefault="00FC7F96" w:rsidP="0083304E">
      <w:r>
        <w:rPr>
          <w:noProof/>
        </w:rPr>
        <w:drawing>
          <wp:inline distT="0" distB="0" distL="0" distR="0" wp14:anchorId="692C7B9B" wp14:editId="6A8EC6BE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318223" w14:textId="2DDFC911" w:rsidR="008B7893" w:rsidRDefault="008B7893" w:rsidP="0083304E">
      <w:pPr>
        <w:rPr>
          <w:u w:val="single"/>
        </w:rPr>
      </w:pPr>
      <w:r>
        <w:rPr>
          <w:u w:val="single"/>
        </w:rPr>
        <w:t>Comparison</w:t>
      </w:r>
    </w:p>
    <w:p w14:paraId="03E50A1D" w14:textId="3836C3B6" w:rsidR="008B7893" w:rsidRDefault="008B7893" w:rsidP="0083304E">
      <w:pPr>
        <w:rPr>
          <w:u w:val="single"/>
        </w:rPr>
      </w:pPr>
      <w:r w:rsidRPr="00C35B7E">
        <w:rPr>
          <w:noProof/>
        </w:rPr>
        <w:drawing>
          <wp:inline distT="0" distB="0" distL="0" distR="0" wp14:anchorId="204BB369" wp14:editId="7E40F59B">
            <wp:extent cx="6265545" cy="2782957"/>
            <wp:effectExtent l="0" t="0" r="1905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FEEF04" w14:textId="026301F8" w:rsidR="00C35B7E" w:rsidRPr="00410389" w:rsidRDefault="00C35B7E" w:rsidP="0083304E">
      <w:pPr>
        <w:rPr>
          <w:sz w:val="20"/>
        </w:rPr>
      </w:pPr>
      <w:r w:rsidRPr="00410389">
        <w:rPr>
          <w:sz w:val="20"/>
        </w:rPr>
        <w:t>As you can see when both insertion sort and quicksort are plotted on the same graph</w:t>
      </w:r>
      <w:r w:rsidR="007232F2" w:rsidRPr="00410389">
        <w:rPr>
          <w:sz w:val="20"/>
        </w:rPr>
        <w:t xml:space="preserve">, insertion follows the O(n) </w:t>
      </w:r>
      <w:r w:rsidR="002D248A" w:rsidRPr="00410389">
        <w:rPr>
          <w:sz w:val="20"/>
        </w:rPr>
        <w:t>time complexity pattern</w:t>
      </w:r>
      <w:r w:rsidR="007232F2" w:rsidRPr="00410389">
        <w:rPr>
          <w:sz w:val="20"/>
        </w:rPr>
        <w:t xml:space="preserve"> and quicksort clearly show</w:t>
      </w:r>
      <w:r w:rsidR="00F034B8">
        <w:rPr>
          <w:sz w:val="20"/>
        </w:rPr>
        <w:t>s</w:t>
      </w:r>
      <w:r w:rsidR="007232F2" w:rsidRPr="00410389">
        <w:rPr>
          <w:sz w:val="20"/>
        </w:rPr>
        <w:t xml:space="preserve"> it more closely represents </w:t>
      </w:r>
      <w:proofErr w:type="gramStart"/>
      <w:r w:rsidR="007232F2" w:rsidRPr="00410389">
        <w:rPr>
          <w:sz w:val="20"/>
        </w:rPr>
        <w:t>O(</w:t>
      </w:r>
      <w:proofErr w:type="gramEnd"/>
      <w:r w:rsidR="007232F2" w:rsidRPr="00410389">
        <w:rPr>
          <w:sz w:val="20"/>
        </w:rPr>
        <w:t>n log n)</w:t>
      </w:r>
      <w:r w:rsidR="00AB5E4B" w:rsidRPr="00410389">
        <w:rPr>
          <w:sz w:val="20"/>
        </w:rPr>
        <w:t>.</w:t>
      </w:r>
      <w:r w:rsidR="00AC1081" w:rsidRPr="00410389">
        <w:rPr>
          <w:sz w:val="20"/>
        </w:rPr>
        <w:t xml:space="preserve"> </w:t>
      </w:r>
      <w:r w:rsidR="00FA1F83" w:rsidRPr="00410389">
        <w:rPr>
          <w:sz w:val="20"/>
        </w:rPr>
        <w:t xml:space="preserve">After some research it appears that my insertion sort is seemingly more efficient than the average </w:t>
      </w:r>
      <w:r w:rsidR="000425E7" w:rsidRPr="00410389">
        <w:rPr>
          <w:sz w:val="20"/>
        </w:rPr>
        <w:t>insertion sort which is O(n</w:t>
      </w:r>
      <w:r w:rsidR="000425E7" w:rsidRPr="00410389">
        <w:rPr>
          <w:sz w:val="20"/>
          <w:vertAlign w:val="superscript"/>
        </w:rPr>
        <w:t>2</w:t>
      </w:r>
      <w:r w:rsidR="000425E7" w:rsidRPr="00410389">
        <w:rPr>
          <w:sz w:val="20"/>
        </w:rPr>
        <w:t>)</w:t>
      </w:r>
      <w:r w:rsidR="007C7139" w:rsidRPr="00410389">
        <w:rPr>
          <w:sz w:val="20"/>
        </w:rPr>
        <w:t>.</w:t>
      </w:r>
      <w:bookmarkStart w:id="0" w:name="_GoBack"/>
      <w:bookmarkEnd w:id="0"/>
    </w:p>
    <w:sectPr w:rsidR="00C35B7E" w:rsidRPr="0041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634A0"/>
    <w:multiLevelType w:val="hybridMultilevel"/>
    <w:tmpl w:val="129C730C"/>
    <w:lvl w:ilvl="0" w:tplc="E53CE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267F9C"/>
    <w:multiLevelType w:val="hybridMultilevel"/>
    <w:tmpl w:val="DBE0C0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14"/>
    <w:rsid w:val="000425E7"/>
    <w:rsid w:val="001E20D0"/>
    <w:rsid w:val="0020393D"/>
    <w:rsid w:val="002056CB"/>
    <w:rsid w:val="002D248A"/>
    <w:rsid w:val="00370E44"/>
    <w:rsid w:val="003B7A16"/>
    <w:rsid w:val="003D2922"/>
    <w:rsid w:val="00410389"/>
    <w:rsid w:val="00430C4C"/>
    <w:rsid w:val="00440955"/>
    <w:rsid w:val="00475F22"/>
    <w:rsid w:val="00483C05"/>
    <w:rsid w:val="004B3614"/>
    <w:rsid w:val="004D7DD9"/>
    <w:rsid w:val="00525CFE"/>
    <w:rsid w:val="005410F7"/>
    <w:rsid w:val="00595368"/>
    <w:rsid w:val="005F587B"/>
    <w:rsid w:val="00656246"/>
    <w:rsid w:val="007232F2"/>
    <w:rsid w:val="00751254"/>
    <w:rsid w:val="0078783D"/>
    <w:rsid w:val="007C7139"/>
    <w:rsid w:val="0083304E"/>
    <w:rsid w:val="008B3058"/>
    <w:rsid w:val="008B7893"/>
    <w:rsid w:val="008F3FCF"/>
    <w:rsid w:val="00927528"/>
    <w:rsid w:val="009C60E7"/>
    <w:rsid w:val="00AB5E4B"/>
    <w:rsid w:val="00AC1081"/>
    <w:rsid w:val="00AE2B01"/>
    <w:rsid w:val="00B06925"/>
    <w:rsid w:val="00C02B91"/>
    <w:rsid w:val="00C35B7E"/>
    <w:rsid w:val="00C53B4F"/>
    <w:rsid w:val="00D967D7"/>
    <w:rsid w:val="00DF76DE"/>
    <w:rsid w:val="00E66487"/>
    <w:rsid w:val="00EC466D"/>
    <w:rsid w:val="00F034B8"/>
    <w:rsid w:val="00FA1F83"/>
    <w:rsid w:val="00FC134F"/>
    <w:rsid w:val="00F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DF77"/>
  <w15:chartTrackingRefBased/>
  <w15:docId w15:val="{1C64C33E-910E-4E51-8E30-B31469BA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C4C"/>
    <w:pPr>
      <w:ind w:left="720"/>
      <w:contextualSpacing/>
    </w:pPr>
  </w:style>
  <w:style w:type="table" w:styleId="TableGrid">
    <w:name w:val="Table Grid"/>
    <w:basedOn w:val="TableNormal"/>
    <w:uiPriority w:val="39"/>
    <w:rsid w:val="00B0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34.999200000000002</c:v>
                </c:pt>
                <c:pt idx="1">
                  <c:v>148.99590000000001</c:v>
                </c:pt>
                <c:pt idx="2">
                  <c:v>653.98270000000002</c:v>
                </c:pt>
                <c:pt idx="3">
                  <c:v>3708.9951999999998</c:v>
                </c:pt>
                <c:pt idx="4">
                  <c:v>21066.442999999999</c:v>
                </c:pt>
                <c:pt idx="5">
                  <c:v>93996.667199999996</c:v>
                </c:pt>
                <c:pt idx="6">
                  <c:v>465144.8786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23-42AD-84FA-BCEA9426B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5464399"/>
        <c:axId val="1784489471"/>
      </c:scatterChart>
      <c:valAx>
        <c:axId val="1605464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489471"/>
        <c:crosses val="autoZero"/>
        <c:crossBetween val="midCat"/>
      </c:valAx>
      <c:valAx>
        <c:axId val="178448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464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13.999700000000001</c:v>
                </c:pt>
                <c:pt idx="1">
                  <c:v>23.998999999999999</c:v>
                </c:pt>
                <c:pt idx="2">
                  <c:v>99.997399999999999</c:v>
                </c:pt>
                <c:pt idx="3">
                  <c:v>441.98829999999998</c:v>
                </c:pt>
                <c:pt idx="4">
                  <c:v>2229.9427000000001</c:v>
                </c:pt>
                <c:pt idx="5">
                  <c:v>9776.741</c:v>
                </c:pt>
                <c:pt idx="6">
                  <c:v>43889.284099999997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14-41FC-8993-AA5DF6A83C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31087"/>
        <c:axId val="1634972655"/>
      </c:scatterChart>
      <c:valAx>
        <c:axId val="1772031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972655"/>
        <c:crosses val="autoZero"/>
        <c:crossBetween val="midCat"/>
      </c:valAx>
      <c:valAx>
        <c:axId val="1634972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(ms)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2031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77386620094954"/>
          <c:y val="4.6482146630044366E-2"/>
          <c:w val="0.71814651854205225"/>
          <c:h val="0.8554901005005897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13.999700000000001</c:v>
                </c:pt>
                <c:pt idx="1">
                  <c:v>23.998999999999999</c:v>
                </c:pt>
                <c:pt idx="2">
                  <c:v>99.997399999999999</c:v>
                </c:pt>
                <c:pt idx="3">
                  <c:v>441.98829999999998</c:v>
                </c:pt>
                <c:pt idx="4">
                  <c:v>2229.9427000000001</c:v>
                </c:pt>
                <c:pt idx="5">
                  <c:v>9776.741</c:v>
                </c:pt>
                <c:pt idx="6">
                  <c:v>43889.284099999997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A6-4204-BFD7-F41463BBE26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34.999200000000002</c:v>
                </c:pt>
                <c:pt idx="1">
                  <c:v>148.99590000000001</c:v>
                </c:pt>
                <c:pt idx="2">
                  <c:v>653.98270000000002</c:v>
                </c:pt>
                <c:pt idx="3">
                  <c:v>3708.9951999999998</c:v>
                </c:pt>
                <c:pt idx="4">
                  <c:v>21066.442999999999</c:v>
                </c:pt>
                <c:pt idx="5">
                  <c:v>93996.667199999996</c:v>
                </c:pt>
                <c:pt idx="6">
                  <c:v>465144.8786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A6-4204-BFD7-F41463BBE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229231"/>
        <c:axId val="1784520255"/>
      </c:scatterChart>
      <c:valAx>
        <c:axId val="1780229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520255"/>
        <c:crosses val="autoZero"/>
        <c:crossBetween val="midCat"/>
      </c:valAx>
      <c:valAx>
        <c:axId val="178452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0229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none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Franklin</dc:creator>
  <cp:keywords/>
  <dc:description/>
  <cp:lastModifiedBy>Josh Franklin</cp:lastModifiedBy>
  <cp:revision>55</cp:revision>
  <dcterms:created xsi:type="dcterms:W3CDTF">2019-04-30T13:23:00Z</dcterms:created>
  <dcterms:modified xsi:type="dcterms:W3CDTF">2019-05-07T07:28:00Z</dcterms:modified>
</cp:coreProperties>
</file>