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幻游纪小程序 合作备忘录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66666"/>
          <w:sz w:val="19"/>
          <w:szCs w:val="19"/>
        </w:rPr>
        <w:t xml:space="preserve">草稿 · 2026 年 9 月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甲方（委托方）：____________________　联系人：__________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乙方（服务方）：杜炫明（Franklin Du）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乙方为甲方开发并维护「幻游纪」AI 换脸文旅电商微信小程序（以下简称「本软件」），合作期 6 个月，自签署日起算。双方就交付时间、付款与违约赔偿约定如下：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一、交付时间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10 月 1 日前：交付可试用版本（换脸核心链路：选模板 → 传照片 → 生成 → 下载分享），供贵方内部及小范围试用。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 2 个月末（约 11 月上旬）：核心功能稳定，可支撑几百名用户使用；文旅页与基础后台上线。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 3 个月起：进入维护期，负责维护、修正与小迭代。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贵方配合事项（账号、素材、资质、接口配额）延误的，节点相应顺延。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二、费用与付款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160"/>
      </w:tblGrid>
      <w:tr>
        <w:trPr>
          <w:tblHeader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费用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开发月（第 1–2 个月）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6,000 元/月 × 2 = 12,000 元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换脸核心功能顺畅稳定；10 月 1 日前交付试用版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维护月（第 3–6 个月）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3,000 元/月 × 4 = 12,000 元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维护、修正、小迭代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6 个月合计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24,000 元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不含税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签约当日支付 12,000 元（前两个开发月）。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 3 个月起，每月 1 日前支付当月维护费 3,000 元。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费用不含税；阿里云、微信等平台费用及商用后的接口费由贵方承担，上线前内测接口费由我承担（封顶 1,000 元）。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三、违约责任与赔偿</w:t>
      </w:r>
    </w:p>
    <w:p>
      <w:pPr>
        <w:pStyle w:val="ListParagraph"/>
        <w:numPr>
          <w:ilvl w:val="0"/>
          <w:numId w:val="4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乙方延期：因乙方自身原因，交付节点逾期超过 7 日的，每逾期 1 日按该阶段费用的 1% 向甲方支付违约金，累计不超过该阶段费用的 20%。因甲方配合事项延误、第三方平台故障、政策变化或不可抗力导致的延期不计。</w:t>
      </w:r>
    </w:p>
    <w:p>
      <w:pPr>
        <w:pStyle w:val="ListParagraph"/>
        <w:numPr>
          <w:ilvl w:val="0"/>
          <w:numId w:val="4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甲方保证责任：因甲方提供的素材、样板视频版权、人脸信息处理、内容合规或经营资质问题引发的第三方索赔、平台处罚、监管处罚或诉讼，由甲方独自承担；乙方因此遭受损失的，甲方应予赔偿。</w:t>
      </w:r>
    </w:p>
    <w:p>
      <w:pPr>
        <w:pStyle w:val="ListParagraph"/>
        <w:numPr>
          <w:ilvl w:val="0"/>
          <w:numId w:val="4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责任上限：乙方对甲方的全部赔偿责任以乙方实际已收取的费用为限；不承担利润、商誉、数据、流量等间接损失。</w:t>
      </w:r>
    </w:p>
    <w:p>
      <w:pPr>
        <w:pStyle w:val="ListParagraph"/>
        <w:numPr>
          <w:ilvl w:val="0"/>
          <w:numId w:val="4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免责：阿里云、微信等第三方平台的故障、接口限制、配额不足、规则变化，以及不可抗力，不构成任何一方违约。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四、其他</w:t>
      </w:r>
    </w:p>
    <w:p>
      <w:pPr>
        <w:pStyle w:val="ListParagraph"/>
        <w:numPr>
          <w:ilvl w:val="0"/>
          <w:numId w:val="5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本软件源代码归甲方所有，自乙方写入第一行代码起代码仓库即在甲方名下；不含甲方业务数据的通用技术组件，乙方保留复用权。</w:t>
      </w:r>
    </w:p>
    <w:p>
      <w:pPr>
        <w:pStyle w:val="ListParagraph"/>
        <w:numPr>
          <w:ilvl w:val="0"/>
          <w:numId w:val="5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任一方提前 15 日书面通知可终止；已付未服务部分按天折算退还，已完成的开发月费用不退；终止后 5 个工作日内乙方移交代码与账号权限。</w:t>
      </w:r>
    </w:p>
    <w:p>
      <w:pPr>
        <w:pStyle w:val="ListParagraph"/>
        <w:numPr>
          <w:ilvl w:val="0"/>
          <w:numId w:val="5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双方对彼此的商业信息与用户数据负保密义务。争议协商解决，协商不成提交乙方住所地人民法院。</w:t>
      </w:r>
    </w:p>
    <w:p>
      <w:pPr>
        <w:pStyle w:val="ListParagraph"/>
        <w:numPr>
          <w:ilvl w:val="0"/>
          <w:numId w:val="5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本备忘录一式两份，电子签署及扫描件与原件同等有效；未尽事宜以双方书面（含微信文字）确认为准。</w:t>
      </w:r>
    </w:p>
    <w:p>
      <w:pPr>
        <w:spacing w:after="300" w:before="6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甲方（盖章/签字）：____________________　日期：__________</w:t>
      </w:r>
    </w:p>
    <w:p>
      <w:pPr>
        <w:spacing w:after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乙方（签字）：____________________　日期：__________</w:t>
      </w:r>
    </w:p>
    <w:sectPr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2026-09-07T04:08:28.530Z</dcterms:created>
  <dcterms:modified xsi:type="dcterms:W3CDTF">2026-09-07T04:08:28.530Z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